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t>SOS GRZYBOWY</w:t>
      </w:r>
    </w:p>
    <w:p w:rsidR="00A21CE5" w:rsidRDefault="00A21CE5" w:rsidP="00F83B33">
      <w:pPr>
        <w:jc w:val="center"/>
        <w:rPr>
          <w:rFonts w:ascii="Arial" w:hAnsi="Arial" w:cs="Arial"/>
        </w:rPr>
      </w:pP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24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grzybowego.</w:t>
      </w:r>
    </w:p>
    <w:p w:rsidR="00A21CE5" w:rsidRPr="00A21CE5" w:rsidRDefault="00A21CE5" w:rsidP="00F83B33">
      <w:pPr>
        <w:pStyle w:val="E-1"/>
        <w:jc w:val="both"/>
        <w:rPr>
          <w:rFonts w:ascii="Arial" w:hAnsi="Arial" w:cs="Arial"/>
        </w:rPr>
      </w:pPr>
    </w:p>
    <w:p w:rsidR="00A21CE5" w:rsidRPr="00A21CE5" w:rsidRDefault="00A21CE5" w:rsidP="00F83B33">
      <w:pPr>
        <w:pStyle w:val="E-1"/>
        <w:jc w:val="both"/>
        <w:rPr>
          <w:rFonts w:ascii="Arial" w:hAnsi="Arial" w:cs="Arial"/>
        </w:rPr>
      </w:pPr>
      <w:r w:rsidRPr="00A21CE5">
        <w:rPr>
          <w:rFonts w:ascii="Arial" w:hAnsi="Arial" w:cs="Arial"/>
        </w:rPr>
        <w:t>Postanowienia minimalnych wymagań jakościowych wykorzystywane są podczas produkcji i obrotu handlowego sosu grzybowego przeznaczonego dla odbiorcy.</w:t>
      </w:r>
    </w:p>
    <w:p w:rsidR="00A21CE5" w:rsidRPr="00A21CE5" w:rsidRDefault="00A21CE5" w:rsidP="00F83B33">
      <w:pPr>
        <w:pStyle w:val="E-1"/>
        <w:spacing w:before="240" w:after="240"/>
        <w:rPr>
          <w:rFonts w:ascii="Arial" w:hAnsi="Arial" w:cs="Arial"/>
          <w:b/>
          <w:bCs/>
        </w:rPr>
      </w:pPr>
      <w:r w:rsidRPr="00A21CE5">
        <w:rPr>
          <w:rFonts w:ascii="Arial" w:hAnsi="Arial" w:cs="Arial"/>
          <w:b/>
          <w:bCs/>
        </w:rPr>
        <w:t>1.2 Dokumenty powołane</w:t>
      </w:r>
    </w:p>
    <w:p w:rsidR="00A21CE5" w:rsidRPr="00A21CE5" w:rsidRDefault="00A21CE5" w:rsidP="00F83B33">
      <w:pPr>
        <w:pStyle w:val="E-1"/>
        <w:spacing w:before="240" w:after="120"/>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3"/>
        </w:numPr>
        <w:ind w:left="540"/>
        <w:jc w:val="both"/>
        <w:rPr>
          <w:rFonts w:ascii="Arial" w:hAnsi="Arial" w:cs="Arial"/>
          <w:bCs/>
        </w:rPr>
      </w:pPr>
      <w:r w:rsidRPr="00A21CE5">
        <w:rPr>
          <w:rFonts w:ascii="Arial" w:hAnsi="Arial" w:cs="Arial"/>
          <w:bCs/>
        </w:rPr>
        <w:t>PN-A-79011-2 Koncentraty spożywcze - Metody badań - Badania organoleptyczne, sprawdzanie stanu opakowań, oznaczanie zanieczyszczeń</w:t>
      </w:r>
    </w:p>
    <w:p w:rsidR="00A21CE5" w:rsidRPr="00A21CE5" w:rsidRDefault="00A21CE5" w:rsidP="00F83B33">
      <w:pPr>
        <w:pStyle w:val="E-1"/>
        <w:numPr>
          <w:ilvl w:val="0"/>
          <w:numId w:val="3"/>
        </w:numPr>
        <w:ind w:left="540"/>
        <w:jc w:val="both"/>
        <w:rPr>
          <w:rFonts w:ascii="Arial" w:hAnsi="Arial" w:cs="Arial"/>
          <w:bCs/>
        </w:rPr>
      </w:pPr>
      <w:r w:rsidRPr="00A21CE5">
        <w:rPr>
          <w:rFonts w:ascii="Arial" w:hAnsi="Arial" w:cs="Arial"/>
          <w:bCs/>
        </w:rPr>
        <w:t>PN-A-79011-7 Koncentraty spożywcze - Metody badań - Oznaczanie zawartości chlorku sodu</w:t>
      </w:r>
    </w:p>
    <w:p w:rsidR="00A21CE5" w:rsidRPr="00A21CE5" w:rsidRDefault="00A21CE5" w:rsidP="00F83B33">
      <w:pPr>
        <w:pStyle w:val="E-1"/>
        <w:numPr>
          <w:ilvl w:val="0"/>
          <w:numId w:val="3"/>
        </w:numPr>
        <w:ind w:left="540"/>
        <w:jc w:val="both"/>
        <w:rPr>
          <w:rFonts w:ascii="Arial" w:hAnsi="Arial" w:cs="Arial"/>
          <w:bCs/>
        </w:rPr>
      </w:pPr>
      <w:r w:rsidRPr="00A21CE5">
        <w:rPr>
          <w:rFonts w:ascii="Arial" w:hAnsi="Arial" w:cs="Arial"/>
          <w:bCs/>
        </w:rPr>
        <w:t>PN-A-79011-8 Koncentraty spożywcze - Metody badań - Oznaczanie zawartości popiołu ogólnego i popiołu nierozpuszczalnego w 10 procentowym (m/m) roztworze kwasu chlorowodorowego</w:t>
      </w:r>
    </w:p>
    <w:p w:rsidR="00A21CE5" w:rsidRDefault="00A21CE5"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spacing w:before="240" w:after="240"/>
        <w:jc w:val="both"/>
        <w:rPr>
          <w:rFonts w:ascii="Arial" w:hAnsi="Arial" w:cs="Arial"/>
          <w:b/>
          <w:bCs/>
          <w:sz w:val="20"/>
          <w:szCs w:val="20"/>
        </w:rPr>
      </w:pPr>
      <w:r>
        <w:rPr>
          <w:rFonts w:ascii="Arial" w:hAnsi="Arial" w:cs="Arial"/>
          <w:b/>
          <w:bCs/>
          <w:sz w:val="20"/>
          <w:szCs w:val="20"/>
        </w:rPr>
        <w:t>Sos grzybowy</w:t>
      </w:r>
    </w:p>
    <w:p w:rsidR="00A21CE5" w:rsidRDefault="00A21CE5" w:rsidP="00F83B33">
      <w:pPr>
        <w:jc w:val="both"/>
        <w:rPr>
          <w:rFonts w:ascii="Arial" w:hAnsi="Arial" w:cs="Arial"/>
          <w:bCs/>
          <w:sz w:val="20"/>
          <w:szCs w:val="20"/>
        </w:rPr>
      </w:pPr>
      <w:r>
        <w:rPr>
          <w:rFonts w:ascii="Arial" w:hAnsi="Arial" w:cs="Arial"/>
          <w:bCs/>
          <w:sz w:val="20"/>
          <w:szCs w:val="20"/>
        </w:rPr>
        <w:t>Produkt spożywczy otrzymywany z odwodnionych, zagęszczonych lub przetworzonych surowców roślinnych, zwierzęcych lub ich mieszanin, naturalnych przypraw roślinnych, ewentualnym dodatkiem spożywczych dodatków smakowo – zapachowych, substancji wzmacniających smak i zapach, substancji poprawiających strukturę produktu, naturalnych lub identycznych z naturalnymi barwników organicznych oraz innych substancji, z którego otrzymuje się sos, stanowiący dodatek do potraw</w:t>
      </w:r>
    </w:p>
    <w:p w:rsidR="00A21CE5" w:rsidRDefault="00A21CE5" w:rsidP="00F83B33">
      <w:pPr>
        <w:jc w:val="both"/>
        <w:rPr>
          <w:rFonts w:ascii="Arial" w:hAnsi="Arial" w:cs="Arial"/>
          <w:bCs/>
          <w:sz w:val="20"/>
          <w:szCs w:val="20"/>
        </w:rPr>
      </w:pPr>
      <w:r>
        <w:rPr>
          <w:rFonts w:ascii="Arial" w:hAnsi="Arial" w:cs="Arial"/>
          <w:bCs/>
          <w:sz w:val="20"/>
          <w:szCs w:val="20"/>
        </w:rPr>
        <w:t>Zawartość suszonych grzybów (borowik, maślak, podgrzybek, pieczarka) w koncentracie sosu grzybowego nie mniej niż 7,5%.</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rPr>
          <w:bCs w:val="0"/>
        </w:rPr>
      </w:pPr>
      <w:bookmarkStart w:id="0" w:name="_Toc134517190"/>
      <w:r>
        <w:rPr>
          <w:bCs w:val="0"/>
        </w:rPr>
        <w:t>2.1 Wymagania ogólne</w:t>
      </w:r>
    </w:p>
    <w:p w:rsidR="00A21CE5" w:rsidRDefault="00A21CE5" w:rsidP="00F83B33">
      <w:pPr>
        <w:pStyle w:val="Nagwek11"/>
        <w:rPr>
          <w:b w:val="0"/>
          <w:bCs w:val="0"/>
        </w:rPr>
      </w:pPr>
      <w:r>
        <w:rPr>
          <w:b w:val="0"/>
          <w:bCs w:val="0"/>
        </w:rPr>
        <w:lastRenderedPageBreak/>
        <w:t>Produkt powinien spełniać wymagania aktualnie obowiązującego prawa żywnościowego.</w:t>
      </w:r>
    </w:p>
    <w:p w:rsidR="00A21CE5" w:rsidRDefault="00A21CE5" w:rsidP="00F83B33">
      <w:pPr>
        <w:pStyle w:val="Nagwek11"/>
        <w:spacing w:before="360"/>
        <w:rPr>
          <w:bCs w:val="0"/>
        </w:rPr>
      </w:pPr>
      <w:r>
        <w:rPr>
          <w:bCs w:val="0"/>
        </w:rPr>
        <w:t>2.2 Wymagania organoleptyczne</w:t>
      </w:r>
      <w:bookmarkEnd w:id="0"/>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 i 2.</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 przed przyrządzeniem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864"/>
        <w:gridCol w:w="5426"/>
        <w:gridCol w:w="2040"/>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6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42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64"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Wygląd</w:t>
            </w:r>
          </w:p>
        </w:tc>
        <w:tc>
          <w:tcPr>
            <w:tcW w:w="5426"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Wyrób sypki, z widocznymi lub nie kawałkami użytych składników typowymi dla danego asortymentu koncentratu sosu,  dopuszczalne nietrwałe zbrylenia wynikające z wsadu surowcowego, rozprowadzające się w czasie przyrządzania</w:t>
            </w:r>
          </w:p>
        </w:tc>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64"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w:t>
            </w:r>
          </w:p>
        </w:tc>
        <w:tc>
          <w:tcPr>
            <w:tcW w:w="5426"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Właściwy dla surowców użytych w czasie produkcji, niedopuszczalne zapachy obce, wyczuwalny zapach grzybowy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6"/>
        <w:numPr>
          <w:ilvl w:val="0"/>
          <w:numId w:val="0"/>
        </w:numPr>
        <w:tabs>
          <w:tab w:val="left" w:pos="10891"/>
        </w:tabs>
        <w:spacing w:before="120" w:after="120"/>
        <w:rPr>
          <w:rFonts w:ascii="Arial" w:eastAsia="Calibri" w:hAnsi="Arial" w:cs="Arial"/>
          <w:b/>
          <w:sz w:val="18"/>
          <w:szCs w:val="18"/>
        </w:rPr>
      </w:pP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organoleptyczne po przyrządzeniu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181"/>
        <w:gridCol w:w="5426"/>
        <w:gridCol w:w="2040"/>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181"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42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181"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542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Zbliżona do potraw przygotowanych z produktów świeżych, typowy dla produktu deklarowanego w nazwie, konsystencja zawiesista z widocznymi lub nie składnikami typowymi dla danego asortymentu, niedopuszczalne zbrylenia</w:t>
            </w:r>
          </w:p>
        </w:tc>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r w:rsidR="00A21CE5" w:rsidTr="00A21CE5">
        <w:trPr>
          <w:cantSplit/>
          <w:trHeight w:val="668"/>
          <w:jc w:val="center"/>
        </w:trPr>
        <w:tc>
          <w:tcPr>
            <w:tcW w:w="0" w:type="auto"/>
            <w:tcBorders>
              <w:top w:val="single" w:sz="4" w:space="0" w:color="auto"/>
              <w:left w:val="single" w:sz="4" w:space="0" w:color="auto"/>
              <w:bottom w:val="single" w:sz="4" w:space="0" w:color="auto"/>
              <w:right w:val="single" w:sz="4" w:space="0" w:color="auto"/>
            </w:tcBorders>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p w:rsidR="00A21CE5" w:rsidRDefault="00A21CE5" w:rsidP="00F83B33">
            <w:pPr>
              <w:autoSpaceDE w:val="0"/>
              <w:autoSpaceDN w:val="0"/>
              <w:adjustRightInd w:val="0"/>
              <w:jc w:val="center"/>
              <w:rPr>
                <w:rFonts w:ascii="Arial" w:hAnsi="Arial" w:cs="Arial"/>
                <w:sz w:val="18"/>
                <w:szCs w:val="18"/>
              </w:rPr>
            </w:pPr>
          </w:p>
        </w:tc>
        <w:tc>
          <w:tcPr>
            <w:tcW w:w="1181"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542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dla danego typu produktów przygotowanych ze świeżych produktów, niedopuszczalny posmak hydrolizatu i posmaki obce oraz smak zbyt słony, wyczuwalny zapach i smak grzybowy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267"/>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181"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5426"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Charakterystyczna dla produktu deklarowanego w nazwie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11"/>
        <w:rPr>
          <w:bCs w:val="0"/>
        </w:rPr>
      </w:pPr>
      <w:r>
        <w:rPr>
          <w:bCs w:val="0"/>
        </w:rPr>
        <w:t>2.3 Wymagania fizykochemiczne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3.</w:t>
      </w:r>
    </w:p>
    <w:p w:rsidR="00A21CE5" w:rsidRDefault="00A21CE5" w:rsidP="00F83B33">
      <w:pPr>
        <w:tabs>
          <w:tab w:val="left" w:pos="10891"/>
        </w:tabs>
        <w:autoSpaceDE w:val="0"/>
        <w:autoSpaceDN w:val="0"/>
        <w:adjustRightInd w:val="0"/>
        <w:jc w:val="center"/>
        <w:rPr>
          <w:rFonts w:ascii="Arial" w:hAnsi="Arial" w:cs="Arial"/>
          <w:b/>
          <w:sz w:val="18"/>
          <w:szCs w:val="18"/>
        </w:rPr>
      </w:pPr>
      <w:r>
        <w:rPr>
          <w:rFonts w:ascii="Arial" w:hAnsi="Arial" w:cs="Arial"/>
          <w:b/>
          <w:sz w:val="18"/>
          <w:szCs w:val="18"/>
        </w:rPr>
        <w:t>Tablica 3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
        <w:gridCol w:w="5756"/>
        <w:gridCol w:w="1559"/>
        <w:gridCol w:w="1485"/>
      </w:tblGrid>
      <w:tr w:rsidR="00A21CE5" w:rsidTr="00A21CE5">
        <w:trPr>
          <w:trHeight w:val="337"/>
          <w:jc w:val="center"/>
        </w:trPr>
        <w:tc>
          <w:tcPr>
            <w:tcW w:w="41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75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485"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410"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75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popiołu nierozpuszczalnego w 10% (m/m) roztworze kwasu solnego w %(m/m), nie więcej niż</w:t>
            </w:r>
          </w:p>
        </w:tc>
        <w:tc>
          <w:tcPr>
            <w:tcW w:w="1559" w:type="dxa"/>
            <w:tcBorders>
              <w:top w:val="single" w:sz="4" w:space="0" w:color="auto"/>
              <w:left w:val="single" w:sz="4" w:space="0" w:color="auto"/>
              <w:bottom w:val="single" w:sz="6" w:space="0" w:color="auto"/>
              <w:right w:val="single" w:sz="4" w:space="0" w:color="auto"/>
            </w:tcBorders>
          </w:tcPr>
          <w:p w:rsidR="00A21CE5" w:rsidRDefault="00A21CE5" w:rsidP="00F83B33">
            <w:pPr>
              <w:autoSpaceDE w:val="0"/>
              <w:autoSpaceDN w:val="0"/>
              <w:adjustRightInd w:val="0"/>
              <w:jc w:val="center"/>
              <w:rPr>
                <w:rFonts w:ascii="Arial" w:hAnsi="Arial" w:cs="Arial"/>
                <w:sz w:val="18"/>
                <w:szCs w:val="18"/>
              </w:rPr>
            </w:pPr>
          </w:p>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0,3</w:t>
            </w:r>
          </w:p>
        </w:tc>
        <w:tc>
          <w:tcPr>
            <w:tcW w:w="1485" w:type="dxa"/>
            <w:tcBorders>
              <w:top w:val="single" w:sz="4" w:space="0" w:color="auto"/>
              <w:left w:val="single" w:sz="4" w:space="0" w:color="auto"/>
              <w:bottom w:val="single" w:sz="4" w:space="0" w:color="auto"/>
              <w:right w:val="single" w:sz="4" w:space="0" w:color="auto"/>
            </w:tcBorders>
            <w:vAlign w:val="center"/>
          </w:tcPr>
          <w:p w:rsidR="00A21CE5" w:rsidRDefault="00A21CE5" w:rsidP="00F83B33">
            <w:pPr>
              <w:autoSpaceDE w:val="0"/>
              <w:autoSpaceDN w:val="0"/>
              <w:adjustRightInd w:val="0"/>
              <w:jc w:val="center"/>
              <w:rPr>
                <w:rFonts w:ascii="Arial" w:hAnsi="Arial" w:cs="Arial"/>
                <w:sz w:val="18"/>
                <w:szCs w:val="18"/>
              </w:rPr>
            </w:pPr>
          </w:p>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PN-A-79011-8</w:t>
            </w:r>
          </w:p>
        </w:tc>
      </w:tr>
      <w:tr w:rsidR="00A21CE5" w:rsidTr="00A21CE5">
        <w:trPr>
          <w:cantSplit/>
          <w:trHeight w:val="202"/>
          <w:jc w:val="center"/>
        </w:trPr>
        <w:tc>
          <w:tcPr>
            <w:tcW w:w="410"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75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1559"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12</w:t>
            </w:r>
          </w:p>
        </w:tc>
        <w:tc>
          <w:tcPr>
            <w:tcW w:w="1485"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PN-A-79011-7</w:t>
            </w:r>
          </w:p>
        </w:tc>
      </w:tr>
      <w:tr w:rsidR="00A21CE5" w:rsidTr="00A21CE5">
        <w:trPr>
          <w:cantSplit/>
          <w:trHeight w:val="341"/>
          <w:jc w:val="center"/>
        </w:trPr>
        <w:tc>
          <w:tcPr>
            <w:tcW w:w="410"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575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Obecność zanieczyszczeń mechanicznych, szkodników i ich pozostałości</w:t>
            </w:r>
          </w:p>
        </w:tc>
        <w:tc>
          <w:tcPr>
            <w:tcW w:w="1559" w:type="dxa"/>
            <w:tcBorders>
              <w:top w:val="single" w:sz="4" w:space="0" w:color="auto"/>
              <w:left w:val="single" w:sz="4" w:space="0" w:color="auto"/>
              <w:bottom w:val="single" w:sz="6" w:space="0" w:color="auto"/>
              <w:right w:val="single" w:sz="4" w:space="0" w:color="auto"/>
            </w:tcBorders>
          </w:tcPr>
          <w:p w:rsidR="00A21CE5" w:rsidRDefault="00A21CE5" w:rsidP="00F83B33">
            <w:pPr>
              <w:autoSpaceDE w:val="0"/>
              <w:autoSpaceDN w:val="0"/>
              <w:adjustRightInd w:val="0"/>
              <w:jc w:val="center"/>
              <w:rPr>
                <w:rFonts w:ascii="Arial" w:hAnsi="Arial" w:cs="Arial"/>
                <w:sz w:val="18"/>
                <w:szCs w:val="18"/>
              </w:rPr>
            </w:pPr>
          </w:p>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niedopuszczalna</w:t>
            </w:r>
          </w:p>
        </w:tc>
        <w:tc>
          <w:tcPr>
            <w:tcW w:w="1485" w:type="dxa"/>
            <w:tcBorders>
              <w:top w:val="single" w:sz="4" w:space="0" w:color="auto"/>
              <w:left w:val="single" w:sz="4" w:space="0" w:color="auto"/>
              <w:bottom w:val="single" w:sz="4" w:space="0" w:color="auto"/>
              <w:right w:val="single" w:sz="4" w:space="0" w:color="auto"/>
            </w:tcBorders>
            <w:vAlign w:val="center"/>
          </w:tcPr>
          <w:p w:rsidR="00A21CE5" w:rsidRDefault="00A21CE5" w:rsidP="00F83B33">
            <w:pPr>
              <w:autoSpaceDE w:val="0"/>
              <w:autoSpaceDN w:val="0"/>
              <w:adjustRightInd w:val="0"/>
              <w:jc w:val="center"/>
              <w:rPr>
                <w:rFonts w:ascii="Arial" w:hAnsi="Arial" w:cs="Arial"/>
                <w:sz w:val="18"/>
                <w:szCs w:val="18"/>
              </w:rPr>
            </w:pPr>
          </w:p>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bl>
    <w:p w:rsidR="00A21CE5" w:rsidRDefault="00A21CE5" w:rsidP="00F83B33">
      <w:pPr>
        <w:pStyle w:val="Nagwek11"/>
        <w:rPr>
          <w:bCs w:val="0"/>
        </w:rPr>
      </w:pPr>
      <w:r>
        <w:rPr>
          <w:bCs w:val="0"/>
        </w:rPr>
        <w:t>2.4 Wymagania mikrobiologiczne</w:t>
      </w:r>
    </w:p>
    <w:p w:rsidR="00A21CE5" w:rsidRDefault="00A21CE5" w:rsidP="00F83B33">
      <w:pPr>
        <w:pStyle w:val="Tekstpodstawowy3"/>
        <w:spacing w:after="0"/>
        <w:jc w:val="both"/>
        <w:rPr>
          <w:rFonts w:ascii="Arial" w:hAnsi="Arial" w:cs="Arial"/>
          <w:sz w:val="20"/>
          <w:lang w:val="pl-PL"/>
        </w:rPr>
      </w:pPr>
      <w:r>
        <w:rPr>
          <w:rFonts w:ascii="Arial" w:hAnsi="Arial" w:cs="Arial"/>
          <w:sz w:val="20"/>
          <w:lang w:val="pl-PL"/>
        </w:rPr>
        <w:t>Z</w:t>
      </w:r>
      <w:r>
        <w:rPr>
          <w:rFonts w:ascii="Arial" w:hAnsi="Arial" w:cs="Arial"/>
          <w:sz w:val="20"/>
        </w:rPr>
        <w:t>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Default="00A21CE5" w:rsidP="00F83B33">
      <w:pPr>
        <w:pStyle w:val="Edward"/>
        <w:spacing w:before="240" w:after="240"/>
        <w:jc w:val="both"/>
        <w:rPr>
          <w:rFonts w:ascii="Arial" w:hAnsi="Arial" w:cs="Arial"/>
          <w:b/>
        </w:rPr>
      </w:pPr>
      <w:r w:rsidRPr="00A21CE5">
        <w:rPr>
          <w:rFonts w:ascii="Arial" w:hAnsi="Arial" w:cs="Arial"/>
          <w:b/>
        </w:rPr>
        <w:t>3</w:t>
      </w:r>
      <w:r>
        <w:rPr>
          <w:rFonts w:ascii="Arial" w:hAnsi="Arial" w:cs="Arial"/>
          <w:b/>
        </w:rPr>
        <w:t xml:space="preserve"> </w:t>
      </w:r>
      <w:r w:rsidRPr="00A21CE5">
        <w:rPr>
          <w:rFonts w:ascii="Arial" w:hAnsi="Arial" w:cs="Arial"/>
          <w:b/>
        </w:rPr>
        <w:t>Masa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Masa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500g,</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850g,</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lastRenderedPageBreak/>
        <w:t>1kg.</w:t>
      </w:r>
    </w:p>
    <w:p w:rsidR="00A21CE5" w:rsidRPr="00A21CE5" w:rsidRDefault="00A21CE5" w:rsidP="00F83B33">
      <w:pPr>
        <w:pStyle w:val="E-1"/>
        <w:spacing w:before="240" w:after="240"/>
        <w:jc w:val="both"/>
        <w:rPr>
          <w:rFonts w:ascii="Arial" w:eastAsia="Calibri" w:hAnsi="Arial" w:cs="Arial"/>
          <w:b/>
          <w:sz w:val="20"/>
          <w:szCs w:val="20"/>
          <w:lang w:eastAsia="pl-PL"/>
        </w:rPr>
      </w:pPr>
      <w:r w:rsidRPr="00A21CE5">
        <w:rPr>
          <w:rFonts w:ascii="Arial" w:hAnsi="Arial" w:cs="Arial"/>
          <w:b/>
        </w:rPr>
        <w:t>4 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w:t>
      </w:r>
      <w:r>
        <w:rPr>
          <w:rFonts w:ascii="Arial" w:hAnsi="Arial" w:cs="Arial"/>
          <w:color w:val="FF0000"/>
          <w:sz w:val="20"/>
          <w:szCs w:val="20"/>
        </w:rPr>
        <w:t xml:space="preserve"> </w:t>
      </w:r>
      <w:r>
        <w:rPr>
          <w:rFonts w:ascii="Arial" w:hAnsi="Arial" w:cs="Arial"/>
          <w:sz w:val="20"/>
          <w:szCs w:val="20"/>
        </w:rPr>
        <w:t>miesiące</w:t>
      </w:r>
      <w:r>
        <w:rPr>
          <w:rFonts w:ascii="Arial" w:hAnsi="Arial" w:cs="Arial"/>
          <w:color w:val="FF0000"/>
          <w:sz w:val="20"/>
          <w:szCs w:val="20"/>
        </w:rPr>
        <w:t xml:space="preserve"> </w:t>
      </w:r>
      <w:r>
        <w:rPr>
          <w:rFonts w:ascii="Arial" w:hAnsi="Arial" w:cs="Arial"/>
          <w:sz w:val="20"/>
          <w:szCs w:val="20"/>
        </w:rPr>
        <w:t>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24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spacing w:before="240" w:after="240"/>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240"/>
        <w:jc w:val="both"/>
        <w:rPr>
          <w:rFonts w:ascii="Arial" w:hAnsi="Arial" w:cs="Arial"/>
          <w:b/>
        </w:rPr>
      </w:pPr>
      <w:r w:rsidRPr="00A21CE5">
        <w:rPr>
          <w:rFonts w:ascii="Arial" w:hAnsi="Arial" w:cs="Arial"/>
          <w:b/>
        </w:rPr>
        <w:t>5.2 Oznaczanie cech organoleptycznych</w:t>
      </w:r>
    </w:p>
    <w:p w:rsidR="00A21CE5" w:rsidRPr="00A21CE5" w:rsidRDefault="00A21CE5" w:rsidP="00F83B33">
      <w:pPr>
        <w:pStyle w:val="E-1"/>
        <w:spacing w:before="240" w:after="240"/>
        <w:jc w:val="both"/>
        <w:rPr>
          <w:rFonts w:ascii="Arial" w:hAnsi="Arial" w:cs="Arial"/>
        </w:rPr>
      </w:pPr>
      <w:r w:rsidRPr="00A21CE5">
        <w:rPr>
          <w:rFonts w:ascii="Arial" w:hAnsi="Arial" w:cs="Arial"/>
        </w:rPr>
        <w:t>Według norm podanych w Tablicy 1 i 2.</w:t>
      </w:r>
    </w:p>
    <w:p w:rsidR="00A21CE5" w:rsidRPr="00A21CE5" w:rsidRDefault="00A21CE5" w:rsidP="00F83B33">
      <w:pPr>
        <w:pStyle w:val="E-1"/>
        <w:spacing w:before="240" w:after="240"/>
        <w:jc w:val="both"/>
        <w:rPr>
          <w:rFonts w:ascii="Arial" w:hAnsi="Arial" w:cs="Arial"/>
          <w:b/>
        </w:rPr>
      </w:pPr>
      <w:r w:rsidRPr="00A21CE5">
        <w:rPr>
          <w:rFonts w:ascii="Arial" w:hAnsi="Arial" w:cs="Arial"/>
          <w:b/>
        </w:rPr>
        <w:t>5.3 Oznaczanie cech fizykochemicznych</w:t>
      </w:r>
    </w:p>
    <w:p w:rsidR="00A21CE5" w:rsidRPr="00A21CE5" w:rsidRDefault="00A21CE5" w:rsidP="00F83B33">
      <w:pPr>
        <w:pStyle w:val="E-1"/>
        <w:spacing w:before="240" w:after="240"/>
        <w:rPr>
          <w:rFonts w:ascii="Arial" w:hAnsi="Arial" w:cs="Arial"/>
        </w:rPr>
      </w:pPr>
      <w:r w:rsidRPr="00A21CE5">
        <w:rPr>
          <w:rFonts w:ascii="Arial" w:hAnsi="Arial" w:cs="Arial"/>
        </w:rPr>
        <w:t>Według norm podanych w Tablicy 3.</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Pr="00A21CE5" w:rsidRDefault="00A21CE5" w:rsidP="00F83B33">
      <w:pPr>
        <w:pStyle w:val="E-1"/>
        <w:spacing w:before="240" w:after="240"/>
        <w:rPr>
          <w:rFonts w:ascii="Arial" w:hAnsi="Arial" w:cs="Arial"/>
          <w:b/>
        </w:rPr>
      </w:pPr>
      <w:r w:rsidRPr="00A21CE5">
        <w:rPr>
          <w:rFonts w:ascii="Arial" w:hAnsi="Arial" w:cs="Arial"/>
          <w:b/>
        </w:rPr>
        <w:t>6.1 Pakowanie</w:t>
      </w:r>
    </w:p>
    <w:p w:rsidR="00A21CE5" w:rsidRPr="00A21CE5" w:rsidRDefault="00A21CE5" w:rsidP="00F83B33">
      <w:pPr>
        <w:pStyle w:val="E-1"/>
        <w:jc w:val="both"/>
        <w:rPr>
          <w:rFonts w:ascii="Arial" w:hAnsi="Arial" w:cs="Arial"/>
        </w:rPr>
      </w:pPr>
      <w:r w:rsidRPr="00A21CE5">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24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rPr>
        <w:t>Zgodnie z aktualnie obowiązującym prawem.</w:t>
      </w:r>
    </w:p>
    <w:p w:rsidR="00A21CE5" w:rsidRPr="00A21CE5" w:rsidRDefault="00A21CE5" w:rsidP="00F83B33">
      <w:pPr>
        <w:pStyle w:val="E-1"/>
        <w:spacing w:before="240" w:after="24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rPr>
      </w:pPr>
      <w:r w:rsidRPr="00A21CE5">
        <w:rPr>
          <w:rFonts w:ascii="Arial" w:hAnsi="Arial" w:cs="Arial"/>
        </w:rPr>
        <w:t>Przechowywać zgodnie z zaleceniami producenta.</w:t>
      </w:r>
    </w:p>
    <w:p w:rsidR="009937FA" w:rsidRDefault="009937FA" w:rsidP="00F83B33"/>
    <w:p w:rsidR="00A21CE5" w:rsidRDefault="00A21CE5" w:rsidP="00F83B33"/>
    <w:p w:rsidR="00A21CE5" w:rsidRDefault="00A21CE5" w:rsidP="00F83B33"/>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lastRenderedPageBreak/>
        <w:t>SOS DO SAŁATEK</w:t>
      </w: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12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do sałatek.</w:t>
      </w:r>
    </w:p>
    <w:p w:rsidR="00A21CE5" w:rsidRPr="00A21CE5" w:rsidRDefault="00A21CE5" w:rsidP="00F83B33">
      <w:pPr>
        <w:pStyle w:val="E-1"/>
        <w:spacing w:before="120"/>
        <w:jc w:val="both"/>
        <w:rPr>
          <w:rFonts w:ascii="Arial" w:hAnsi="Arial" w:cs="Arial"/>
        </w:rPr>
      </w:pPr>
      <w:r w:rsidRPr="00A21CE5">
        <w:rPr>
          <w:rFonts w:ascii="Arial" w:hAnsi="Arial" w:cs="Arial"/>
        </w:rPr>
        <w:t>Postanowienia minimalnych wymagań jakościowych wykorzystywane są podczas produkcji i obrotu handlowego sosu do sałatek przeznaczonego dla odbiorcy.</w:t>
      </w:r>
    </w:p>
    <w:p w:rsidR="00A21CE5" w:rsidRPr="00A21CE5" w:rsidRDefault="00A21CE5" w:rsidP="00F83B33">
      <w:pPr>
        <w:pStyle w:val="E-1"/>
        <w:spacing w:before="240" w:after="120"/>
        <w:rPr>
          <w:rFonts w:ascii="Arial" w:hAnsi="Arial" w:cs="Arial"/>
          <w:b/>
          <w:bCs/>
        </w:rPr>
      </w:pPr>
      <w:r w:rsidRPr="00A21CE5">
        <w:rPr>
          <w:rFonts w:ascii="Arial" w:hAnsi="Arial" w:cs="Arial"/>
          <w:b/>
          <w:bCs/>
        </w:rPr>
        <w:t>1.2 Dokumenty powołane</w:t>
      </w:r>
    </w:p>
    <w:p w:rsidR="00A21CE5" w:rsidRPr="00A21CE5" w:rsidRDefault="00A21CE5" w:rsidP="00F83B33">
      <w:pPr>
        <w:pStyle w:val="E-1"/>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3"/>
        </w:numPr>
        <w:ind w:left="540"/>
        <w:jc w:val="both"/>
        <w:rPr>
          <w:rFonts w:ascii="Arial" w:hAnsi="Arial" w:cs="Arial"/>
          <w:bCs/>
        </w:rPr>
      </w:pPr>
      <w:r w:rsidRPr="00A21CE5">
        <w:rPr>
          <w:rFonts w:ascii="Arial" w:hAnsi="Arial" w:cs="Arial"/>
          <w:bCs/>
        </w:rPr>
        <w:t>PN-A-79011-2 Koncentraty spożywcze - Metody badań - Badania organoleptyczne, sprawdzanie stanu opakowań, oznaczanie zanieczyszczeń</w:t>
      </w:r>
    </w:p>
    <w:p w:rsidR="00A21CE5" w:rsidRDefault="00A21CE5"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jc w:val="both"/>
        <w:rPr>
          <w:rFonts w:ascii="Arial" w:hAnsi="Arial" w:cs="Arial"/>
          <w:b/>
          <w:bCs/>
          <w:sz w:val="20"/>
          <w:szCs w:val="20"/>
        </w:rPr>
      </w:pPr>
      <w:r>
        <w:rPr>
          <w:rFonts w:ascii="Arial" w:hAnsi="Arial" w:cs="Arial"/>
          <w:b/>
          <w:bCs/>
          <w:sz w:val="20"/>
          <w:szCs w:val="20"/>
        </w:rPr>
        <w:t>Sos do sałatek</w:t>
      </w:r>
    </w:p>
    <w:p w:rsidR="00A21CE5" w:rsidRDefault="00A21CE5" w:rsidP="00F83B33">
      <w:pPr>
        <w:jc w:val="both"/>
        <w:rPr>
          <w:rFonts w:ascii="Arial" w:hAnsi="Arial" w:cs="Arial"/>
          <w:bCs/>
          <w:sz w:val="20"/>
          <w:szCs w:val="20"/>
        </w:rPr>
      </w:pPr>
      <w:r>
        <w:rPr>
          <w:rFonts w:ascii="Arial" w:hAnsi="Arial" w:cs="Arial"/>
          <w:bCs/>
          <w:sz w:val="20"/>
          <w:szCs w:val="20"/>
        </w:rPr>
        <w:t xml:space="preserve">Produkt spożywczy, otrzymany głównie z odwodnionych, zagęszczonych lub przetworzonych surowców roślinnych, zwierzęcych lub ich mieszanin, przypraw korzennych, ziołowych, z dodatkiem cukru, soli, kwasów spożywczych, substancji zagęszczających i innych dozwolonych substancji dodatkowych, w postaci proszku z którego po przyrządzeniu według przepisu podanego na opakowaniu, otrzymuje się gotowy sos stosowany jako dodatek do sałatek. </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spacing w:after="120"/>
        <w:rPr>
          <w:bCs w:val="0"/>
        </w:rPr>
      </w:pPr>
      <w:r>
        <w:rPr>
          <w:bCs w:val="0"/>
        </w:rPr>
        <w:t>2.1 Wymagania ogólne</w:t>
      </w:r>
    </w:p>
    <w:p w:rsidR="00A21CE5" w:rsidRDefault="00A21CE5" w:rsidP="00F83B33">
      <w:pPr>
        <w:pStyle w:val="Nagwek11"/>
        <w:spacing w:before="0" w:after="0"/>
        <w:rPr>
          <w:b w:val="0"/>
          <w:bCs w:val="0"/>
        </w:rPr>
      </w:pPr>
      <w:r>
        <w:rPr>
          <w:b w:val="0"/>
          <w:bCs w:val="0"/>
        </w:rPr>
        <w:t>Produkt powinien spełniać wymagania aktualnie obowiązującego prawa żywnościowego.</w:t>
      </w:r>
    </w:p>
    <w:p w:rsidR="00A21CE5" w:rsidRDefault="00A21CE5" w:rsidP="00F83B33">
      <w:pPr>
        <w:pStyle w:val="Nagwek11"/>
        <w:spacing w:after="12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 przed przyrządzeniem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
        <w:gridCol w:w="22"/>
        <w:gridCol w:w="1292"/>
        <w:gridCol w:w="5638"/>
        <w:gridCol w:w="1711"/>
      </w:tblGrid>
      <w:tr w:rsidR="00A21CE5" w:rsidTr="00A21CE5">
        <w:trPr>
          <w:trHeight w:val="283"/>
          <w:jc w:val="center"/>
        </w:trPr>
        <w:tc>
          <w:tcPr>
            <w:tcW w:w="232" w:type="pct"/>
            <w:gridSpan w:val="2"/>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71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111"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94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227"/>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b/>
                <w:sz w:val="18"/>
                <w:szCs w:val="18"/>
              </w:rPr>
            </w:pPr>
            <w:r>
              <w:rPr>
                <w:rFonts w:ascii="Arial" w:hAnsi="Arial" w:cs="Arial"/>
                <w:b/>
                <w:sz w:val="18"/>
                <w:szCs w:val="18"/>
              </w:rPr>
              <w:t>Przed przyrządzeniem</w:t>
            </w:r>
          </w:p>
        </w:tc>
      </w:tr>
      <w:tr w:rsidR="00A21CE5" w:rsidTr="00A21CE5">
        <w:trPr>
          <w:cantSplit/>
          <w:trHeight w:val="227"/>
          <w:jc w:val="center"/>
        </w:trPr>
        <w:tc>
          <w:tcPr>
            <w:tcW w:w="232" w:type="pct"/>
            <w:gridSpan w:val="2"/>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713" w:type="pct"/>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Wygląd</w:t>
            </w:r>
          </w:p>
        </w:tc>
        <w:tc>
          <w:tcPr>
            <w:tcW w:w="3111" w:type="pct"/>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Produkt sypki, z widocznymi lub nie kawałkami użytych składników, dopuszczalne nietrwałe zbrylenia wynikające z wsadu surowcowego, rozprowadzające się w czasie przyrządzania</w:t>
            </w:r>
          </w:p>
        </w:tc>
        <w:tc>
          <w:tcPr>
            <w:tcW w:w="945" w:type="pct"/>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r w:rsidR="00A21CE5" w:rsidTr="00A21CE5">
        <w:trPr>
          <w:cantSplit/>
          <w:trHeight w:val="227"/>
          <w:jc w:val="center"/>
        </w:trPr>
        <w:tc>
          <w:tcPr>
            <w:tcW w:w="232" w:type="pct"/>
            <w:gridSpan w:val="2"/>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713" w:type="pct"/>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w:t>
            </w:r>
          </w:p>
        </w:tc>
        <w:tc>
          <w:tcPr>
            <w:tcW w:w="3111" w:type="pct"/>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Właściwy dla surowców użytych w czasie produkcji, niedopuszczalne zapachy obce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227"/>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bookmarkStart w:id="1" w:name="_Toc134517192"/>
            <w:r>
              <w:rPr>
                <w:rFonts w:ascii="Arial" w:hAnsi="Arial" w:cs="Arial"/>
                <w:b/>
                <w:sz w:val="18"/>
                <w:szCs w:val="18"/>
              </w:rPr>
              <w:t>Po przyrządzeniu</w:t>
            </w:r>
          </w:p>
        </w:tc>
      </w:tr>
      <w:tr w:rsidR="00A21CE5" w:rsidTr="00A21CE5">
        <w:trPr>
          <w:cantSplit/>
          <w:trHeight w:val="227"/>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lastRenderedPageBreak/>
              <w:t>1</w:t>
            </w:r>
          </w:p>
        </w:tc>
        <w:tc>
          <w:tcPr>
            <w:tcW w:w="724" w:type="pct"/>
            <w:gridSpan w:val="2"/>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3111"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Konsystencja półpłynna z widocznymi lub nie składnikami typowymi dla danego asortymentu, niedopuszczalne zbrylenia i rozwarstwienie</w:t>
            </w:r>
          </w:p>
        </w:tc>
        <w:tc>
          <w:tcPr>
            <w:tcW w:w="945" w:type="pct"/>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r w:rsidR="00A21CE5" w:rsidTr="00A21CE5">
        <w:trPr>
          <w:cantSplit/>
          <w:trHeight w:val="227"/>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724" w:type="pct"/>
            <w:gridSpan w:val="2"/>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111"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Właściwy, charakterystyczny dla użytych składników, niedopuszczalne zapachy i posmaki obce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227"/>
          <w:jc w:val="center"/>
        </w:trPr>
        <w:tc>
          <w:tcPr>
            <w:tcW w:w="220"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724" w:type="pct"/>
            <w:gridSpan w:val="2"/>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3111"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Charakterystyczna dla użytych składników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11"/>
        <w:spacing w:after="120"/>
        <w:rPr>
          <w:bCs w:val="0"/>
        </w:rPr>
      </w:pPr>
      <w:r>
        <w:rPr>
          <w:bCs w:val="0"/>
        </w:rPr>
        <w:t>2.3 Wymagania fizykochemiczne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3842"/>
        <w:gridCol w:w="2925"/>
        <w:gridCol w:w="1885"/>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913"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96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91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913"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Obecność zanieczyszczeń mechanicznych, szkodników i ich pozostałości</w:t>
            </w:r>
          </w:p>
        </w:tc>
        <w:tc>
          <w:tcPr>
            <w:tcW w:w="296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niedopuszczalna</w:t>
            </w:r>
          </w:p>
        </w:tc>
        <w:tc>
          <w:tcPr>
            <w:tcW w:w="191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bl>
    <w:p w:rsidR="00A21CE5" w:rsidRDefault="00A21CE5" w:rsidP="00F83B33">
      <w:pPr>
        <w:pStyle w:val="Nagwek11"/>
        <w:spacing w:after="120"/>
        <w:rPr>
          <w:bCs w:val="0"/>
        </w:rPr>
      </w:pPr>
      <w:r>
        <w:rPr>
          <w:bCs w:val="0"/>
        </w:rPr>
        <w:t>2.3 Wymagania mikrobiologiczne</w:t>
      </w:r>
    </w:p>
    <w:p w:rsidR="00A21CE5" w:rsidRDefault="00A21CE5" w:rsidP="00F83B33">
      <w:pPr>
        <w:pStyle w:val="Tekstpodstawowy3"/>
        <w:spacing w:after="0"/>
        <w:jc w:val="both"/>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Default="00A21CE5" w:rsidP="00F83B33">
      <w:pPr>
        <w:pStyle w:val="Edward"/>
        <w:spacing w:before="240" w:after="240"/>
        <w:jc w:val="both"/>
        <w:rPr>
          <w:rFonts w:ascii="Arial" w:hAnsi="Arial" w:cs="Arial"/>
          <w:b/>
        </w:rPr>
      </w:pPr>
      <w:r w:rsidRPr="00A21CE5">
        <w:rPr>
          <w:rFonts w:ascii="Arial" w:hAnsi="Arial" w:cs="Arial"/>
          <w:b/>
        </w:rPr>
        <w:t>3</w:t>
      </w:r>
      <w:r>
        <w:rPr>
          <w:rFonts w:ascii="Arial" w:hAnsi="Arial" w:cs="Arial"/>
          <w:b/>
        </w:rPr>
        <w:t xml:space="preserve"> </w:t>
      </w:r>
      <w:r w:rsidRPr="00A21CE5">
        <w:rPr>
          <w:rFonts w:ascii="Arial" w:hAnsi="Arial" w:cs="Arial"/>
          <w:b/>
        </w:rPr>
        <w:t>Masa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Masa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500g,</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750g,</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1kg.</w:t>
      </w:r>
    </w:p>
    <w:p w:rsidR="00A21CE5" w:rsidRPr="00A21CE5" w:rsidRDefault="00A21CE5" w:rsidP="00F83B33">
      <w:pPr>
        <w:pStyle w:val="E-1"/>
        <w:numPr>
          <w:ilvl w:val="0"/>
          <w:numId w:val="5"/>
        </w:numPr>
        <w:spacing w:before="240" w:after="240"/>
        <w:ind w:left="142" w:hanging="1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5.2 Oznaczanie cech organoleptycznych</w:t>
      </w:r>
    </w:p>
    <w:p w:rsidR="00A21CE5" w:rsidRPr="00A21CE5" w:rsidRDefault="00A21CE5" w:rsidP="00F83B33">
      <w:pPr>
        <w:pStyle w:val="E-1"/>
        <w:jc w:val="both"/>
        <w:rPr>
          <w:rFonts w:ascii="Arial" w:hAnsi="Arial" w:cs="Arial"/>
        </w:rPr>
      </w:pPr>
      <w:r w:rsidRPr="00A21CE5">
        <w:rPr>
          <w:rFonts w:ascii="Arial" w:hAnsi="Arial" w:cs="Arial"/>
        </w:rPr>
        <w:t>Według norm podanych w Tablicy 1.</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5.3 Oznaczanie cech fizykochemicznych</w:t>
      </w:r>
    </w:p>
    <w:p w:rsidR="00A21CE5" w:rsidRPr="00A21CE5" w:rsidRDefault="00A21CE5" w:rsidP="00F83B33">
      <w:pPr>
        <w:pStyle w:val="E-1"/>
        <w:rPr>
          <w:rFonts w:ascii="Arial" w:hAnsi="Arial" w:cs="Arial"/>
        </w:rPr>
      </w:pPr>
      <w:r w:rsidRPr="00A21CE5">
        <w:rPr>
          <w:rFonts w:ascii="Arial" w:hAnsi="Arial" w:cs="Arial"/>
        </w:rPr>
        <w:t>Według norm podanych w Tablicy 2.</w:t>
      </w:r>
    </w:p>
    <w:p w:rsidR="00A21CE5" w:rsidRPr="00A21CE5" w:rsidRDefault="00A21CE5" w:rsidP="00F83B33">
      <w:pPr>
        <w:pStyle w:val="E-1"/>
        <w:spacing w:before="240" w:after="240"/>
        <w:rPr>
          <w:rFonts w:ascii="Arial" w:hAnsi="Arial" w:cs="Arial"/>
        </w:rPr>
      </w:pPr>
      <w:r w:rsidRPr="00A21CE5">
        <w:rPr>
          <w:rFonts w:ascii="Arial" w:hAnsi="Arial" w:cs="Arial"/>
          <w:b/>
        </w:rPr>
        <w:lastRenderedPageBreak/>
        <w:t xml:space="preserve">6 Pakowanie, znakowanie, przechowywanie </w:t>
      </w:r>
    </w:p>
    <w:p w:rsidR="00A21CE5" w:rsidRPr="00A21CE5" w:rsidRDefault="00A21CE5" w:rsidP="00F83B33">
      <w:pPr>
        <w:pStyle w:val="E-1"/>
        <w:spacing w:before="240" w:after="120"/>
        <w:rPr>
          <w:rFonts w:ascii="Arial" w:hAnsi="Arial" w:cs="Arial"/>
          <w:b/>
        </w:rPr>
      </w:pPr>
      <w:r w:rsidRPr="00A21CE5">
        <w:rPr>
          <w:rFonts w:ascii="Arial" w:hAnsi="Arial" w:cs="Arial"/>
          <w:b/>
        </w:rPr>
        <w:t>6.1 Pakowanie</w:t>
      </w:r>
    </w:p>
    <w:p w:rsidR="00A21CE5" w:rsidRPr="00A21CE5" w:rsidRDefault="00A21CE5" w:rsidP="00F83B33">
      <w:pPr>
        <w:pStyle w:val="E-1"/>
        <w:jc w:val="both"/>
        <w:rPr>
          <w:rFonts w:ascii="Arial" w:hAnsi="Arial" w:cs="Arial"/>
        </w:rPr>
      </w:pPr>
      <w:r w:rsidRPr="00A21CE5">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12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rPr>
        <w:t>Zgodnie z aktualnie obowiązującym prawem.</w:t>
      </w:r>
    </w:p>
    <w:p w:rsidR="00A21CE5" w:rsidRPr="00A21CE5" w:rsidRDefault="00A21CE5" w:rsidP="00F83B33">
      <w:pPr>
        <w:pStyle w:val="E-1"/>
        <w:spacing w:before="240" w:after="12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bCs/>
          <w:sz w:val="16"/>
          <w:szCs w:val="16"/>
        </w:rPr>
      </w:pPr>
      <w:r w:rsidRPr="00A21CE5">
        <w:rPr>
          <w:rFonts w:ascii="Arial" w:hAnsi="Arial" w:cs="Arial"/>
        </w:rPr>
        <w:t>Przechowywać zgodnie z zaleceniami producenta.</w:t>
      </w:r>
      <w:bookmarkEnd w:id="1"/>
    </w:p>
    <w:p w:rsidR="00A21CE5" w:rsidRDefault="00A21CE5" w:rsidP="00F83B33"/>
    <w:p w:rsidR="00A21CE5" w:rsidRDefault="00A21CE5" w:rsidP="00F83B33"/>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lastRenderedPageBreak/>
        <w:t>SOS BOLOŃSKI</w:t>
      </w: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24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bolońskiego.</w:t>
      </w:r>
    </w:p>
    <w:p w:rsidR="00A21CE5" w:rsidRPr="00A21CE5" w:rsidRDefault="00A21CE5" w:rsidP="00F83B33">
      <w:pPr>
        <w:pStyle w:val="E-1"/>
        <w:jc w:val="both"/>
        <w:rPr>
          <w:rFonts w:ascii="Arial" w:hAnsi="Arial" w:cs="Arial"/>
        </w:rPr>
      </w:pPr>
    </w:p>
    <w:p w:rsidR="00A21CE5" w:rsidRPr="00A21CE5" w:rsidRDefault="00A21CE5" w:rsidP="00F83B33">
      <w:pPr>
        <w:pStyle w:val="E-1"/>
        <w:jc w:val="both"/>
        <w:rPr>
          <w:rFonts w:ascii="Arial" w:hAnsi="Arial" w:cs="Arial"/>
        </w:rPr>
      </w:pPr>
      <w:r w:rsidRPr="00A21CE5">
        <w:rPr>
          <w:rFonts w:ascii="Arial" w:hAnsi="Arial" w:cs="Arial"/>
        </w:rPr>
        <w:t>Postanowienia minimalnych wymagań jakościowych wykorzystywane są podczas produkcji i obrotu handlowego sosu bolońskiego przeznaczonego dla odbiorcy.</w:t>
      </w:r>
    </w:p>
    <w:p w:rsidR="00A21CE5" w:rsidRPr="00A21CE5" w:rsidRDefault="00A21CE5" w:rsidP="00F83B33">
      <w:pPr>
        <w:pStyle w:val="E-1"/>
        <w:spacing w:before="240" w:after="240"/>
        <w:rPr>
          <w:rFonts w:ascii="Arial" w:hAnsi="Arial" w:cs="Arial"/>
          <w:b/>
          <w:bCs/>
        </w:rPr>
      </w:pPr>
      <w:r w:rsidRPr="00A21CE5">
        <w:rPr>
          <w:rFonts w:ascii="Arial" w:hAnsi="Arial" w:cs="Arial"/>
          <w:b/>
          <w:bCs/>
        </w:rPr>
        <w:t>1.2 Dokumenty powołane</w:t>
      </w:r>
    </w:p>
    <w:p w:rsidR="00A21CE5" w:rsidRPr="00A21CE5" w:rsidRDefault="00A21CE5" w:rsidP="00F83B33">
      <w:pPr>
        <w:pStyle w:val="E-1"/>
        <w:spacing w:before="240" w:after="120"/>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3"/>
        </w:numPr>
        <w:ind w:left="540"/>
        <w:jc w:val="both"/>
        <w:rPr>
          <w:rFonts w:ascii="Arial" w:hAnsi="Arial" w:cs="Arial"/>
          <w:bCs/>
        </w:rPr>
      </w:pPr>
      <w:r w:rsidRPr="00A21CE5">
        <w:rPr>
          <w:rFonts w:ascii="Arial" w:hAnsi="Arial" w:cs="Arial"/>
          <w:bCs/>
        </w:rPr>
        <w:t>PN-A-79011-2 Koncentraty spożywcze - Metody badań - Badania organoleptyczne, sprawdzanie stanu opakowań, oznaczanie zanieczyszczeń</w:t>
      </w:r>
    </w:p>
    <w:p w:rsidR="00A21CE5" w:rsidRPr="00A21CE5" w:rsidRDefault="00A21CE5" w:rsidP="00F83B33">
      <w:pPr>
        <w:pStyle w:val="E-1"/>
        <w:numPr>
          <w:ilvl w:val="0"/>
          <w:numId w:val="3"/>
        </w:numPr>
        <w:ind w:left="540"/>
        <w:jc w:val="both"/>
        <w:rPr>
          <w:rFonts w:ascii="Arial" w:hAnsi="Arial" w:cs="Arial"/>
          <w:bCs/>
        </w:rPr>
      </w:pPr>
      <w:r w:rsidRPr="00A21CE5">
        <w:rPr>
          <w:rFonts w:ascii="Arial" w:hAnsi="Arial" w:cs="Arial"/>
          <w:bCs/>
        </w:rPr>
        <w:t>PN-A-79011-7 Koncentraty spożywcze - Metody badań - Oznaczanie zawartości chlorku sodu</w:t>
      </w:r>
    </w:p>
    <w:p w:rsidR="00A21CE5" w:rsidRPr="00A21CE5" w:rsidRDefault="00A21CE5" w:rsidP="00F83B33">
      <w:pPr>
        <w:pStyle w:val="E-1"/>
        <w:numPr>
          <w:ilvl w:val="0"/>
          <w:numId w:val="3"/>
        </w:numPr>
        <w:ind w:left="540"/>
        <w:jc w:val="both"/>
        <w:rPr>
          <w:rFonts w:ascii="Arial" w:hAnsi="Arial" w:cs="Arial"/>
          <w:bCs/>
        </w:rPr>
      </w:pPr>
      <w:r w:rsidRPr="00A21CE5">
        <w:rPr>
          <w:rFonts w:ascii="Arial" w:hAnsi="Arial" w:cs="Arial"/>
          <w:bCs/>
        </w:rPr>
        <w:t>PN-A-79011-8 Koncentraty spożywcze - Metody badań - Oznaczanie zawartości popiołu ogólnego i popiołu nierozpuszczalnego w 10 procentowym (m/m) roztworze kwasu chlorowodorowego</w:t>
      </w:r>
    </w:p>
    <w:p w:rsidR="00A21CE5" w:rsidRDefault="00A21CE5"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spacing w:before="240" w:after="240"/>
        <w:jc w:val="both"/>
        <w:rPr>
          <w:rFonts w:ascii="Arial" w:hAnsi="Arial" w:cs="Arial"/>
          <w:b/>
          <w:bCs/>
          <w:sz w:val="20"/>
          <w:szCs w:val="20"/>
        </w:rPr>
      </w:pPr>
      <w:r>
        <w:rPr>
          <w:rFonts w:ascii="Arial" w:hAnsi="Arial" w:cs="Arial"/>
          <w:b/>
          <w:bCs/>
          <w:sz w:val="20"/>
          <w:szCs w:val="20"/>
        </w:rPr>
        <w:t>Koncentrat sosu bolońskiego</w:t>
      </w:r>
    </w:p>
    <w:p w:rsidR="00A21CE5" w:rsidRDefault="00A21CE5" w:rsidP="00F83B33">
      <w:pPr>
        <w:jc w:val="both"/>
        <w:rPr>
          <w:rFonts w:ascii="Arial" w:hAnsi="Arial" w:cs="Arial"/>
          <w:bCs/>
          <w:sz w:val="20"/>
          <w:szCs w:val="20"/>
        </w:rPr>
      </w:pPr>
      <w:r>
        <w:rPr>
          <w:rFonts w:ascii="Arial" w:hAnsi="Arial" w:cs="Arial"/>
          <w:bCs/>
          <w:sz w:val="20"/>
          <w:szCs w:val="20"/>
        </w:rPr>
        <w:t>Produkt spożywczy w postaci proszku otrzymany z odwodnionych, zagęszczonych lub przetworzonych surowców roślinnych, zwierzęcych lub ich mieszanin, naturalnych przypraw roślinnych, ewentualnym dodatkiem spożywczych dodatków smakowo – zapachowych, substancji wzmacniających smak i zapach, substancji poprawiających strukturę produktu, naturalnych lub identycznych z naturalnymi barwników organicznych oraz innych substancji, z którego po wymieszaniu z wodą i ewentualnym ugotowaniu otrzymuje się sos, stanowiący dodatek do potraw.</w:t>
      </w:r>
    </w:p>
    <w:p w:rsidR="00A21CE5" w:rsidRDefault="00A21CE5" w:rsidP="00F83B33">
      <w:pPr>
        <w:jc w:val="both"/>
        <w:rPr>
          <w:rFonts w:ascii="Arial" w:hAnsi="Arial" w:cs="Arial"/>
          <w:bCs/>
          <w:sz w:val="20"/>
          <w:szCs w:val="20"/>
        </w:rPr>
      </w:pPr>
      <w:r>
        <w:rPr>
          <w:rFonts w:ascii="Arial" w:hAnsi="Arial" w:cs="Arial"/>
          <w:bCs/>
          <w:sz w:val="20"/>
          <w:szCs w:val="20"/>
        </w:rPr>
        <w:t>Sos boloński powinien zawierać w składzie m.in. koncentrat pomidorowy co najmniej 30% lub suszone pomidory co najmniej 30%, suszone warzywa: cebula, czosnek, papryka czerwona; zioła: oregano, bazylia, tymianek.</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rPr>
          <w:bCs w:val="0"/>
        </w:rPr>
      </w:pPr>
      <w:r>
        <w:rPr>
          <w:bCs w:val="0"/>
        </w:rPr>
        <w:t>2.1 Wymagania ogólne</w:t>
      </w:r>
    </w:p>
    <w:p w:rsidR="00A21CE5" w:rsidRDefault="00A21CE5" w:rsidP="00F83B33">
      <w:pPr>
        <w:pStyle w:val="Nagwek11"/>
        <w:rPr>
          <w:b w:val="0"/>
          <w:bCs w:val="0"/>
        </w:rPr>
      </w:pPr>
      <w:r>
        <w:rPr>
          <w:b w:val="0"/>
          <w:bCs w:val="0"/>
        </w:rPr>
        <w:lastRenderedPageBreak/>
        <w:t>Produkt powinien spełniać wymagania aktualnie obowiązującego prawa żywnościowego.</w:t>
      </w:r>
    </w:p>
    <w:p w:rsidR="00A21CE5" w:rsidRDefault="00A21CE5" w:rsidP="00F83B33">
      <w:pPr>
        <w:pStyle w:val="Nagwek11"/>
        <w:spacing w:before="36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 i 2.</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 przed przyrządzeniem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864"/>
        <w:gridCol w:w="5426"/>
        <w:gridCol w:w="2040"/>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6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42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64"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Wygląd</w:t>
            </w:r>
          </w:p>
        </w:tc>
        <w:tc>
          <w:tcPr>
            <w:tcW w:w="5426"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Wyrób sypki, z widocznymi lub nie kawałkami użytych składników typowymi dla danego asortymentu koncentratu sosu,  dopuszczalne nietrwałe zbrylenia wynikające z wsadu surowcowego, rozprowadzające się w czasie przyrządzania</w:t>
            </w:r>
          </w:p>
        </w:tc>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64"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w:t>
            </w:r>
          </w:p>
        </w:tc>
        <w:tc>
          <w:tcPr>
            <w:tcW w:w="5426"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Właściwy dla surowców użytych w czasie produkcji, niedopuszczalne zapachy obce, wyczuwalny zapach pomidorowy i użytych przypraw, ziół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6"/>
        <w:numPr>
          <w:ilvl w:val="0"/>
          <w:numId w:val="0"/>
        </w:numPr>
        <w:tabs>
          <w:tab w:val="left" w:pos="10891"/>
        </w:tabs>
        <w:spacing w:before="120" w:after="120"/>
        <w:rPr>
          <w:rFonts w:ascii="Arial" w:eastAsia="Calibri" w:hAnsi="Arial" w:cs="Arial"/>
          <w:b/>
          <w:sz w:val="18"/>
          <w:szCs w:val="18"/>
        </w:rPr>
      </w:pP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organoleptyczne po przyrządzeniu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181"/>
        <w:gridCol w:w="5426"/>
        <w:gridCol w:w="2040"/>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181"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42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181"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542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Zbliżona do potraw przygotowanych z produktów świeżych, typowy dla produktu deklarowanego w nazwie, konsystencja zawiesista z widocznymi lub nie składnikami typowymi dla danego asortymentu, niedopuszczalne zbrylenia</w:t>
            </w:r>
          </w:p>
        </w:tc>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r w:rsidR="00A21CE5" w:rsidTr="00A21CE5">
        <w:trPr>
          <w:cantSplit/>
          <w:trHeight w:val="668"/>
          <w:jc w:val="center"/>
        </w:trPr>
        <w:tc>
          <w:tcPr>
            <w:tcW w:w="0" w:type="auto"/>
            <w:tcBorders>
              <w:top w:val="single" w:sz="4" w:space="0" w:color="auto"/>
              <w:left w:val="single" w:sz="4" w:space="0" w:color="auto"/>
              <w:bottom w:val="single" w:sz="4" w:space="0" w:color="auto"/>
              <w:right w:val="single" w:sz="4" w:space="0" w:color="auto"/>
            </w:tcBorders>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p w:rsidR="00A21CE5" w:rsidRDefault="00A21CE5" w:rsidP="00F83B33">
            <w:pPr>
              <w:autoSpaceDE w:val="0"/>
              <w:autoSpaceDN w:val="0"/>
              <w:adjustRightInd w:val="0"/>
              <w:jc w:val="center"/>
              <w:rPr>
                <w:rFonts w:ascii="Arial" w:hAnsi="Arial" w:cs="Arial"/>
                <w:sz w:val="18"/>
                <w:szCs w:val="18"/>
              </w:rPr>
            </w:pPr>
          </w:p>
        </w:tc>
        <w:tc>
          <w:tcPr>
            <w:tcW w:w="1181"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542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dla danego typu produktów przygotowanych ze świeżych produktów, wyczuwalny zapach i smak pomidorowy i użytych przypraw i ziół niedopuszczalny posmak hydrolizatu i posmaki obce oraz smak zbyt słony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199"/>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181"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5426"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Charakterystyczna, ceglastoczerwona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11"/>
        <w:rPr>
          <w:bCs w:val="0"/>
        </w:rPr>
      </w:pPr>
      <w:r>
        <w:rPr>
          <w:bCs w:val="0"/>
        </w:rPr>
        <w:t>2.3 Wymagania fizykochemiczne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3.</w:t>
      </w:r>
    </w:p>
    <w:p w:rsidR="00A21CE5" w:rsidRDefault="00A21CE5" w:rsidP="00F83B33">
      <w:pPr>
        <w:tabs>
          <w:tab w:val="left" w:pos="10891"/>
        </w:tabs>
        <w:autoSpaceDE w:val="0"/>
        <w:autoSpaceDN w:val="0"/>
        <w:adjustRightInd w:val="0"/>
        <w:jc w:val="center"/>
        <w:rPr>
          <w:rFonts w:ascii="Arial" w:hAnsi="Arial" w:cs="Arial"/>
          <w:b/>
          <w:sz w:val="18"/>
          <w:szCs w:val="18"/>
        </w:rPr>
      </w:pPr>
      <w:r>
        <w:rPr>
          <w:rFonts w:ascii="Arial" w:hAnsi="Arial" w:cs="Arial"/>
          <w:b/>
          <w:sz w:val="18"/>
          <w:szCs w:val="18"/>
        </w:rPr>
        <w:t>Tablica 3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
        <w:gridCol w:w="5756"/>
        <w:gridCol w:w="1559"/>
        <w:gridCol w:w="1485"/>
      </w:tblGrid>
      <w:tr w:rsidR="00A21CE5" w:rsidTr="00A21CE5">
        <w:trPr>
          <w:trHeight w:val="337"/>
          <w:jc w:val="center"/>
        </w:trPr>
        <w:tc>
          <w:tcPr>
            <w:tcW w:w="41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75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59"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485"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410"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75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popiołu nierozpuszczalnego w 10% (m/m) roztworze kwasu solnego w %, nie więcej niż</w:t>
            </w:r>
          </w:p>
        </w:tc>
        <w:tc>
          <w:tcPr>
            <w:tcW w:w="1559" w:type="dxa"/>
            <w:tcBorders>
              <w:top w:val="single" w:sz="4" w:space="0" w:color="auto"/>
              <w:left w:val="single" w:sz="4" w:space="0" w:color="auto"/>
              <w:bottom w:val="single" w:sz="6" w:space="0" w:color="auto"/>
              <w:right w:val="single" w:sz="4" w:space="0" w:color="auto"/>
            </w:tcBorders>
          </w:tcPr>
          <w:p w:rsidR="00A21CE5" w:rsidRDefault="00A21CE5" w:rsidP="00F83B33">
            <w:pPr>
              <w:autoSpaceDE w:val="0"/>
              <w:autoSpaceDN w:val="0"/>
              <w:adjustRightInd w:val="0"/>
              <w:jc w:val="center"/>
              <w:rPr>
                <w:rFonts w:ascii="Arial" w:hAnsi="Arial" w:cs="Arial"/>
                <w:sz w:val="18"/>
                <w:szCs w:val="18"/>
              </w:rPr>
            </w:pPr>
          </w:p>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0,2</w:t>
            </w:r>
          </w:p>
        </w:tc>
        <w:tc>
          <w:tcPr>
            <w:tcW w:w="1485" w:type="dxa"/>
            <w:tcBorders>
              <w:top w:val="single" w:sz="4" w:space="0" w:color="auto"/>
              <w:left w:val="single" w:sz="4" w:space="0" w:color="auto"/>
              <w:bottom w:val="single" w:sz="4" w:space="0" w:color="auto"/>
              <w:right w:val="single" w:sz="4" w:space="0" w:color="auto"/>
            </w:tcBorders>
            <w:vAlign w:val="center"/>
          </w:tcPr>
          <w:p w:rsidR="00A21CE5" w:rsidRDefault="00A21CE5" w:rsidP="00F83B33">
            <w:pPr>
              <w:autoSpaceDE w:val="0"/>
              <w:autoSpaceDN w:val="0"/>
              <w:adjustRightInd w:val="0"/>
              <w:jc w:val="center"/>
              <w:rPr>
                <w:rFonts w:ascii="Arial" w:hAnsi="Arial" w:cs="Arial"/>
                <w:sz w:val="18"/>
                <w:szCs w:val="18"/>
              </w:rPr>
            </w:pPr>
          </w:p>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PN-A-79011-8</w:t>
            </w:r>
          </w:p>
        </w:tc>
      </w:tr>
      <w:tr w:rsidR="00A21CE5" w:rsidTr="00A21CE5">
        <w:trPr>
          <w:cantSplit/>
          <w:trHeight w:val="202"/>
          <w:jc w:val="center"/>
        </w:trPr>
        <w:tc>
          <w:tcPr>
            <w:tcW w:w="410"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75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chlorku sodu (m/m) w %, nie więcej niż</w:t>
            </w:r>
          </w:p>
        </w:tc>
        <w:tc>
          <w:tcPr>
            <w:tcW w:w="1559"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12</w:t>
            </w:r>
          </w:p>
        </w:tc>
        <w:tc>
          <w:tcPr>
            <w:tcW w:w="1485"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PN-A-79011-7</w:t>
            </w:r>
          </w:p>
        </w:tc>
      </w:tr>
      <w:tr w:rsidR="00A21CE5" w:rsidTr="00A21CE5">
        <w:trPr>
          <w:cantSplit/>
          <w:trHeight w:val="341"/>
          <w:jc w:val="center"/>
        </w:trPr>
        <w:tc>
          <w:tcPr>
            <w:tcW w:w="410"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575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Obecność zanieczyszczeń mechanicznych, szkodników i ich pozostałości</w:t>
            </w:r>
          </w:p>
        </w:tc>
        <w:tc>
          <w:tcPr>
            <w:tcW w:w="1559" w:type="dxa"/>
            <w:tcBorders>
              <w:top w:val="single" w:sz="4" w:space="0" w:color="auto"/>
              <w:left w:val="single" w:sz="4" w:space="0" w:color="auto"/>
              <w:bottom w:val="single" w:sz="6" w:space="0" w:color="auto"/>
              <w:right w:val="single" w:sz="4" w:space="0" w:color="auto"/>
            </w:tcBorders>
          </w:tcPr>
          <w:p w:rsidR="00A21CE5" w:rsidRDefault="00A21CE5" w:rsidP="00F83B33">
            <w:pPr>
              <w:autoSpaceDE w:val="0"/>
              <w:autoSpaceDN w:val="0"/>
              <w:adjustRightInd w:val="0"/>
              <w:jc w:val="center"/>
              <w:rPr>
                <w:rFonts w:ascii="Arial" w:hAnsi="Arial" w:cs="Arial"/>
                <w:sz w:val="18"/>
                <w:szCs w:val="18"/>
              </w:rPr>
            </w:pPr>
          </w:p>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niedopuszczalna</w:t>
            </w:r>
          </w:p>
        </w:tc>
        <w:tc>
          <w:tcPr>
            <w:tcW w:w="1485" w:type="dxa"/>
            <w:tcBorders>
              <w:top w:val="single" w:sz="4" w:space="0" w:color="auto"/>
              <w:left w:val="single" w:sz="4" w:space="0" w:color="auto"/>
              <w:bottom w:val="single" w:sz="4" w:space="0" w:color="auto"/>
              <w:right w:val="single" w:sz="4" w:space="0" w:color="auto"/>
            </w:tcBorders>
            <w:vAlign w:val="center"/>
          </w:tcPr>
          <w:p w:rsidR="00A21CE5" w:rsidRDefault="00A21CE5" w:rsidP="00F83B33">
            <w:pPr>
              <w:autoSpaceDE w:val="0"/>
              <w:autoSpaceDN w:val="0"/>
              <w:adjustRightInd w:val="0"/>
              <w:jc w:val="center"/>
              <w:rPr>
                <w:rFonts w:ascii="Arial" w:hAnsi="Arial" w:cs="Arial"/>
                <w:sz w:val="18"/>
                <w:szCs w:val="18"/>
              </w:rPr>
            </w:pPr>
          </w:p>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bl>
    <w:p w:rsidR="00A21CE5" w:rsidRDefault="00A21CE5" w:rsidP="00F83B33">
      <w:pPr>
        <w:pStyle w:val="Nagwek11"/>
        <w:spacing w:before="360"/>
        <w:rPr>
          <w:b w:val="0"/>
          <w:bCs w:val="0"/>
        </w:rPr>
      </w:pPr>
      <w:r>
        <w:rPr>
          <w:b w:val="0"/>
          <w:bCs w:val="0"/>
        </w:rPr>
        <w:t>Zawartość zanieczyszczeń i dozwolonych substancji dodatkowych zgodnie z aktualnie obowiązującym prawem.</w:t>
      </w:r>
    </w:p>
    <w:p w:rsidR="00A21CE5" w:rsidRDefault="00A21CE5" w:rsidP="00F83B33">
      <w:pPr>
        <w:pStyle w:val="Nagwek11"/>
        <w:rPr>
          <w:bCs w:val="0"/>
        </w:rPr>
      </w:pPr>
      <w:r>
        <w:rPr>
          <w:bCs w:val="0"/>
        </w:rPr>
        <w:t>2.4 Wymagania mikrobiologiczne</w:t>
      </w:r>
    </w:p>
    <w:p w:rsidR="00A21CE5" w:rsidRDefault="00A21CE5" w:rsidP="00F83B33">
      <w:pPr>
        <w:pStyle w:val="Tekstpodstawowy3"/>
        <w:spacing w:after="0"/>
        <w:jc w:val="both"/>
        <w:rPr>
          <w:rFonts w:ascii="Arial" w:hAnsi="Arial" w:cs="Arial"/>
          <w:sz w:val="20"/>
          <w:lang w:val="pl-PL"/>
        </w:rPr>
      </w:pPr>
      <w:r>
        <w:rPr>
          <w:rFonts w:ascii="Arial" w:hAnsi="Arial" w:cs="Arial"/>
          <w:sz w:val="20"/>
          <w:lang w:val="pl-PL"/>
        </w:rPr>
        <w:t>Z</w:t>
      </w:r>
      <w:r>
        <w:rPr>
          <w:rFonts w:ascii="Arial" w:hAnsi="Arial" w:cs="Arial"/>
          <w:sz w:val="20"/>
        </w:rPr>
        <w:t>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Default="00A21CE5" w:rsidP="00F83B33">
      <w:pPr>
        <w:pStyle w:val="Edward"/>
        <w:spacing w:before="240" w:after="240"/>
        <w:jc w:val="both"/>
        <w:rPr>
          <w:rFonts w:ascii="Arial" w:hAnsi="Arial" w:cs="Arial"/>
          <w:b/>
        </w:rPr>
      </w:pPr>
      <w:r w:rsidRPr="00A21CE5">
        <w:rPr>
          <w:rFonts w:ascii="Arial" w:hAnsi="Arial" w:cs="Arial"/>
          <w:b/>
        </w:rPr>
        <w:t>3</w:t>
      </w:r>
      <w:r>
        <w:rPr>
          <w:rFonts w:ascii="Arial" w:hAnsi="Arial" w:cs="Arial"/>
          <w:b/>
        </w:rPr>
        <w:t xml:space="preserve"> </w:t>
      </w:r>
      <w:r w:rsidRPr="00A21CE5">
        <w:rPr>
          <w:rFonts w:ascii="Arial" w:hAnsi="Arial" w:cs="Arial"/>
          <w:b/>
        </w:rPr>
        <w:t>Masa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Masa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lastRenderedPageBreak/>
        <w:t>Dopuszczalna masa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500g,</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1kg.</w:t>
      </w:r>
    </w:p>
    <w:p w:rsidR="00A21CE5" w:rsidRDefault="00A21CE5" w:rsidP="00F83B33">
      <w:pPr>
        <w:jc w:val="both"/>
        <w:rPr>
          <w:rFonts w:ascii="Arial" w:eastAsia="Arial Unicode MS" w:hAnsi="Arial" w:cs="Arial"/>
          <w:sz w:val="20"/>
          <w:szCs w:val="20"/>
        </w:rPr>
      </w:pPr>
    </w:p>
    <w:p w:rsidR="00A21CE5" w:rsidRPr="00A21CE5" w:rsidRDefault="00A21CE5" w:rsidP="00F83B33">
      <w:pPr>
        <w:pStyle w:val="E-1"/>
        <w:spacing w:before="240" w:after="240"/>
        <w:jc w:val="both"/>
        <w:rPr>
          <w:rFonts w:ascii="Arial" w:eastAsia="Calibri" w:hAnsi="Arial" w:cs="Arial"/>
          <w:b/>
          <w:sz w:val="20"/>
          <w:szCs w:val="20"/>
        </w:rPr>
      </w:pPr>
      <w:r w:rsidRPr="00A21CE5">
        <w:rPr>
          <w:rFonts w:ascii="Arial" w:hAnsi="Arial" w:cs="Arial"/>
          <w:b/>
        </w:rPr>
        <w:t>4 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w:t>
      </w:r>
      <w:r>
        <w:rPr>
          <w:rFonts w:ascii="Arial" w:hAnsi="Arial" w:cs="Arial"/>
          <w:color w:val="FF0000"/>
          <w:sz w:val="20"/>
          <w:szCs w:val="20"/>
        </w:rPr>
        <w:t xml:space="preserve"> </w:t>
      </w:r>
      <w:r>
        <w:rPr>
          <w:rFonts w:ascii="Arial" w:hAnsi="Arial" w:cs="Arial"/>
          <w:sz w:val="20"/>
          <w:szCs w:val="20"/>
        </w:rPr>
        <w:t>miesiące</w:t>
      </w:r>
      <w:r>
        <w:rPr>
          <w:rFonts w:ascii="Arial" w:hAnsi="Arial" w:cs="Arial"/>
          <w:color w:val="FF0000"/>
          <w:sz w:val="20"/>
          <w:szCs w:val="20"/>
        </w:rPr>
        <w:t xml:space="preserve"> </w:t>
      </w:r>
      <w:r>
        <w:rPr>
          <w:rFonts w:ascii="Arial" w:hAnsi="Arial" w:cs="Arial"/>
          <w:sz w:val="20"/>
          <w:szCs w:val="20"/>
        </w:rPr>
        <w:t>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24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spacing w:before="240" w:after="240"/>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240"/>
        <w:jc w:val="both"/>
        <w:rPr>
          <w:rFonts w:ascii="Arial" w:hAnsi="Arial" w:cs="Arial"/>
          <w:b/>
        </w:rPr>
      </w:pPr>
      <w:r w:rsidRPr="00A21CE5">
        <w:rPr>
          <w:rFonts w:ascii="Arial" w:hAnsi="Arial" w:cs="Arial"/>
          <w:b/>
        </w:rPr>
        <w:t>5.2 Oznaczanie cech organoleptycznych</w:t>
      </w:r>
    </w:p>
    <w:p w:rsidR="00A21CE5" w:rsidRPr="00A21CE5" w:rsidRDefault="00A21CE5" w:rsidP="00F83B33">
      <w:pPr>
        <w:pStyle w:val="E-1"/>
        <w:spacing w:before="240" w:after="240"/>
        <w:jc w:val="both"/>
        <w:rPr>
          <w:rFonts w:ascii="Arial" w:hAnsi="Arial" w:cs="Arial"/>
        </w:rPr>
      </w:pPr>
      <w:r w:rsidRPr="00A21CE5">
        <w:rPr>
          <w:rFonts w:ascii="Arial" w:hAnsi="Arial" w:cs="Arial"/>
        </w:rPr>
        <w:t>Według norm podanych w Tablicy 1 i 2.</w:t>
      </w:r>
    </w:p>
    <w:p w:rsidR="00A21CE5" w:rsidRPr="00A21CE5" w:rsidRDefault="00A21CE5" w:rsidP="00F83B33">
      <w:pPr>
        <w:pStyle w:val="E-1"/>
        <w:spacing w:before="240" w:after="240"/>
        <w:jc w:val="both"/>
        <w:rPr>
          <w:rFonts w:ascii="Arial" w:hAnsi="Arial" w:cs="Arial"/>
          <w:b/>
        </w:rPr>
      </w:pPr>
      <w:r w:rsidRPr="00A21CE5">
        <w:rPr>
          <w:rFonts w:ascii="Arial" w:hAnsi="Arial" w:cs="Arial"/>
          <w:b/>
        </w:rPr>
        <w:t>5.3 Oznaczanie cech fizykochemicznych</w:t>
      </w:r>
    </w:p>
    <w:p w:rsidR="00A21CE5" w:rsidRPr="00A21CE5" w:rsidRDefault="00A21CE5" w:rsidP="00F83B33">
      <w:pPr>
        <w:pStyle w:val="E-1"/>
        <w:spacing w:before="240" w:after="240"/>
        <w:rPr>
          <w:rFonts w:ascii="Arial" w:hAnsi="Arial" w:cs="Arial"/>
        </w:rPr>
      </w:pPr>
      <w:r w:rsidRPr="00A21CE5">
        <w:rPr>
          <w:rFonts w:ascii="Arial" w:hAnsi="Arial" w:cs="Arial"/>
        </w:rPr>
        <w:t>Według norm podanych w Tablicy 3.</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Pr="00A21CE5" w:rsidRDefault="00A21CE5" w:rsidP="00F83B33">
      <w:pPr>
        <w:pStyle w:val="E-1"/>
        <w:spacing w:before="240" w:after="240"/>
        <w:rPr>
          <w:rFonts w:ascii="Arial" w:hAnsi="Arial" w:cs="Arial"/>
          <w:b/>
        </w:rPr>
      </w:pPr>
      <w:r w:rsidRPr="00A21CE5">
        <w:rPr>
          <w:rFonts w:ascii="Arial" w:hAnsi="Arial" w:cs="Arial"/>
          <w:b/>
        </w:rPr>
        <w:t>6.1 Pakowanie</w:t>
      </w:r>
    </w:p>
    <w:p w:rsidR="00A21CE5" w:rsidRPr="00A21CE5" w:rsidRDefault="00A21CE5" w:rsidP="00F83B33">
      <w:pPr>
        <w:pStyle w:val="E-1"/>
        <w:jc w:val="both"/>
        <w:rPr>
          <w:rFonts w:ascii="Arial" w:hAnsi="Arial" w:cs="Arial"/>
        </w:rPr>
      </w:pPr>
      <w:r w:rsidRPr="00A21CE5">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24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rPr>
        <w:t>Zgodnie z aktualnie obowiązującym prawem.</w:t>
      </w:r>
    </w:p>
    <w:p w:rsidR="00A21CE5" w:rsidRPr="00A21CE5" w:rsidRDefault="00A21CE5" w:rsidP="00F83B33">
      <w:pPr>
        <w:pStyle w:val="E-1"/>
        <w:spacing w:before="240" w:after="24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rPr>
      </w:pPr>
      <w:r w:rsidRPr="00A21CE5">
        <w:rPr>
          <w:rFonts w:ascii="Arial" w:hAnsi="Arial" w:cs="Arial"/>
        </w:rPr>
        <w:t>Przechowywać zgodnie z zaleceniami producenta.</w:t>
      </w:r>
    </w:p>
    <w:p w:rsidR="00A21CE5" w:rsidRDefault="00A21CE5" w:rsidP="00F83B33"/>
    <w:p w:rsidR="00A21CE5" w:rsidRDefault="00A21CE5" w:rsidP="00F83B33"/>
    <w:p w:rsidR="00A21CE5" w:rsidRPr="00A21CE5" w:rsidRDefault="00A21CE5" w:rsidP="00F83B33">
      <w:pPr>
        <w:jc w:val="center"/>
        <w:rPr>
          <w:rFonts w:ascii="Arial" w:hAnsi="Arial" w:cs="Arial"/>
          <w:b/>
          <w:caps/>
          <w:color w:val="FF0000"/>
          <w:sz w:val="40"/>
          <w:szCs w:val="40"/>
        </w:rPr>
      </w:pPr>
      <w:r w:rsidRPr="00A21CE5">
        <w:rPr>
          <w:rFonts w:ascii="Arial" w:hAnsi="Arial" w:cs="Arial"/>
          <w:b/>
          <w:caps/>
          <w:color w:val="FF0000"/>
          <w:sz w:val="40"/>
          <w:szCs w:val="40"/>
        </w:rPr>
        <w:lastRenderedPageBreak/>
        <w:t>sos sojowy jasny</w:t>
      </w: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12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sojowego jasnego.</w:t>
      </w:r>
    </w:p>
    <w:p w:rsidR="00A21CE5" w:rsidRPr="00A21CE5" w:rsidRDefault="00A21CE5" w:rsidP="00F83B33">
      <w:pPr>
        <w:pStyle w:val="E-1"/>
        <w:jc w:val="both"/>
        <w:rPr>
          <w:rFonts w:ascii="Arial" w:hAnsi="Arial" w:cs="Arial"/>
        </w:rPr>
      </w:pPr>
      <w:r w:rsidRPr="00A21CE5">
        <w:rPr>
          <w:rFonts w:ascii="Arial" w:hAnsi="Arial" w:cs="Arial"/>
        </w:rPr>
        <w:t>Postanowienia minimalnych wymagań jakościowych wykorzystywane są podczas produkcji i obrotu handlowego sosu sojowego jasnego przeznaczonego dla odbiorcy.</w:t>
      </w:r>
    </w:p>
    <w:p w:rsidR="00A21CE5" w:rsidRPr="00A21CE5" w:rsidRDefault="00A21CE5" w:rsidP="00F83B33">
      <w:pPr>
        <w:pStyle w:val="E-1"/>
        <w:spacing w:before="240" w:after="120"/>
        <w:rPr>
          <w:rFonts w:ascii="Arial" w:hAnsi="Arial" w:cs="Arial"/>
          <w:b/>
          <w:bCs/>
        </w:rPr>
      </w:pPr>
      <w:r w:rsidRPr="00A21CE5">
        <w:rPr>
          <w:rFonts w:ascii="Arial" w:hAnsi="Arial" w:cs="Arial"/>
          <w:b/>
          <w:bCs/>
        </w:rPr>
        <w:t>1.2 Dokumenty powołane</w:t>
      </w:r>
    </w:p>
    <w:p w:rsidR="00A21CE5" w:rsidRPr="00A21CE5" w:rsidRDefault="00A21CE5" w:rsidP="00F83B33">
      <w:pPr>
        <w:pStyle w:val="E-1"/>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6"/>
        </w:numPr>
        <w:ind w:left="360"/>
        <w:jc w:val="both"/>
        <w:rPr>
          <w:rFonts w:ascii="Arial" w:hAnsi="Arial" w:cs="Arial"/>
          <w:bCs/>
        </w:rPr>
      </w:pPr>
      <w:r w:rsidRPr="00A21CE5">
        <w:rPr>
          <w:rFonts w:ascii="Arial" w:hAnsi="Arial" w:cs="Arial"/>
          <w:bCs/>
        </w:rPr>
        <w:t>PN-A-94052 Koncentraty spożywcze – Buliony, rosoły i hydrolizaty białkowe</w:t>
      </w:r>
    </w:p>
    <w:p w:rsidR="00A21CE5" w:rsidRDefault="00A21CE5"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jc w:val="both"/>
        <w:rPr>
          <w:rFonts w:ascii="Arial" w:hAnsi="Arial" w:cs="Arial"/>
          <w:b/>
          <w:bCs/>
          <w:sz w:val="20"/>
          <w:szCs w:val="20"/>
        </w:rPr>
      </w:pPr>
      <w:r>
        <w:rPr>
          <w:rFonts w:ascii="Arial" w:hAnsi="Arial" w:cs="Arial"/>
          <w:b/>
          <w:bCs/>
          <w:sz w:val="20"/>
          <w:szCs w:val="20"/>
        </w:rPr>
        <w:t>Sos sojowy jasny</w:t>
      </w:r>
    </w:p>
    <w:p w:rsidR="00A21CE5" w:rsidRDefault="00A21CE5" w:rsidP="00F83B33">
      <w:pPr>
        <w:jc w:val="both"/>
        <w:rPr>
          <w:rFonts w:ascii="Arial" w:hAnsi="Arial" w:cs="Arial"/>
          <w:bCs/>
          <w:sz w:val="20"/>
          <w:szCs w:val="20"/>
        </w:rPr>
      </w:pPr>
      <w:r>
        <w:rPr>
          <w:rFonts w:ascii="Arial" w:hAnsi="Arial" w:cs="Arial"/>
          <w:bCs/>
          <w:sz w:val="20"/>
          <w:szCs w:val="20"/>
        </w:rPr>
        <w:t>Produkt spożywczy otrzymywany z mieszanki soi (nie mniej niż 30%), pszenicy, wody, soli, poddanej procesowi fermentacji, w postaci płynu, przeznaczony do poprawy smaku potraw.</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spacing w:after="120"/>
        <w:rPr>
          <w:bCs w:val="0"/>
        </w:rPr>
      </w:pPr>
      <w:r>
        <w:rPr>
          <w:bCs w:val="0"/>
        </w:rPr>
        <w:t>2.1 Wymagania ogólne</w:t>
      </w:r>
    </w:p>
    <w:p w:rsidR="00A21CE5" w:rsidRDefault="00A21CE5" w:rsidP="00F83B33">
      <w:pPr>
        <w:pStyle w:val="Nagwek11"/>
        <w:spacing w:before="0" w:after="0"/>
        <w:rPr>
          <w:b w:val="0"/>
          <w:bCs w:val="0"/>
        </w:rPr>
      </w:pPr>
      <w:r>
        <w:rPr>
          <w:b w:val="0"/>
          <w:bCs w:val="0"/>
        </w:rPr>
        <w:t>Produkt powinien spełniać wymagania aktualnie obowiązującego prawa żywnościowego.</w:t>
      </w:r>
    </w:p>
    <w:p w:rsidR="00A21CE5" w:rsidRDefault="00A21CE5" w:rsidP="00F83B33">
      <w:pPr>
        <w:pStyle w:val="Nagwek11"/>
        <w:spacing w:after="12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
        <w:gridCol w:w="1439"/>
        <w:gridCol w:w="7035"/>
      </w:tblGrid>
      <w:tr w:rsidR="00A21CE5" w:rsidTr="00A21CE5">
        <w:trPr>
          <w:trHeight w:val="340"/>
          <w:jc w:val="center"/>
        </w:trPr>
        <w:tc>
          <w:tcPr>
            <w:tcW w:w="592"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44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713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r>
      <w:tr w:rsidR="00A21CE5" w:rsidTr="00A21CE5">
        <w:trPr>
          <w:cantSplit/>
          <w:trHeight w:val="227"/>
          <w:jc w:val="center"/>
        </w:trPr>
        <w:tc>
          <w:tcPr>
            <w:tcW w:w="59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444"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 xml:space="preserve">Barwa </w:t>
            </w:r>
          </w:p>
        </w:tc>
        <w:tc>
          <w:tcPr>
            <w:tcW w:w="7136"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Bursztynowa do jasnobrązowej</w:t>
            </w:r>
          </w:p>
        </w:tc>
      </w:tr>
      <w:tr w:rsidR="00A21CE5" w:rsidTr="00A21CE5">
        <w:trPr>
          <w:cantSplit/>
          <w:trHeight w:val="227"/>
          <w:jc w:val="center"/>
        </w:trPr>
        <w:tc>
          <w:tcPr>
            <w:tcW w:w="59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444"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7136"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Płynna</w:t>
            </w:r>
          </w:p>
        </w:tc>
      </w:tr>
      <w:tr w:rsidR="00A21CE5" w:rsidTr="00A21CE5">
        <w:trPr>
          <w:cantSplit/>
          <w:trHeight w:val="227"/>
          <w:jc w:val="center"/>
        </w:trPr>
        <w:tc>
          <w:tcPr>
            <w:tcW w:w="59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444"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 xml:space="preserve">Zapach </w:t>
            </w:r>
          </w:p>
        </w:tc>
        <w:tc>
          <w:tcPr>
            <w:tcW w:w="7136"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dla użytych składników, intensywny, niedopuszczalny zapach obcy</w:t>
            </w:r>
          </w:p>
        </w:tc>
      </w:tr>
      <w:tr w:rsidR="00A21CE5" w:rsidTr="00A21CE5">
        <w:trPr>
          <w:cantSplit/>
          <w:trHeight w:val="227"/>
          <w:jc w:val="center"/>
        </w:trPr>
        <w:tc>
          <w:tcPr>
            <w:tcW w:w="59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444"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 xml:space="preserve">Smak </w:t>
            </w:r>
          </w:p>
        </w:tc>
        <w:tc>
          <w:tcPr>
            <w:tcW w:w="7136"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dla użytych składników, słony, niedopuszczalny smak obcy</w:t>
            </w:r>
          </w:p>
        </w:tc>
      </w:tr>
    </w:tbl>
    <w:p w:rsidR="00A21CE5" w:rsidRDefault="00A21CE5" w:rsidP="00F83B33">
      <w:pPr>
        <w:pStyle w:val="Nagwek11"/>
        <w:spacing w:after="120"/>
        <w:rPr>
          <w:bCs w:val="0"/>
        </w:rPr>
      </w:pPr>
      <w:r>
        <w:rPr>
          <w:bCs w:val="0"/>
        </w:rPr>
        <w:t>2.3 Wymagania fizykochemiczne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3284"/>
        <w:gridCol w:w="2933"/>
        <w:gridCol w:w="2435"/>
      </w:tblGrid>
      <w:tr w:rsidR="00A21CE5" w:rsidTr="00A21CE5">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34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977"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47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34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Chlorek sodu, %(m/m), nie więcej niż</w:t>
            </w:r>
          </w:p>
        </w:tc>
        <w:tc>
          <w:tcPr>
            <w:tcW w:w="2977" w:type="dxa"/>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17</w:t>
            </w:r>
          </w:p>
        </w:tc>
        <w:tc>
          <w:tcPr>
            <w:tcW w:w="247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PN-A-94052</w:t>
            </w:r>
          </w:p>
        </w:tc>
      </w:tr>
    </w:tbl>
    <w:p w:rsidR="00A21CE5" w:rsidRDefault="00A21CE5" w:rsidP="00F83B33">
      <w:pPr>
        <w:pStyle w:val="Nagwek11"/>
        <w:spacing w:after="120"/>
        <w:rPr>
          <w:bCs w:val="0"/>
        </w:rPr>
      </w:pPr>
      <w:r>
        <w:rPr>
          <w:bCs w:val="0"/>
        </w:rPr>
        <w:t>2.4 Wymagania mikrobiologiczne</w:t>
      </w:r>
    </w:p>
    <w:p w:rsidR="00A21CE5" w:rsidRDefault="00A21CE5" w:rsidP="00F83B33">
      <w:pPr>
        <w:pStyle w:val="Tekstpodstawowy3"/>
        <w:spacing w:after="0"/>
        <w:rPr>
          <w:rFonts w:ascii="Arial" w:hAnsi="Arial" w:cs="Arial"/>
          <w:sz w:val="20"/>
          <w:lang w:val="pl-PL"/>
        </w:rPr>
      </w:pPr>
      <w:r>
        <w:rPr>
          <w:rFonts w:ascii="Arial" w:hAnsi="Arial" w:cs="Arial"/>
          <w:sz w:val="20"/>
          <w:lang w:val="pl-PL"/>
        </w:rPr>
        <w:lastRenderedPageBreak/>
        <w:t>Z</w:t>
      </w:r>
      <w:r>
        <w:rPr>
          <w:rFonts w:ascii="Arial" w:hAnsi="Arial" w:cs="Arial"/>
          <w:sz w:val="20"/>
        </w:rPr>
        <w:t>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Pr="00A21CE5" w:rsidRDefault="00A21CE5" w:rsidP="00F83B33">
      <w:pPr>
        <w:pStyle w:val="E-1"/>
        <w:numPr>
          <w:ilvl w:val="0"/>
          <w:numId w:val="7"/>
        </w:numPr>
        <w:tabs>
          <w:tab w:val="num" w:pos="180"/>
        </w:tabs>
        <w:spacing w:before="240" w:after="240"/>
        <w:ind w:left="2342" w:hanging="2342"/>
        <w:jc w:val="both"/>
        <w:rPr>
          <w:rFonts w:ascii="Arial" w:hAnsi="Arial" w:cs="Arial"/>
          <w:b/>
        </w:rPr>
      </w:pPr>
      <w:r w:rsidRPr="00A21CE5">
        <w:rPr>
          <w:rFonts w:ascii="Arial" w:hAnsi="Arial" w:cs="Arial"/>
          <w:b/>
        </w:rPr>
        <w:t>Objętość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A21CE5" w:rsidRDefault="00A21CE5" w:rsidP="00F83B33">
      <w:pPr>
        <w:widowControl/>
        <w:numPr>
          <w:ilvl w:val="0"/>
          <w:numId w:val="4"/>
        </w:numPr>
        <w:suppressAutoHyphens w:val="0"/>
        <w:ind w:left="714" w:hanging="357"/>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623ml,</w:t>
      </w:r>
    </w:p>
    <w:p w:rsidR="00A21CE5" w:rsidRDefault="00A21CE5" w:rsidP="00F83B33">
      <w:pPr>
        <w:widowControl/>
        <w:numPr>
          <w:ilvl w:val="0"/>
          <w:numId w:val="4"/>
        </w:numPr>
        <w:suppressAutoHyphens w:val="0"/>
        <w:ind w:left="714" w:hanging="357"/>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625ml,</w:t>
      </w:r>
    </w:p>
    <w:p w:rsidR="00A21CE5" w:rsidRDefault="00A21CE5" w:rsidP="00F83B33">
      <w:pPr>
        <w:widowControl/>
        <w:numPr>
          <w:ilvl w:val="0"/>
          <w:numId w:val="4"/>
        </w:numPr>
        <w:suppressAutoHyphens w:val="0"/>
        <w:ind w:left="714" w:hanging="357"/>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1l</w:t>
      </w:r>
    </w:p>
    <w:p w:rsidR="00A21CE5" w:rsidRPr="00A21CE5" w:rsidRDefault="00A21CE5"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5.2 Oznaczanie cech organoleptycznych</w:t>
      </w:r>
    </w:p>
    <w:p w:rsidR="00A21CE5" w:rsidRDefault="00A21CE5" w:rsidP="00F83B33">
      <w:pPr>
        <w:pStyle w:val="Nagwek11"/>
        <w:spacing w:before="0" w:after="0"/>
        <w:rPr>
          <w:b w:val="0"/>
          <w:bCs w:val="0"/>
        </w:rPr>
      </w:pPr>
      <w:r>
        <w:rPr>
          <w:b w:val="0"/>
          <w:bCs w:val="0"/>
        </w:rPr>
        <w:t>Ocenić organoleptycznie na zgodność z wymaganiami zawartymi w Tablicy 1.</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5.3 Oznaczanie cech fizykochemicznych</w:t>
      </w:r>
    </w:p>
    <w:p w:rsidR="00A21CE5" w:rsidRPr="00A21CE5" w:rsidRDefault="00A21CE5" w:rsidP="00F83B33">
      <w:pPr>
        <w:pStyle w:val="E-1"/>
        <w:rPr>
          <w:rFonts w:ascii="Arial" w:hAnsi="Arial" w:cs="Arial"/>
        </w:rPr>
      </w:pPr>
      <w:r w:rsidRPr="00A21CE5">
        <w:rPr>
          <w:rFonts w:ascii="Arial" w:hAnsi="Arial" w:cs="Arial"/>
        </w:rPr>
        <w:t>Według norm podanych w Tablicy 2.</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Pr="00A21CE5" w:rsidRDefault="00A21CE5" w:rsidP="00F83B33">
      <w:pPr>
        <w:pStyle w:val="E-1"/>
        <w:spacing w:before="240" w:after="120"/>
        <w:rPr>
          <w:rFonts w:ascii="Arial" w:hAnsi="Arial" w:cs="Arial"/>
          <w:b/>
        </w:rPr>
      </w:pPr>
      <w:r w:rsidRPr="00A21CE5">
        <w:rPr>
          <w:rFonts w:ascii="Arial" w:hAnsi="Arial" w:cs="Arial"/>
          <w:b/>
        </w:rPr>
        <w:t>6.1 Pakowanie</w:t>
      </w:r>
    </w:p>
    <w:p w:rsidR="00A21CE5" w:rsidRPr="00A21CE5" w:rsidRDefault="00A21CE5" w:rsidP="00F83B33">
      <w:pPr>
        <w:pStyle w:val="E-1"/>
        <w:jc w:val="both"/>
        <w:rPr>
          <w:rFonts w:ascii="Arial" w:hAnsi="Arial" w:cs="Arial"/>
        </w:rPr>
      </w:pPr>
      <w:r w:rsidRPr="00A21CE5">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12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rPr>
        <w:lastRenderedPageBreak/>
        <w:t>Zgodnie z aktualnie obowiązującym prawem.</w:t>
      </w:r>
    </w:p>
    <w:p w:rsidR="00A21CE5" w:rsidRPr="00A21CE5" w:rsidRDefault="00A21CE5" w:rsidP="00F83B33">
      <w:pPr>
        <w:pStyle w:val="E-1"/>
        <w:spacing w:before="240" w:after="120"/>
        <w:rPr>
          <w:rFonts w:ascii="Arial" w:hAnsi="Arial" w:cs="Arial"/>
          <w:b/>
        </w:rPr>
      </w:pPr>
      <w:r w:rsidRPr="00A21CE5">
        <w:rPr>
          <w:rFonts w:ascii="Arial" w:hAnsi="Arial" w:cs="Arial"/>
          <w:b/>
        </w:rPr>
        <w:t>6.3 Przechowywanie</w:t>
      </w:r>
    </w:p>
    <w:p w:rsidR="00A21CE5" w:rsidRDefault="00A21CE5" w:rsidP="00F83B33">
      <w:pPr>
        <w:pStyle w:val="E-1"/>
        <w:rPr>
          <w:rFonts w:ascii="Arial" w:hAnsi="Arial" w:cs="Arial"/>
          <w:sz w:val="16"/>
          <w:szCs w:val="16"/>
        </w:rPr>
      </w:pPr>
      <w:r w:rsidRPr="00A21CE5">
        <w:rPr>
          <w:rFonts w:ascii="Arial" w:hAnsi="Arial" w:cs="Arial"/>
        </w:rPr>
        <w:t>Przechowywać zgodnie z zaleceniami producenta.</w:t>
      </w:r>
    </w:p>
    <w:p w:rsidR="00A21CE5" w:rsidRDefault="00A21CE5" w:rsidP="00F83B33"/>
    <w:p w:rsidR="00A21CE5" w:rsidRDefault="00A21CE5" w:rsidP="00F83B33"/>
    <w:p w:rsidR="00A21CE5" w:rsidRDefault="00A21CE5" w:rsidP="00F83B33"/>
    <w:p w:rsidR="00A21CE5" w:rsidRPr="00A21CE5" w:rsidRDefault="00A21CE5" w:rsidP="00F83B33">
      <w:pPr>
        <w:jc w:val="center"/>
        <w:rPr>
          <w:rFonts w:ascii="Arial" w:hAnsi="Arial" w:cs="Arial"/>
          <w:b/>
          <w:caps/>
          <w:color w:val="FF0000"/>
          <w:sz w:val="40"/>
          <w:szCs w:val="40"/>
        </w:rPr>
      </w:pPr>
      <w:r w:rsidRPr="00A21CE5">
        <w:rPr>
          <w:rFonts w:ascii="Arial" w:hAnsi="Arial" w:cs="Arial"/>
          <w:b/>
          <w:caps/>
          <w:color w:val="FF0000"/>
          <w:sz w:val="40"/>
          <w:szCs w:val="40"/>
        </w:rPr>
        <w:lastRenderedPageBreak/>
        <w:t xml:space="preserve">sos sojowy </w:t>
      </w:r>
    </w:p>
    <w:p w:rsidR="00A21CE5" w:rsidRPr="00A21CE5" w:rsidRDefault="00A21CE5" w:rsidP="00F83B33">
      <w:pPr>
        <w:jc w:val="center"/>
        <w:rPr>
          <w:rFonts w:ascii="Arial" w:hAnsi="Arial" w:cs="Arial"/>
          <w:b/>
          <w:caps/>
          <w:color w:val="FF0000"/>
          <w:sz w:val="40"/>
          <w:szCs w:val="40"/>
        </w:rPr>
      </w:pPr>
      <w:r w:rsidRPr="00A21CE5">
        <w:rPr>
          <w:rFonts w:ascii="Arial" w:hAnsi="Arial" w:cs="Arial"/>
          <w:b/>
          <w:caps/>
          <w:color w:val="FF0000"/>
          <w:sz w:val="40"/>
          <w:szCs w:val="40"/>
        </w:rPr>
        <w:t>o obniżonej zawartości soli</w:t>
      </w: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12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sojowego o obniżonej zawartości soli.</w:t>
      </w:r>
    </w:p>
    <w:p w:rsidR="00A21CE5" w:rsidRPr="00A21CE5" w:rsidRDefault="00A21CE5" w:rsidP="00F83B33">
      <w:pPr>
        <w:pStyle w:val="E-1"/>
        <w:spacing w:before="120"/>
        <w:jc w:val="both"/>
        <w:rPr>
          <w:rFonts w:ascii="Arial" w:hAnsi="Arial" w:cs="Arial"/>
        </w:rPr>
      </w:pPr>
      <w:r w:rsidRPr="00A21CE5">
        <w:rPr>
          <w:rFonts w:ascii="Arial" w:hAnsi="Arial" w:cs="Arial"/>
        </w:rPr>
        <w:t>Postanowienia minimalnych wymagań jakościowych wykorzystywane są podczas produkcji i obrotu handlowego sosu sojowego o obniżonej zawartości soli przeznaczonego dla odbiorcy.</w:t>
      </w:r>
    </w:p>
    <w:p w:rsidR="00A21CE5" w:rsidRPr="00A21CE5" w:rsidRDefault="00A21CE5" w:rsidP="00F83B33">
      <w:pPr>
        <w:pStyle w:val="E-1"/>
        <w:spacing w:before="240" w:after="120"/>
        <w:rPr>
          <w:rFonts w:ascii="Arial" w:hAnsi="Arial" w:cs="Arial"/>
          <w:b/>
          <w:bCs/>
        </w:rPr>
      </w:pPr>
      <w:r w:rsidRPr="00A21CE5">
        <w:rPr>
          <w:rFonts w:ascii="Arial" w:hAnsi="Arial" w:cs="Arial"/>
          <w:b/>
          <w:bCs/>
        </w:rPr>
        <w:t>1.2 Dokumenty powołane</w:t>
      </w:r>
    </w:p>
    <w:p w:rsidR="00A21CE5" w:rsidRPr="00A21CE5" w:rsidRDefault="00A21CE5" w:rsidP="00F83B33">
      <w:pPr>
        <w:pStyle w:val="E-1"/>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6"/>
        </w:numPr>
        <w:ind w:left="360"/>
        <w:jc w:val="both"/>
        <w:rPr>
          <w:rFonts w:ascii="Arial" w:hAnsi="Arial" w:cs="Arial"/>
          <w:bCs/>
        </w:rPr>
      </w:pPr>
      <w:r w:rsidRPr="00A21CE5">
        <w:rPr>
          <w:rFonts w:ascii="Arial" w:hAnsi="Arial" w:cs="Arial"/>
          <w:bCs/>
        </w:rPr>
        <w:t>PN-A-94052 Koncentraty spożywcze – Buliony, rosoły i hydrolizaty białkowe</w:t>
      </w:r>
    </w:p>
    <w:p w:rsidR="00A21CE5" w:rsidRDefault="00A21CE5"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spacing w:before="120"/>
        <w:jc w:val="both"/>
        <w:rPr>
          <w:rFonts w:ascii="Arial" w:hAnsi="Arial" w:cs="Arial"/>
          <w:b/>
          <w:bCs/>
          <w:sz w:val="20"/>
          <w:szCs w:val="20"/>
        </w:rPr>
      </w:pPr>
      <w:r>
        <w:rPr>
          <w:rFonts w:ascii="Arial" w:hAnsi="Arial" w:cs="Arial"/>
          <w:b/>
          <w:bCs/>
          <w:sz w:val="20"/>
          <w:szCs w:val="20"/>
        </w:rPr>
        <w:t>Sos sojowy o obniżonej zawartości soli</w:t>
      </w:r>
    </w:p>
    <w:p w:rsidR="00A21CE5" w:rsidRDefault="00A21CE5" w:rsidP="00F83B33">
      <w:pPr>
        <w:jc w:val="both"/>
        <w:rPr>
          <w:rFonts w:ascii="Arial" w:hAnsi="Arial" w:cs="Arial"/>
          <w:bCs/>
          <w:sz w:val="20"/>
          <w:szCs w:val="20"/>
        </w:rPr>
      </w:pPr>
      <w:r>
        <w:rPr>
          <w:rFonts w:ascii="Arial" w:hAnsi="Arial" w:cs="Arial"/>
          <w:bCs/>
          <w:sz w:val="20"/>
          <w:szCs w:val="20"/>
        </w:rPr>
        <w:t>Produkt spożywczy, o obniżonej zawartości soli o co najmniej 25% w stosunku do oryginalnego produktu, otrzymywany z mieszanki soi (nie mniej niż 30%), pszenicy, wody, soli, poddanej procesowi fermentacji, w postaci płynu, przeznaczony do poprawy smaku potraw.</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spacing w:after="120"/>
        <w:rPr>
          <w:bCs w:val="0"/>
        </w:rPr>
      </w:pPr>
      <w:r>
        <w:rPr>
          <w:bCs w:val="0"/>
        </w:rPr>
        <w:t>2.1 Wymagania ogólne</w:t>
      </w:r>
    </w:p>
    <w:p w:rsidR="00A21CE5" w:rsidRDefault="00A21CE5" w:rsidP="00F83B33">
      <w:pPr>
        <w:pStyle w:val="Nagwek11"/>
        <w:spacing w:before="0" w:after="0"/>
        <w:rPr>
          <w:b w:val="0"/>
          <w:bCs w:val="0"/>
        </w:rPr>
      </w:pPr>
      <w:r>
        <w:rPr>
          <w:b w:val="0"/>
          <w:bCs w:val="0"/>
        </w:rPr>
        <w:t>Produkt powinien spełniać wymagania aktualnie obowiązującego prawa żywnościowego.</w:t>
      </w:r>
    </w:p>
    <w:p w:rsidR="00A21CE5" w:rsidRDefault="00A21CE5" w:rsidP="00F83B33">
      <w:pPr>
        <w:pStyle w:val="Nagwek11"/>
        <w:spacing w:after="12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9"/>
        <w:gridCol w:w="1579"/>
        <w:gridCol w:w="6894"/>
      </w:tblGrid>
      <w:tr w:rsidR="00A21CE5" w:rsidTr="00A21CE5">
        <w:trPr>
          <w:trHeight w:val="340"/>
          <w:jc w:val="center"/>
        </w:trPr>
        <w:tc>
          <w:tcPr>
            <w:tcW w:w="592"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58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99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r>
      <w:tr w:rsidR="00A21CE5" w:rsidTr="00A21CE5">
        <w:trPr>
          <w:cantSplit/>
          <w:trHeight w:val="227"/>
          <w:jc w:val="center"/>
        </w:trPr>
        <w:tc>
          <w:tcPr>
            <w:tcW w:w="59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58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 xml:space="preserve">Barwa </w:t>
            </w:r>
          </w:p>
        </w:tc>
        <w:tc>
          <w:tcPr>
            <w:tcW w:w="6994"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Bursztynowa do brązowej</w:t>
            </w:r>
          </w:p>
        </w:tc>
      </w:tr>
      <w:tr w:rsidR="00A21CE5" w:rsidTr="00A21CE5">
        <w:trPr>
          <w:cantSplit/>
          <w:trHeight w:val="227"/>
          <w:jc w:val="center"/>
        </w:trPr>
        <w:tc>
          <w:tcPr>
            <w:tcW w:w="59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58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6994"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Płynna</w:t>
            </w:r>
          </w:p>
        </w:tc>
      </w:tr>
      <w:tr w:rsidR="00A21CE5" w:rsidTr="00A21CE5">
        <w:trPr>
          <w:cantSplit/>
          <w:trHeight w:val="227"/>
          <w:jc w:val="center"/>
        </w:trPr>
        <w:tc>
          <w:tcPr>
            <w:tcW w:w="59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58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 xml:space="preserve">Zapach </w:t>
            </w:r>
          </w:p>
        </w:tc>
        <w:tc>
          <w:tcPr>
            <w:tcW w:w="6994"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dla użytych składników, intensywny, niedopuszczalny zapach obcy</w:t>
            </w:r>
          </w:p>
        </w:tc>
      </w:tr>
      <w:tr w:rsidR="00A21CE5" w:rsidTr="00A21CE5">
        <w:trPr>
          <w:cantSplit/>
          <w:trHeight w:val="227"/>
          <w:jc w:val="center"/>
        </w:trPr>
        <w:tc>
          <w:tcPr>
            <w:tcW w:w="59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58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 xml:space="preserve">Smak </w:t>
            </w:r>
          </w:p>
        </w:tc>
        <w:tc>
          <w:tcPr>
            <w:tcW w:w="6994"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dla użytych składników, słony, niedopuszczalny smak obcy</w:t>
            </w:r>
          </w:p>
        </w:tc>
      </w:tr>
    </w:tbl>
    <w:p w:rsidR="00A21CE5" w:rsidRDefault="00A21CE5" w:rsidP="00F83B33">
      <w:pPr>
        <w:pStyle w:val="Nagwek11"/>
        <w:spacing w:after="120"/>
        <w:rPr>
          <w:bCs w:val="0"/>
        </w:rPr>
      </w:pPr>
      <w:r>
        <w:rPr>
          <w:bCs w:val="0"/>
        </w:rPr>
        <w:t>2.3 Wymagania 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lastRenderedPageBreak/>
        <w:t>Tablica 2 – Wymagania 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
        <w:gridCol w:w="3146"/>
        <w:gridCol w:w="3497"/>
        <w:gridCol w:w="2008"/>
      </w:tblGrid>
      <w:tr w:rsidR="00A21CE5" w:rsidTr="00A21CE5">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20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55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039"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204"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Chlorek sodu, %(m/m), nie więcej niż</w:t>
            </w:r>
          </w:p>
        </w:tc>
        <w:tc>
          <w:tcPr>
            <w:tcW w:w="3556" w:type="dxa"/>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10,0</w:t>
            </w:r>
          </w:p>
        </w:tc>
        <w:tc>
          <w:tcPr>
            <w:tcW w:w="2039"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PN-A-94052</w:t>
            </w:r>
          </w:p>
        </w:tc>
      </w:tr>
    </w:tbl>
    <w:p w:rsidR="00A21CE5" w:rsidRDefault="00A21CE5" w:rsidP="00F83B33">
      <w:pPr>
        <w:pStyle w:val="Nagwek11"/>
        <w:spacing w:after="120"/>
        <w:rPr>
          <w:bCs w:val="0"/>
        </w:rPr>
      </w:pPr>
      <w:r>
        <w:rPr>
          <w:bCs w:val="0"/>
        </w:rPr>
        <w:t>2.4 Wymagania mikrobiologiczne</w:t>
      </w:r>
    </w:p>
    <w:p w:rsidR="00A21CE5" w:rsidRDefault="00A21CE5" w:rsidP="00F83B33">
      <w:pPr>
        <w:pStyle w:val="Tekstpodstawowy3"/>
        <w:spacing w:after="0"/>
        <w:rPr>
          <w:rFonts w:ascii="Arial" w:hAnsi="Arial" w:cs="Arial"/>
          <w:sz w:val="20"/>
          <w:lang w:val="pl-PL"/>
        </w:rPr>
      </w:pPr>
      <w:r>
        <w:rPr>
          <w:rFonts w:ascii="Arial" w:hAnsi="Arial" w:cs="Arial"/>
          <w:sz w:val="20"/>
          <w:lang w:val="pl-PL"/>
        </w:rPr>
        <w:t>Z</w:t>
      </w:r>
      <w:r>
        <w:rPr>
          <w:rFonts w:ascii="Arial" w:hAnsi="Arial" w:cs="Arial"/>
          <w:sz w:val="20"/>
        </w:rPr>
        <w:t>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Pr="00A21CE5" w:rsidRDefault="00A21CE5" w:rsidP="00F83B33">
      <w:pPr>
        <w:pStyle w:val="E-1"/>
        <w:numPr>
          <w:ilvl w:val="0"/>
          <w:numId w:val="7"/>
        </w:numPr>
        <w:tabs>
          <w:tab w:val="num" w:pos="180"/>
        </w:tabs>
        <w:spacing w:before="240" w:after="240"/>
        <w:ind w:left="2342" w:hanging="2342"/>
        <w:jc w:val="both"/>
        <w:rPr>
          <w:rFonts w:ascii="Arial" w:hAnsi="Arial" w:cs="Arial"/>
          <w:b/>
        </w:rPr>
      </w:pPr>
      <w:r w:rsidRPr="00A21CE5">
        <w:rPr>
          <w:rFonts w:ascii="Arial" w:hAnsi="Arial" w:cs="Arial"/>
          <w:b/>
        </w:rPr>
        <w:t>Objętość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A21CE5" w:rsidRDefault="00A21CE5" w:rsidP="00F83B33">
      <w:pPr>
        <w:widowControl/>
        <w:numPr>
          <w:ilvl w:val="0"/>
          <w:numId w:val="4"/>
        </w:numPr>
        <w:suppressAutoHyphens w:val="0"/>
        <w:ind w:left="714" w:hanging="357"/>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625ml,</w:t>
      </w:r>
    </w:p>
    <w:p w:rsidR="00A21CE5" w:rsidRDefault="00A21CE5" w:rsidP="00F83B33">
      <w:pPr>
        <w:widowControl/>
        <w:numPr>
          <w:ilvl w:val="0"/>
          <w:numId w:val="4"/>
        </w:numPr>
        <w:suppressAutoHyphens w:val="0"/>
        <w:ind w:left="714" w:hanging="357"/>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1l.</w:t>
      </w:r>
    </w:p>
    <w:p w:rsidR="00A21CE5" w:rsidRPr="00A21CE5" w:rsidRDefault="00A21CE5"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5.2 Oznaczanie cech organoleptycznych</w:t>
      </w:r>
    </w:p>
    <w:p w:rsidR="00A21CE5" w:rsidRDefault="00A21CE5" w:rsidP="00F83B33">
      <w:pPr>
        <w:pStyle w:val="Nagwek11"/>
        <w:spacing w:before="0" w:after="0"/>
        <w:rPr>
          <w:b w:val="0"/>
          <w:bCs w:val="0"/>
        </w:rPr>
      </w:pPr>
      <w:r>
        <w:rPr>
          <w:b w:val="0"/>
          <w:bCs w:val="0"/>
        </w:rPr>
        <w:t>Ocenić organoleptycznie na zgodność z wymaganiami zawartymi w Tablicy 1.</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5.3 Oznaczanie cech chemicznych</w:t>
      </w:r>
    </w:p>
    <w:p w:rsidR="00A21CE5" w:rsidRPr="00A21CE5" w:rsidRDefault="00A21CE5" w:rsidP="00F83B33">
      <w:pPr>
        <w:pStyle w:val="E-1"/>
        <w:rPr>
          <w:rFonts w:ascii="Arial" w:hAnsi="Arial" w:cs="Arial"/>
        </w:rPr>
      </w:pPr>
      <w:r w:rsidRPr="00A21CE5">
        <w:rPr>
          <w:rFonts w:ascii="Arial" w:hAnsi="Arial" w:cs="Arial"/>
        </w:rPr>
        <w:t>Według norm podanych w Tablicy 2.</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Default="00A21CE5" w:rsidP="00F83B33">
      <w:pPr>
        <w:suppressAutoHyphens w:val="0"/>
        <w:overflowPunct w:val="0"/>
        <w:autoSpaceDE w:val="0"/>
        <w:autoSpaceDN w:val="0"/>
        <w:adjustRightInd w:val="0"/>
        <w:spacing w:before="240" w:after="120"/>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6.1 Pakowanie</w:t>
      </w:r>
    </w:p>
    <w:p w:rsidR="00A21CE5" w:rsidRDefault="00A21CE5"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lastRenderedPageBreak/>
        <w:t>Nie dopuszcza się stosowania opakowań zastępczych oraz umieszczania reklam na opakowaniach.</w:t>
      </w:r>
    </w:p>
    <w:p w:rsidR="00A21CE5" w:rsidRPr="00A21CE5" w:rsidRDefault="00A21CE5" w:rsidP="00F83B33">
      <w:pPr>
        <w:pStyle w:val="E-1"/>
        <w:spacing w:before="240" w:after="12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rPr>
        <w:t>Zgodnie z aktualnie obowiązującym prawem.</w:t>
      </w:r>
    </w:p>
    <w:p w:rsidR="00A21CE5" w:rsidRPr="00A21CE5" w:rsidRDefault="00A21CE5" w:rsidP="00F83B33">
      <w:pPr>
        <w:pStyle w:val="E-1"/>
        <w:spacing w:before="240" w:after="120"/>
        <w:rPr>
          <w:rFonts w:ascii="Arial" w:hAnsi="Arial" w:cs="Arial"/>
          <w:b/>
        </w:rPr>
      </w:pPr>
      <w:r w:rsidRPr="00A21CE5">
        <w:rPr>
          <w:rFonts w:ascii="Arial" w:hAnsi="Arial" w:cs="Arial"/>
          <w:b/>
        </w:rPr>
        <w:t>6.3 Przechowywanie</w:t>
      </w:r>
    </w:p>
    <w:p w:rsidR="00A21CE5" w:rsidRDefault="00A21CE5" w:rsidP="00F83B33">
      <w:pPr>
        <w:pStyle w:val="E-1"/>
        <w:rPr>
          <w:rFonts w:ascii="Arial" w:hAnsi="Arial" w:cs="Arial"/>
          <w:sz w:val="16"/>
          <w:szCs w:val="16"/>
        </w:rPr>
      </w:pPr>
      <w:r w:rsidRPr="00A21CE5">
        <w:rPr>
          <w:rFonts w:ascii="Arial" w:hAnsi="Arial" w:cs="Arial"/>
        </w:rPr>
        <w:t>Przechowywać zgodnie z zaleceniami producenta.</w:t>
      </w:r>
    </w:p>
    <w:p w:rsidR="00A21CE5" w:rsidRDefault="00A21CE5" w:rsidP="00F83B33"/>
    <w:p w:rsidR="00A21CE5" w:rsidRDefault="00A21CE5" w:rsidP="00F83B33"/>
    <w:p w:rsidR="00A21CE5" w:rsidRDefault="00A21CE5" w:rsidP="00F83B33"/>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t>SOS CZOSNKOWY</w:t>
      </w: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12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czosnkowego.</w:t>
      </w:r>
    </w:p>
    <w:p w:rsidR="00A21CE5" w:rsidRPr="00A21CE5" w:rsidRDefault="00A21CE5" w:rsidP="00F83B33">
      <w:pPr>
        <w:pStyle w:val="E-1"/>
        <w:spacing w:before="120"/>
        <w:jc w:val="both"/>
        <w:rPr>
          <w:rFonts w:ascii="Arial" w:hAnsi="Arial" w:cs="Arial"/>
        </w:rPr>
      </w:pPr>
      <w:r w:rsidRPr="00A21CE5">
        <w:rPr>
          <w:rFonts w:ascii="Arial" w:hAnsi="Arial" w:cs="Arial"/>
        </w:rPr>
        <w:t>Postanowienia minimalnych wymagań jakościowych wykorzystywane są podczas produkcji i obrotu handlowego sosu czosnkowego przeznaczonego dla odbiorcy.</w:t>
      </w:r>
    </w:p>
    <w:p w:rsidR="00A21CE5" w:rsidRPr="00A21CE5" w:rsidRDefault="00A21CE5" w:rsidP="00F83B33">
      <w:pPr>
        <w:pStyle w:val="E-1"/>
        <w:spacing w:before="240" w:after="120"/>
        <w:rPr>
          <w:rFonts w:ascii="Arial" w:hAnsi="Arial" w:cs="Arial"/>
          <w:b/>
          <w:bCs/>
        </w:rPr>
      </w:pPr>
      <w:r w:rsidRPr="00A21CE5">
        <w:rPr>
          <w:rFonts w:ascii="Arial" w:hAnsi="Arial" w:cs="Arial"/>
          <w:b/>
          <w:bCs/>
        </w:rPr>
        <w:t>1.2 Dokumenty powołane</w:t>
      </w:r>
    </w:p>
    <w:p w:rsidR="00A21CE5" w:rsidRPr="00A21CE5" w:rsidRDefault="00A21CE5" w:rsidP="00F83B33">
      <w:pPr>
        <w:pStyle w:val="E-1"/>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PN-A-86951 Produkty warzywne, owocowe, warzywno-owocowe i warzywno-grzybowe –Sosy</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PN-A-75101-10 Przetwory owocowe i warzywne - Przygotowanie próbek i metody badań fizykochemicznych - Oznaczanie zawartości chlorków</w:t>
      </w:r>
    </w:p>
    <w:p w:rsidR="00A21CE5" w:rsidRDefault="00A21CE5"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jc w:val="both"/>
        <w:rPr>
          <w:rFonts w:ascii="Arial" w:hAnsi="Arial" w:cs="Arial"/>
          <w:b/>
          <w:bCs/>
          <w:sz w:val="20"/>
          <w:szCs w:val="20"/>
        </w:rPr>
      </w:pPr>
      <w:r>
        <w:rPr>
          <w:rFonts w:ascii="Arial" w:hAnsi="Arial" w:cs="Arial"/>
          <w:b/>
          <w:bCs/>
          <w:sz w:val="20"/>
          <w:szCs w:val="20"/>
        </w:rPr>
        <w:t>Sos czosnkowy</w:t>
      </w:r>
    </w:p>
    <w:p w:rsidR="00A21CE5" w:rsidRDefault="00A21CE5" w:rsidP="00F83B33">
      <w:pPr>
        <w:jc w:val="both"/>
        <w:rPr>
          <w:rFonts w:ascii="Arial" w:hAnsi="Arial" w:cs="Arial"/>
          <w:bCs/>
          <w:sz w:val="20"/>
          <w:szCs w:val="20"/>
        </w:rPr>
      </w:pPr>
      <w:r>
        <w:rPr>
          <w:rFonts w:ascii="Arial" w:hAnsi="Arial" w:cs="Arial"/>
          <w:bCs/>
          <w:sz w:val="20"/>
          <w:szCs w:val="20"/>
        </w:rPr>
        <w:t>Sos zimny do mięs, otrzymany na bazie oleju roślinnego, żółtka jaja kurzego z dodatkiem czosnku (co najmniej 3%), octu, przypraw lub/i ekstraktów z warzyw lub/i przypraw, dozwolonych środków słodzących, soli, kwasów spożywczych i z ewentualnym dodatkiem substancji zagęszczających, utrwalony termicznie lub chemicznie.</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spacing w:after="120"/>
        <w:rPr>
          <w:bCs w:val="0"/>
        </w:rPr>
      </w:pPr>
      <w:r>
        <w:rPr>
          <w:bCs w:val="0"/>
        </w:rPr>
        <w:t>2.1 Wymagania ogólne</w:t>
      </w:r>
    </w:p>
    <w:p w:rsidR="00A21CE5" w:rsidRDefault="00A21CE5" w:rsidP="00F83B33">
      <w:pPr>
        <w:pStyle w:val="Nagwek11"/>
        <w:spacing w:before="0" w:after="0"/>
        <w:rPr>
          <w:b w:val="0"/>
          <w:bCs w:val="0"/>
        </w:rPr>
      </w:pPr>
      <w:r>
        <w:rPr>
          <w:b w:val="0"/>
          <w:bCs w:val="0"/>
        </w:rPr>
        <w:t>Produkt powinien spełniać wymagania aktualnie obowiązującego prawa żywnościowego.</w:t>
      </w:r>
    </w:p>
    <w:p w:rsidR="00A21CE5" w:rsidRDefault="00A21CE5" w:rsidP="00F83B33">
      <w:pPr>
        <w:pStyle w:val="Nagwek11"/>
        <w:spacing w:after="12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475"/>
        <w:gridCol w:w="5718"/>
        <w:gridCol w:w="1459"/>
      </w:tblGrid>
      <w:tr w:rsidR="00A21CE5" w:rsidTr="00A21CE5">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15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806"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Typowa dla użytych surowców, zmieniona procesem technologicznym</w:t>
            </w:r>
          </w:p>
        </w:tc>
        <w:tc>
          <w:tcPr>
            <w:tcW w:w="806" w:type="pct"/>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PN-A-86951</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w zależności od użytych składników, bez obcych zapachów i posmaków, wyczuwalny delikatny smak i zapach czosnku</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9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Konsystencja i wygląd</w:t>
            </w:r>
          </w:p>
        </w:tc>
        <w:tc>
          <w:tcPr>
            <w:tcW w:w="3155" w:type="pct"/>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Półpłynna do gęstej, ewentualnie z widocznymi cząstkami składników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11"/>
        <w:spacing w:after="120"/>
        <w:rPr>
          <w:bCs w:val="0"/>
        </w:rPr>
      </w:pPr>
      <w:r>
        <w:rPr>
          <w:bCs w:val="0"/>
        </w:rPr>
        <w:lastRenderedPageBreak/>
        <w:t>2.3 Wymagania fizykochemiczne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A21CE5" w:rsidRDefault="00A21CE5" w:rsidP="00F83B33">
      <w:pPr>
        <w:tabs>
          <w:tab w:val="left" w:pos="10891"/>
        </w:tabs>
        <w:autoSpaceDE w:val="0"/>
        <w:autoSpaceDN w:val="0"/>
        <w:adjustRightInd w:val="0"/>
        <w:spacing w:after="120"/>
        <w:jc w:val="center"/>
        <w:rPr>
          <w:rFonts w:ascii="Arial" w:hAnsi="Arial" w:cs="Arial"/>
          <w:b/>
          <w:sz w:val="18"/>
          <w:szCs w:val="18"/>
        </w:rPr>
      </w:pPr>
    </w:p>
    <w:p w:rsidR="00A21CE5" w:rsidRDefault="00A21CE5" w:rsidP="00F83B33">
      <w:pPr>
        <w:tabs>
          <w:tab w:val="left" w:pos="10891"/>
        </w:tabs>
        <w:autoSpaceDE w:val="0"/>
        <w:autoSpaceDN w:val="0"/>
        <w:adjustRightInd w:val="0"/>
        <w:spacing w:after="120"/>
        <w:jc w:val="center"/>
        <w:rPr>
          <w:rFonts w:ascii="Arial" w:hAnsi="Arial" w:cs="Arial"/>
          <w:b/>
          <w:sz w:val="18"/>
          <w:szCs w:val="18"/>
        </w:rPr>
      </w:pPr>
    </w:p>
    <w:p w:rsidR="00A21CE5" w:rsidRDefault="00A21CE5"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2 – Wymagania 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636"/>
        <w:gridCol w:w="1550"/>
        <w:gridCol w:w="1466"/>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75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6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48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75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1560" w:type="dxa"/>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2,0</w:t>
            </w:r>
          </w:p>
        </w:tc>
        <w:tc>
          <w:tcPr>
            <w:tcW w:w="148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jc w:val="center"/>
              <w:rPr>
                <w:rFonts w:ascii="Arial" w:hAnsi="Arial" w:cs="Arial"/>
                <w:sz w:val="18"/>
                <w:szCs w:val="18"/>
              </w:rPr>
            </w:pPr>
            <w:r>
              <w:rPr>
                <w:rFonts w:ascii="Arial" w:hAnsi="Arial" w:cs="Arial"/>
                <w:sz w:val="18"/>
                <w:szCs w:val="18"/>
              </w:rPr>
              <w:t>PN-A-75101-10</w:t>
            </w:r>
          </w:p>
        </w:tc>
      </w:tr>
    </w:tbl>
    <w:p w:rsidR="00A21CE5" w:rsidRDefault="00A21CE5" w:rsidP="00F83B33">
      <w:pPr>
        <w:pStyle w:val="Nagwek11"/>
        <w:spacing w:after="120"/>
        <w:rPr>
          <w:bCs w:val="0"/>
        </w:rPr>
      </w:pPr>
      <w:r>
        <w:rPr>
          <w:bCs w:val="0"/>
        </w:rPr>
        <w:t>2.4 Wymagania mikrobiologiczne</w:t>
      </w:r>
    </w:p>
    <w:p w:rsidR="00A21CE5" w:rsidRDefault="00A21CE5" w:rsidP="00F83B33">
      <w:pPr>
        <w:pStyle w:val="Tekstpodstawowy3"/>
        <w:spacing w:after="0"/>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Pr="00A21CE5" w:rsidRDefault="00A21CE5" w:rsidP="00F83B33">
      <w:pPr>
        <w:pStyle w:val="E-1"/>
        <w:numPr>
          <w:ilvl w:val="0"/>
          <w:numId w:val="7"/>
        </w:numPr>
        <w:tabs>
          <w:tab w:val="num" w:pos="180"/>
        </w:tabs>
        <w:spacing w:before="240" w:after="240"/>
        <w:ind w:left="2342" w:hanging="2342"/>
        <w:jc w:val="both"/>
        <w:rPr>
          <w:rFonts w:ascii="Arial" w:hAnsi="Arial" w:cs="Arial"/>
          <w:b/>
        </w:rPr>
      </w:pPr>
      <w:r w:rsidRPr="00A21CE5">
        <w:rPr>
          <w:rFonts w:ascii="Arial" w:hAnsi="Arial" w:cs="Arial"/>
          <w:b/>
        </w:rPr>
        <w:t>Objętość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21ml,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300ml,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840ml,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850ml,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1000ml.</w:t>
      </w:r>
    </w:p>
    <w:p w:rsidR="00A21CE5" w:rsidRPr="00A21CE5" w:rsidRDefault="00A21CE5"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5.2 Oznaczanie cech organoleptycznych i chemicznych</w:t>
      </w:r>
    </w:p>
    <w:p w:rsidR="00A21CE5" w:rsidRPr="00A21CE5" w:rsidRDefault="00A21CE5" w:rsidP="00F83B33">
      <w:pPr>
        <w:pStyle w:val="E-1"/>
        <w:jc w:val="both"/>
        <w:rPr>
          <w:rFonts w:ascii="Arial" w:hAnsi="Arial" w:cs="Arial"/>
        </w:rPr>
      </w:pPr>
      <w:r w:rsidRPr="00A21CE5">
        <w:rPr>
          <w:rFonts w:ascii="Arial" w:hAnsi="Arial" w:cs="Arial"/>
        </w:rPr>
        <w:t>Według norm podanych w Tablicy 1 i 2.</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Pr="00A21CE5" w:rsidRDefault="00A21CE5" w:rsidP="00F83B33">
      <w:pPr>
        <w:pStyle w:val="E-1"/>
        <w:spacing w:before="240" w:after="120"/>
        <w:rPr>
          <w:rFonts w:ascii="Arial" w:hAnsi="Arial" w:cs="Arial"/>
          <w:b/>
        </w:rPr>
      </w:pPr>
      <w:r w:rsidRPr="00A21CE5">
        <w:rPr>
          <w:rFonts w:ascii="Arial" w:hAnsi="Arial" w:cs="Arial"/>
          <w:b/>
        </w:rPr>
        <w:t>6.1 Pakowanie</w:t>
      </w:r>
    </w:p>
    <w:p w:rsidR="00A21CE5" w:rsidRPr="00A21CE5" w:rsidRDefault="00A21CE5" w:rsidP="00F83B33">
      <w:pPr>
        <w:pStyle w:val="E-1"/>
        <w:jc w:val="both"/>
        <w:rPr>
          <w:rFonts w:ascii="Arial" w:hAnsi="Arial" w:cs="Arial"/>
        </w:rPr>
      </w:pPr>
      <w:r w:rsidRPr="00A21CE5">
        <w:rPr>
          <w:rFonts w:ascii="Arial" w:hAnsi="Arial" w:cs="Arial"/>
        </w:rPr>
        <w:t xml:space="preserve">Opakowania powinny zabezpieczać produkt przed uszkodzeniem i zanieczyszczeniem oraz </w:t>
      </w:r>
      <w:r w:rsidRPr="00A21CE5">
        <w:rPr>
          <w:rFonts w:ascii="Arial" w:hAnsi="Arial" w:cs="Arial"/>
        </w:rPr>
        <w:lastRenderedPageBreak/>
        <w:t>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12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color w:val="000000"/>
        </w:rPr>
        <w:t xml:space="preserve">Zgodnie </w:t>
      </w:r>
      <w:r w:rsidRPr="00A21CE5">
        <w:rPr>
          <w:rFonts w:ascii="Arial" w:hAnsi="Arial" w:cs="Arial"/>
        </w:rPr>
        <w:t>z aktualnie obowiązującym prawem.</w:t>
      </w:r>
    </w:p>
    <w:p w:rsidR="00A21CE5" w:rsidRPr="00A21CE5" w:rsidRDefault="00A21CE5" w:rsidP="00F83B33">
      <w:pPr>
        <w:pStyle w:val="E-1"/>
        <w:spacing w:before="240" w:after="12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rPr>
      </w:pPr>
      <w:r w:rsidRPr="00A21CE5">
        <w:rPr>
          <w:rFonts w:ascii="Arial" w:hAnsi="Arial" w:cs="Arial"/>
        </w:rPr>
        <w:t>Przechowywać zgodnie z zaleceniami producenta.</w:t>
      </w:r>
    </w:p>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t>SOS JOGURTOWO-CZOSNKOWY</w:t>
      </w:r>
    </w:p>
    <w:p w:rsidR="00A21CE5" w:rsidRPr="00A21CE5" w:rsidRDefault="00A21CE5" w:rsidP="00F83B33">
      <w:pPr>
        <w:pStyle w:val="E-1"/>
        <w:rPr>
          <w:rFonts w:ascii="Arial" w:hAnsi="Arial" w:cs="Arial"/>
          <w:b/>
        </w:rPr>
      </w:pPr>
      <w:r w:rsidRPr="00A21CE5">
        <w:rPr>
          <w:rFonts w:ascii="Arial" w:hAnsi="Arial" w:cs="Arial"/>
          <w:b/>
        </w:rPr>
        <w:t>1 Wstęp</w:t>
      </w:r>
    </w:p>
    <w:p w:rsidR="00A21CE5" w:rsidRPr="00A21CE5" w:rsidRDefault="00A21CE5" w:rsidP="00F83B33">
      <w:pPr>
        <w:pStyle w:val="E-1"/>
        <w:numPr>
          <w:ilvl w:val="1"/>
          <w:numId w:val="2"/>
        </w:numPr>
        <w:spacing w:before="240" w:after="12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jogurtowo-czosnkowego.</w:t>
      </w:r>
    </w:p>
    <w:p w:rsidR="00A21CE5" w:rsidRPr="00A21CE5" w:rsidRDefault="00A21CE5" w:rsidP="00F83B33">
      <w:pPr>
        <w:pStyle w:val="E-1"/>
        <w:spacing w:before="120"/>
        <w:jc w:val="both"/>
        <w:rPr>
          <w:rFonts w:ascii="Arial" w:hAnsi="Arial" w:cs="Arial"/>
        </w:rPr>
      </w:pPr>
      <w:r w:rsidRPr="00A21CE5">
        <w:rPr>
          <w:rFonts w:ascii="Arial" w:hAnsi="Arial" w:cs="Arial"/>
        </w:rPr>
        <w:t>Postanowienia minimalnych wymagań jakościowych wykorzystywane są podczas produkcji i obrotu handlowego sosu jogurtowo-czosnkowego przeznaczonego dla odbiorcy.</w:t>
      </w:r>
    </w:p>
    <w:p w:rsidR="00A21CE5" w:rsidRPr="00A21CE5" w:rsidRDefault="00A21CE5" w:rsidP="00F83B33">
      <w:pPr>
        <w:pStyle w:val="E-1"/>
        <w:spacing w:before="240" w:after="120"/>
        <w:rPr>
          <w:rFonts w:ascii="Arial" w:hAnsi="Arial" w:cs="Arial"/>
          <w:b/>
          <w:bCs/>
        </w:rPr>
      </w:pPr>
      <w:r w:rsidRPr="00A21CE5">
        <w:rPr>
          <w:rFonts w:ascii="Arial" w:hAnsi="Arial" w:cs="Arial"/>
          <w:b/>
          <w:bCs/>
        </w:rPr>
        <w:t>1.2 Dokumenty powołane</w:t>
      </w:r>
    </w:p>
    <w:p w:rsidR="00A21CE5" w:rsidRPr="00A21CE5" w:rsidRDefault="00A21CE5" w:rsidP="00F83B33">
      <w:pPr>
        <w:pStyle w:val="E-1"/>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PN-A-86951 Produkty warzywne, owocowe, warzywno-owocowe i warzywno-grzybowe –Sosy</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PN-A-75101-10 Przetwory owocowe i warzywne - Przygotowanie próbek i metody badań fizykochemicznych - Oznaczanie zawartości chlorków</w:t>
      </w:r>
    </w:p>
    <w:p w:rsidR="00A21CE5" w:rsidRDefault="00A21CE5"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jc w:val="both"/>
        <w:rPr>
          <w:rFonts w:ascii="Arial" w:hAnsi="Arial" w:cs="Arial"/>
          <w:b/>
          <w:bCs/>
          <w:sz w:val="20"/>
          <w:szCs w:val="20"/>
        </w:rPr>
      </w:pPr>
      <w:r>
        <w:rPr>
          <w:rFonts w:ascii="Arial" w:hAnsi="Arial" w:cs="Arial"/>
          <w:b/>
          <w:bCs/>
          <w:sz w:val="20"/>
          <w:szCs w:val="20"/>
        </w:rPr>
        <w:t>Sos jogurtowo-czosnkowy</w:t>
      </w:r>
    </w:p>
    <w:p w:rsidR="00A21CE5" w:rsidRDefault="00A21CE5" w:rsidP="00F83B33">
      <w:pPr>
        <w:jc w:val="both"/>
        <w:rPr>
          <w:rFonts w:ascii="Arial" w:hAnsi="Arial" w:cs="Arial"/>
          <w:bCs/>
          <w:sz w:val="20"/>
          <w:szCs w:val="20"/>
        </w:rPr>
      </w:pPr>
      <w:r>
        <w:rPr>
          <w:rFonts w:ascii="Arial" w:hAnsi="Arial" w:cs="Arial"/>
          <w:bCs/>
          <w:sz w:val="20"/>
          <w:szCs w:val="20"/>
        </w:rPr>
        <w:t>Sos zimny do mięs, otrzymany na bazie majonezu (lub oleju, żółtka jaja kurzego, musztardy, octu) i jogurtu z dodatkiem czosnku (co najmniej 3%), przypraw lub/i ekstraktów z warzyw lub/i przypraw, dozwolonych środków słodzących, soli, kwasów spożywczych i z ewentualnym dodatkiem substancji zagęszczających, utrwalony termicznie lub chemicznie.</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spacing w:after="120"/>
        <w:rPr>
          <w:bCs w:val="0"/>
        </w:rPr>
      </w:pPr>
      <w:r>
        <w:rPr>
          <w:bCs w:val="0"/>
        </w:rPr>
        <w:t>2.1 Wymagania ogólne</w:t>
      </w:r>
    </w:p>
    <w:p w:rsidR="00A21CE5" w:rsidRDefault="00A21CE5" w:rsidP="00F83B33">
      <w:pPr>
        <w:pStyle w:val="Nagwek11"/>
        <w:spacing w:before="0" w:after="0"/>
        <w:rPr>
          <w:b w:val="0"/>
          <w:bCs w:val="0"/>
        </w:rPr>
      </w:pPr>
      <w:r>
        <w:rPr>
          <w:b w:val="0"/>
          <w:bCs w:val="0"/>
        </w:rPr>
        <w:t>Produkt powinien spełniać wymagania aktualnie obowiązującego prawa żywnościowego.</w:t>
      </w:r>
    </w:p>
    <w:p w:rsidR="00A21CE5" w:rsidRDefault="00A21CE5" w:rsidP="00F83B33">
      <w:pPr>
        <w:pStyle w:val="Nagwek11"/>
        <w:spacing w:after="12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475"/>
        <w:gridCol w:w="5718"/>
        <w:gridCol w:w="1459"/>
      </w:tblGrid>
      <w:tr w:rsidR="00A21CE5" w:rsidTr="00A21CE5">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15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806"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Typowa dla użytych surowców, zmieniona procesem technologicznym</w:t>
            </w:r>
          </w:p>
        </w:tc>
        <w:tc>
          <w:tcPr>
            <w:tcW w:w="806" w:type="pct"/>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PN-A-86951</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w zależności od użytych składników, bez obcych zapachów i posmaków, wyczuwalny smak i zapach czosnku</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9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Konsystencja i wygląd</w:t>
            </w:r>
          </w:p>
        </w:tc>
        <w:tc>
          <w:tcPr>
            <w:tcW w:w="3155" w:type="pct"/>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Półpłynna do gęstej, ewentualnie z widocznymi cząstkami składników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11"/>
        <w:spacing w:after="120"/>
        <w:rPr>
          <w:bCs w:val="0"/>
        </w:rPr>
      </w:pPr>
      <w:r>
        <w:rPr>
          <w:bCs w:val="0"/>
        </w:rPr>
        <w:lastRenderedPageBreak/>
        <w:t>2.3 Wymagania fizykochemiczne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A21CE5" w:rsidRDefault="00A21CE5" w:rsidP="00F83B33">
      <w:pPr>
        <w:tabs>
          <w:tab w:val="left" w:pos="10891"/>
        </w:tabs>
        <w:autoSpaceDE w:val="0"/>
        <w:autoSpaceDN w:val="0"/>
        <w:adjustRightInd w:val="0"/>
        <w:spacing w:after="120"/>
        <w:jc w:val="center"/>
        <w:rPr>
          <w:rFonts w:ascii="Arial" w:hAnsi="Arial" w:cs="Arial"/>
          <w:b/>
          <w:sz w:val="18"/>
          <w:szCs w:val="18"/>
        </w:rPr>
      </w:pPr>
    </w:p>
    <w:p w:rsidR="00A21CE5" w:rsidRDefault="00A21CE5" w:rsidP="00F83B33">
      <w:pPr>
        <w:tabs>
          <w:tab w:val="left" w:pos="10891"/>
        </w:tabs>
        <w:autoSpaceDE w:val="0"/>
        <w:autoSpaceDN w:val="0"/>
        <w:adjustRightInd w:val="0"/>
        <w:spacing w:after="120"/>
        <w:jc w:val="center"/>
        <w:rPr>
          <w:rFonts w:ascii="Arial" w:hAnsi="Arial" w:cs="Arial"/>
          <w:b/>
          <w:sz w:val="18"/>
          <w:szCs w:val="18"/>
        </w:rPr>
      </w:pPr>
    </w:p>
    <w:p w:rsidR="00A21CE5" w:rsidRDefault="00A21CE5"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2 – Wymagania 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636"/>
        <w:gridCol w:w="1550"/>
        <w:gridCol w:w="1466"/>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75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6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48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75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1560" w:type="dxa"/>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2,0</w:t>
            </w:r>
          </w:p>
        </w:tc>
        <w:tc>
          <w:tcPr>
            <w:tcW w:w="148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jc w:val="center"/>
              <w:rPr>
                <w:rFonts w:ascii="Arial" w:hAnsi="Arial" w:cs="Arial"/>
                <w:sz w:val="18"/>
                <w:szCs w:val="18"/>
              </w:rPr>
            </w:pPr>
            <w:r>
              <w:rPr>
                <w:rFonts w:ascii="Arial" w:hAnsi="Arial" w:cs="Arial"/>
                <w:sz w:val="18"/>
                <w:szCs w:val="18"/>
              </w:rPr>
              <w:t>PN-A-75101-10</w:t>
            </w:r>
          </w:p>
        </w:tc>
      </w:tr>
    </w:tbl>
    <w:p w:rsidR="00A21CE5" w:rsidRDefault="00A21CE5" w:rsidP="00F83B33">
      <w:pPr>
        <w:pStyle w:val="Nagwek11"/>
        <w:spacing w:after="120"/>
        <w:rPr>
          <w:bCs w:val="0"/>
        </w:rPr>
      </w:pPr>
      <w:r>
        <w:rPr>
          <w:bCs w:val="0"/>
        </w:rPr>
        <w:t>2.4 Wymagania mikrobiologiczne</w:t>
      </w:r>
    </w:p>
    <w:p w:rsidR="00A21CE5" w:rsidRDefault="00A21CE5" w:rsidP="00F83B33">
      <w:pPr>
        <w:pStyle w:val="Tekstpodstawowy3"/>
        <w:spacing w:after="0"/>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Pr="00A21CE5" w:rsidRDefault="00A21CE5" w:rsidP="00F83B33">
      <w:pPr>
        <w:pStyle w:val="E-1"/>
        <w:numPr>
          <w:ilvl w:val="0"/>
          <w:numId w:val="7"/>
        </w:numPr>
        <w:tabs>
          <w:tab w:val="num" w:pos="180"/>
        </w:tabs>
        <w:spacing w:before="240" w:after="240"/>
        <w:ind w:left="2342" w:hanging="2342"/>
        <w:jc w:val="both"/>
        <w:rPr>
          <w:rFonts w:ascii="Arial" w:hAnsi="Arial" w:cs="Arial"/>
          <w:b/>
        </w:rPr>
      </w:pPr>
      <w:r w:rsidRPr="00A21CE5">
        <w:rPr>
          <w:rFonts w:ascii="Arial" w:hAnsi="Arial" w:cs="Arial"/>
          <w:b/>
        </w:rPr>
        <w:t>Objętość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21ml,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250ml,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300ml,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840ml,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850ml,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1000ml.</w:t>
      </w:r>
    </w:p>
    <w:p w:rsidR="00A21CE5" w:rsidRPr="00A21CE5" w:rsidRDefault="00A21CE5"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5.2 Oznaczanie cech organoleptycznych i chemicznych</w:t>
      </w:r>
    </w:p>
    <w:p w:rsidR="00A21CE5" w:rsidRPr="00A21CE5" w:rsidRDefault="00A21CE5" w:rsidP="00F83B33">
      <w:pPr>
        <w:pStyle w:val="E-1"/>
        <w:jc w:val="both"/>
        <w:rPr>
          <w:rFonts w:ascii="Arial" w:hAnsi="Arial" w:cs="Arial"/>
        </w:rPr>
      </w:pPr>
      <w:r w:rsidRPr="00A21CE5">
        <w:rPr>
          <w:rFonts w:ascii="Arial" w:hAnsi="Arial" w:cs="Arial"/>
        </w:rPr>
        <w:t>Według norm podanych w Tablicy 1 i 2.</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Default="00A21CE5" w:rsidP="00F83B33">
      <w:pPr>
        <w:suppressAutoHyphens w:val="0"/>
        <w:overflowPunct w:val="0"/>
        <w:autoSpaceDE w:val="0"/>
        <w:autoSpaceDN w:val="0"/>
        <w:adjustRightInd w:val="0"/>
        <w:spacing w:before="240" w:after="120"/>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6.1 Pakowanie</w:t>
      </w:r>
    </w:p>
    <w:p w:rsidR="00A21CE5" w:rsidRDefault="00A21CE5"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lastRenderedPageBreak/>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12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color w:val="000000"/>
        </w:rPr>
        <w:t xml:space="preserve">Zgodnie </w:t>
      </w:r>
      <w:r w:rsidRPr="00A21CE5">
        <w:rPr>
          <w:rFonts w:ascii="Arial" w:hAnsi="Arial" w:cs="Arial"/>
        </w:rPr>
        <w:t>z aktualnie obowiązującym prawem.</w:t>
      </w:r>
    </w:p>
    <w:p w:rsidR="00A21CE5" w:rsidRPr="00A21CE5" w:rsidRDefault="00A21CE5" w:rsidP="00F83B33">
      <w:pPr>
        <w:pStyle w:val="E-1"/>
        <w:spacing w:before="240" w:after="12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rPr>
      </w:pPr>
      <w:r w:rsidRPr="00A21CE5">
        <w:rPr>
          <w:rFonts w:ascii="Arial" w:hAnsi="Arial" w:cs="Arial"/>
        </w:rPr>
        <w:t>Przechowywać zgodnie z zaleceniami producenta.</w:t>
      </w:r>
    </w:p>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t>SOS 1000 WYSP</w:t>
      </w: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12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1000 wysp.</w:t>
      </w:r>
    </w:p>
    <w:p w:rsidR="00A21CE5" w:rsidRPr="00A21CE5" w:rsidRDefault="00A21CE5" w:rsidP="00F83B33">
      <w:pPr>
        <w:pStyle w:val="E-1"/>
        <w:spacing w:before="120"/>
        <w:jc w:val="both"/>
        <w:rPr>
          <w:rFonts w:ascii="Arial" w:hAnsi="Arial" w:cs="Arial"/>
        </w:rPr>
      </w:pPr>
      <w:r w:rsidRPr="00A21CE5">
        <w:rPr>
          <w:rFonts w:ascii="Arial" w:hAnsi="Arial" w:cs="Arial"/>
        </w:rPr>
        <w:t>Postanowienia minimalnych wymagań jakościowych wykorzystywane są podczas produkcji i obrotu handlowego sosu 1000 wysp przeznaczonego dla odbiorcy.</w:t>
      </w:r>
    </w:p>
    <w:p w:rsidR="00A21CE5" w:rsidRPr="00A21CE5" w:rsidRDefault="00A21CE5" w:rsidP="00F83B33">
      <w:pPr>
        <w:pStyle w:val="E-1"/>
        <w:spacing w:before="240" w:after="120"/>
        <w:rPr>
          <w:rFonts w:ascii="Arial" w:hAnsi="Arial" w:cs="Arial"/>
          <w:b/>
          <w:bCs/>
        </w:rPr>
      </w:pPr>
      <w:r w:rsidRPr="00A21CE5">
        <w:rPr>
          <w:rFonts w:ascii="Arial" w:hAnsi="Arial" w:cs="Arial"/>
          <w:b/>
          <w:bCs/>
        </w:rPr>
        <w:t>1.2 Dokumenty powołane</w:t>
      </w:r>
    </w:p>
    <w:p w:rsidR="00A21CE5" w:rsidRPr="00A21CE5" w:rsidRDefault="00A21CE5" w:rsidP="00F83B33">
      <w:pPr>
        <w:pStyle w:val="E-1"/>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PN-A-86951 Produkty warzywne, owocowe, warzywno-owocowe i warzywno-grzybowe –Sosy</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PN-A-75101-10 Przetwory owocowe i warzywne - Przygotowanie próbek i metody badań fizykochemicznych - Oznaczanie zawartości chlorków</w:t>
      </w:r>
    </w:p>
    <w:p w:rsidR="00A21CE5" w:rsidRDefault="00A21CE5"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jc w:val="both"/>
        <w:rPr>
          <w:rFonts w:ascii="Arial" w:hAnsi="Arial" w:cs="Arial"/>
          <w:b/>
          <w:bCs/>
          <w:sz w:val="20"/>
          <w:szCs w:val="20"/>
        </w:rPr>
      </w:pPr>
      <w:r>
        <w:rPr>
          <w:rFonts w:ascii="Arial" w:hAnsi="Arial" w:cs="Arial"/>
          <w:b/>
          <w:bCs/>
          <w:sz w:val="20"/>
          <w:szCs w:val="20"/>
        </w:rPr>
        <w:t xml:space="preserve">Sos 1000 wysp </w:t>
      </w:r>
    </w:p>
    <w:p w:rsidR="00A21CE5" w:rsidRDefault="00A21CE5" w:rsidP="00F83B33">
      <w:pPr>
        <w:jc w:val="both"/>
        <w:rPr>
          <w:rFonts w:ascii="Arial" w:hAnsi="Arial" w:cs="Arial"/>
          <w:bCs/>
          <w:sz w:val="20"/>
          <w:szCs w:val="20"/>
        </w:rPr>
      </w:pPr>
      <w:r>
        <w:rPr>
          <w:rFonts w:ascii="Arial" w:hAnsi="Arial" w:cs="Arial"/>
          <w:bCs/>
          <w:sz w:val="20"/>
          <w:szCs w:val="20"/>
        </w:rPr>
        <w:t>Sos zimny do mięs, otrzymany na bazie majonezu i śmietany z dodatkiem świeżych lub/i przetworzonych warzyw m.in pomidorów (owoce rozdrobnione, przecier, koncentrat, ketchup) i papryki oraz innych warzyw utrwalonych metodami fizycznymi, względnie chemicznymi, z dodatkiem przypraw aromatyczno-smakowych lub/i wyciągów z warzyw, dozwolonych środków słodzących, soli, kwasów spożywczych i z ewentualnym dodatkiem substancji zagęszczających, utrwalony termicznie lub chemicznie.</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spacing w:after="120"/>
        <w:rPr>
          <w:bCs w:val="0"/>
        </w:rPr>
      </w:pPr>
      <w:r>
        <w:rPr>
          <w:bCs w:val="0"/>
        </w:rPr>
        <w:t>2.1 Wymagania ogólne</w:t>
      </w:r>
    </w:p>
    <w:p w:rsidR="00A21CE5" w:rsidRDefault="00A21CE5" w:rsidP="00F83B33">
      <w:pPr>
        <w:pStyle w:val="Nagwek11"/>
        <w:spacing w:before="0" w:after="0"/>
        <w:rPr>
          <w:b w:val="0"/>
          <w:bCs w:val="0"/>
        </w:rPr>
      </w:pPr>
      <w:r>
        <w:rPr>
          <w:b w:val="0"/>
          <w:bCs w:val="0"/>
        </w:rPr>
        <w:t>Produkt powinien spełniać wymagania aktualnie obowiązującego prawa żywnościowego.</w:t>
      </w:r>
    </w:p>
    <w:p w:rsidR="00A21CE5" w:rsidRDefault="00A21CE5" w:rsidP="00F83B33">
      <w:pPr>
        <w:pStyle w:val="Nagwek11"/>
        <w:spacing w:after="12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A21CE5" w:rsidRDefault="00A21CE5" w:rsidP="00F83B33">
      <w:pPr>
        <w:tabs>
          <w:tab w:val="left" w:pos="10891"/>
        </w:tabs>
        <w:autoSpaceDE w:val="0"/>
        <w:autoSpaceDN w:val="0"/>
        <w:adjustRightInd w:val="0"/>
        <w:jc w:val="both"/>
        <w:rPr>
          <w:rFonts w:ascii="Arial" w:hAnsi="Arial" w:cs="Arial"/>
          <w:sz w:val="20"/>
        </w:rPr>
      </w:pP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475"/>
        <w:gridCol w:w="5718"/>
        <w:gridCol w:w="1459"/>
      </w:tblGrid>
      <w:tr w:rsidR="00A21CE5" w:rsidTr="00A21CE5">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15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806"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lastRenderedPageBreak/>
              <w:t>1</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Typowa dla użytych surowców, zmieniona procesem technologicznym</w:t>
            </w:r>
          </w:p>
        </w:tc>
        <w:tc>
          <w:tcPr>
            <w:tcW w:w="806" w:type="pct"/>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PN-A-86951</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w zależności od użytych składników, bez obcych zapachów i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9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Konsystencja i wygląd</w:t>
            </w:r>
          </w:p>
        </w:tc>
        <w:tc>
          <w:tcPr>
            <w:tcW w:w="3155" w:type="pct"/>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Półpłynna do gęstej, ewentualnie z widocznymi cząstkami przypraw i innych składników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11"/>
        <w:spacing w:after="120"/>
        <w:rPr>
          <w:bCs w:val="0"/>
        </w:rPr>
      </w:pPr>
      <w:r>
        <w:rPr>
          <w:bCs w:val="0"/>
        </w:rPr>
        <w:t>2.3 Wymagania fizykochemiczne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A21CE5" w:rsidRDefault="00A21CE5"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6045"/>
        <w:gridCol w:w="1141"/>
        <w:gridCol w:w="1466"/>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6175"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141"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48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6175"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1141" w:type="dxa"/>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2,5</w:t>
            </w:r>
          </w:p>
        </w:tc>
        <w:tc>
          <w:tcPr>
            <w:tcW w:w="148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jc w:val="center"/>
              <w:rPr>
                <w:rFonts w:ascii="Arial" w:hAnsi="Arial" w:cs="Arial"/>
                <w:sz w:val="18"/>
                <w:szCs w:val="18"/>
              </w:rPr>
            </w:pPr>
            <w:r>
              <w:rPr>
                <w:rFonts w:ascii="Arial" w:hAnsi="Arial" w:cs="Arial"/>
                <w:sz w:val="18"/>
                <w:szCs w:val="18"/>
              </w:rPr>
              <w:t>PN-A-75101-10</w:t>
            </w:r>
          </w:p>
        </w:tc>
      </w:tr>
    </w:tbl>
    <w:p w:rsidR="00A21CE5" w:rsidRDefault="00A21CE5" w:rsidP="00F83B33">
      <w:pPr>
        <w:pStyle w:val="Nagwek11"/>
        <w:spacing w:after="120"/>
        <w:rPr>
          <w:bCs w:val="0"/>
        </w:rPr>
      </w:pPr>
      <w:r>
        <w:rPr>
          <w:bCs w:val="0"/>
        </w:rPr>
        <w:t>2.4 Wymagania mikrobiologiczne</w:t>
      </w:r>
    </w:p>
    <w:p w:rsidR="00A21CE5" w:rsidRDefault="00A21CE5" w:rsidP="00F83B33">
      <w:pPr>
        <w:pStyle w:val="Tekstpodstawowy3"/>
        <w:spacing w:after="0"/>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Pr="00A21CE5" w:rsidRDefault="00A21CE5" w:rsidP="00F83B33">
      <w:pPr>
        <w:pStyle w:val="E-1"/>
        <w:numPr>
          <w:ilvl w:val="0"/>
          <w:numId w:val="7"/>
        </w:numPr>
        <w:tabs>
          <w:tab w:val="num" w:pos="180"/>
        </w:tabs>
        <w:spacing w:before="240" w:after="240"/>
        <w:ind w:left="2342" w:hanging="2342"/>
        <w:jc w:val="both"/>
        <w:rPr>
          <w:rFonts w:ascii="Arial" w:hAnsi="Arial" w:cs="Arial"/>
          <w:b/>
        </w:rPr>
      </w:pPr>
      <w:r w:rsidRPr="00A21CE5">
        <w:rPr>
          <w:rFonts w:ascii="Arial" w:hAnsi="Arial" w:cs="Arial"/>
          <w:b/>
        </w:rPr>
        <w:t>Objętość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21ml,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400ml,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840ml,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950ml.</w:t>
      </w:r>
    </w:p>
    <w:p w:rsidR="00A21CE5" w:rsidRPr="00A21CE5" w:rsidRDefault="00A21CE5"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5.2 Oznaczanie cech organoleptycznych i fizykochemicznych</w:t>
      </w:r>
    </w:p>
    <w:p w:rsidR="00A21CE5" w:rsidRPr="00A21CE5" w:rsidRDefault="00A21CE5" w:rsidP="00F83B33">
      <w:pPr>
        <w:pStyle w:val="E-1"/>
        <w:jc w:val="both"/>
        <w:rPr>
          <w:rFonts w:ascii="Arial" w:hAnsi="Arial" w:cs="Arial"/>
        </w:rPr>
      </w:pPr>
      <w:r w:rsidRPr="00A21CE5">
        <w:rPr>
          <w:rFonts w:ascii="Arial" w:hAnsi="Arial" w:cs="Arial"/>
        </w:rPr>
        <w:t>Według norm podanych w Tablicy 1 i 2.</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Pr="00A21CE5" w:rsidRDefault="00A21CE5" w:rsidP="00F83B33">
      <w:pPr>
        <w:pStyle w:val="E-1"/>
        <w:spacing w:before="240" w:after="120"/>
        <w:rPr>
          <w:rFonts w:ascii="Arial" w:hAnsi="Arial" w:cs="Arial"/>
          <w:b/>
        </w:rPr>
      </w:pPr>
      <w:r w:rsidRPr="00A21CE5">
        <w:rPr>
          <w:rFonts w:ascii="Arial" w:hAnsi="Arial" w:cs="Arial"/>
          <w:b/>
        </w:rPr>
        <w:t>6.1 Pakowanie</w:t>
      </w:r>
    </w:p>
    <w:p w:rsidR="00A21CE5" w:rsidRPr="00A21CE5" w:rsidRDefault="00A21CE5" w:rsidP="00F83B33">
      <w:pPr>
        <w:pStyle w:val="E-1"/>
        <w:jc w:val="both"/>
        <w:rPr>
          <w:rFonts w:ascii="Arial" w:hAnsi="Arial" w:cs="Arial"/>
        </w:rPr>
      </w:pPr>
      <w:r w:rsidRPr="00A21CE5">
        <w:rPr>
          <w:rFonts w:ascii="Arial" w:hAnsi="Arial" w:cs="Arial"/>
        </w:rPr>
        <w:lastRenderedPageBreak/>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12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color w:val="000000"/>
        </w:rPr>
        <w:t xml:space="preserve">Zgodnie </w:t>
      </w:r>
      <w:r w:rsidRPr="00A21CE5">
        <w:rPr>
          <w:rFonts w:ascii="Arial" w:hAnsi="Arial" w:cs="Arial"/>
        </w:rPr>
        <w:t>z aktualnie obowiązującym prawem.</w:t>
      </w:r>
    </w:p>
    <w:p w:rsidR="00A21CE5" w:rsidRPr="00A21CE5" w:rsidRDefault="00A21CE5" w:rsidP="00F83B33">
      <w:pPr>
        <w:pStyle w:val="E-1"/>
        <w:spacing w:before="240" w:after="12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rPr>
      </w:pPr>
      <w:r w:rsidRPr="00A21CE5">
        <w:rPr>
          <w:rFonts w:ascii="Arial" w:hAnsi="Arial" w:cs="Arial"/>
        </w:rPr>
        <w:t>Przechowywać zgodnie z zaleceniami producenta.</w:t>
      </w:r>
    </w:p>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t>SOS CHILLI</w:t>
      </w: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12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chilli.</w:t>
      </w:r>
    </w:p>
    <w:p w:rsidR="00A21CE5" w:rsidRPr="00A21CE5" w:rsidRDefault="00A21CE5" w:rsidP="00F83B33">
      <w:pPr>
        <w:pStyle w:val="E-1"/>
        <w:spacing w:before="120"/>
        <w:jc w:val="both"/>
        <w:rPr>
          <w:rFonts w:ascii="Arial" w:hAnsi="Arial" w:cs="Arial"/>
        </w:rPr>
      </w:pPr>
      <w:r w:rsidRPr="00A21CE5">
        <w:rPr>
          <w:rFonts w:ascii="Arial" w:hAnsi="Arial" w:cs="Arial"/>
        </w:rPr>
        <w:t>Postanowienia minimalnych wymagań jakościowych wykorzystywane są podczas produkcji i obrotu handlowego sosu chilli przeznaczonego dla odbiorcy.</w:t>
      </w:r>
    </w:p>
    <w:p w:rsidR="00A21CE5" w:rsidRPr="00A21CE5" w:rsidRDefault="00A21CE5" w:rsidP="00F83B33">
      <w:pPr>
        <w:pStyle w:val="E-1"/>
        <w:spacing w:before="240" w:after="120"/>
        <w:rPr>
          <w:rFonts w:ascii="Arial" w:hAnsi="Arial" w:cs="Arial"/>
          <w:b/>
          <w:bCs/>
        </w:rPr>
      </w:pPr>
      <w:r w:rsidRPr="00A21CE5">
        <w:rPr>
          <w:rFonts w:ascii="Arial" w:hAnsi="Arial" w:cs="Arial"/>
          <w:b/>
          <w:bCs/>
        </w:rPr>
        <w:t>1.2 Dokumenty powołane</w:t>
      </w:r>
    </w:p>
    <w:p w:rsidR="00A21CE5" w:rsidRPr="00A21CE5" w:rsidRDefault="00A21CE5" w:rsidP="00F83B33">
      <w:pPr>
        <w:pStyle w:val="E-1"/>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PN-A-86951 Produkty warzywne, owocowe, warzywno-owocowe i warzywno-grzybowe –Sosy</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PN-A-75101-10 Przetwory owocowe i warzywne - Przygotowanie próbek i metody badań fizykochemicznych - Oznaczanie zawartości chlorków</w:t>
      </w:r>
    </w:p>
    <w:p w:rsidR="00A21CE5" w:rsidRDefault="00A21CE5"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jc w:val="both"/>
        <w:rPr>
          <w:rFonts w:ascii="Arial" w:hAnsi="Arial" w:cs="Arial"/>
          <w:b/>
          <w:bCs/>
          <w:sz w:val="20"/>
          <w:szCs w:val="20"/>
        </w:rPr>
      </w:pPr>
      <w:r>
        <w:rPr>
          <w:rFonts w:ascii="Arial" w:hAnsi="Arial" w:cs="Arial"/>
          <w:b/>
          <w:bCs/>
          <w:sz w:val="20"/>
          <w:szCs w:val="20"/>
        </w:rPr>
        <w:t>Sos chilli</w:t>
      </w:r>
    </w:p>
    <w:p w:rsidR="00A21CE5" w:rsidRDefault="00A21CE5" w:rsidP="00F83B33">
      <w:pPr>
        <w:jc w:val="both"/>
        <w:rPr>
          <w:rFonts w:ascii="Arial" w:hAnsi="Arial" w:cs="Arial"/>
          <w:bCs/>
          <w:sz w:val="20"/>
          <w:szCs w:val="20"/>
        </w:rPr>
      </w:pPr>
      <w:r>
        <w:rPr>
          <w:rFonts w:ascii="Arial" w:hAnsi="Arial" w:cs="Arial"/>
          <w:bCs/>
          <w:sz w:val="20"/>
          <w:szCs w:val="20"/>
        </w:rPr>
        <w:t>Pikantny sos na bazie papryczki chilli i koncentratu pomidorowego oraz przypraw z ewentualnym dodatkiem ekstraktów warzyw i przypraw, ziół, dozwolonych środków słodzących, soli, kwasów spożywczych, substancji zagęszczających, utrwalony termicznie lub chemicznie.</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spacing w:after="120"/>
        <w:rPr>
          <w:bCs w:val="0"/>
        </w:rPr>
      </w:pPr>
      <w:r>
        <w:rPr>
          <w:bCs w:val="0"/>
        </w:rPr>
        <w:t>2.1 Wymagania ogólne</w:t>
      </w:r>
    </w:p>
    <w:p w:rsidR="00A21CE5" w:rsidRDefault="00A21CE5" w:rsidP="00F83B33">
      <w:pPr>
        <w:pStyle w:val="Nagwek11"/>
        <w:spacing w:before="0" w:after="0"/>
        <w:rPr>
          <w:b w:val="0"/>
          <w:bCs w:val="0"/>
        </w:rPr>
      </w:pPr>
      <w:r>
        <w:rPr>
          <w:b w:val="0"/>
          <w:bCs w:val="0"/>
        </w:rPr>
        <w:t>Produkt powinien spełniać wymagania aktualnie obowiązującego prawa żywnościowego.</w:t>
      </w:r>
    </w:p>
    <w:p w:rsidR="00A21CE5" w:rsidRDefault="00A21CE5" w:rsidP="00F83B33">
      <w:pPr>
        <w:pStyle w:val="Nagwek11"/>
        <w:spacing w:after="12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475"/>
        <w:gridCol w:w="5718"/>
        <w:gridCol w:w="1459"/>
      </w:tblGrid>
      <w:tr w:rsidR="00A21CE5" w:rsidTr="00A21CE5">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15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806"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22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Typowa dla użytych surowców, zmieniona procesem technologicznym</w:t>
            </w:r>
          </w:p>
        </w:tc>
        <w:tc>
          <w:tcPr>
            <w:tcW w:w="806" w:type="pct"/>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PN-A-86951</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w zależności od użytych składników, pikantny, ostry, bez obcych zapachów i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9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Konsystencja i wygląd</w:t>
            </w:r>
          </w:p>
        </w:tc>
        <w:tc>
          <w:tcPr>
            <w:tcW w:w="3155" w:type="pct"/>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Półpłynna do gęstej, ewentualnie z widocznymi drobnymi cząstkami składników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11"/>
        <w:spacing w:after="120"/>
        <w:rPr>
          <w:bCs w:val="0"/>
        </w:rPr>
      </w:pPr>
      <w:r>
        <w:rPr>
          <w:bCs w:val="0"/>
        </w:rPr>
        <w:t>2.3 Wymagania 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lastRenderedPageBreak/>
        <w:t>Według Tablicy 2.</w:t>
      </w:r>
    </w:p>
    <w:p w:rsidR="00A21CE5" w:rsidRDefault="00A21CE5"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2 – Wymagania 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636"/>
        <w:gridCol w:w="1550"/>
        <w:gridCol w:w="1466"/>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75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6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48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75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1560" w:type="dxa"/>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3,5</w:t>
            </w:r>
          </w:p>
        </w:tc>
        <w:tc>
          <w:tcPr>
            <w:tcW w:w="148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jc w:val="center"/>
              <w:rPr>
                <w:rFonts w:ascii="Arial" w:hAnsi="Arial" w:cs="Arial"/>
                <w:sz w:val="18"/>
                <w:szCs w:val="18"/>
              </w:rPr>
            </w:pPr>
            <w:r>
              <w:rPr>
                <w:rFonts w:ascii="Arial" w:hAnsi="Arial" w:cs="Arial"/>
                <w:sz w:val="18"/>
                <w:szCs w:val="18"/>
              </w:rPr>
              <w:t>PN-A-75101-10</w:t>
            </w:r>
          </w:p>
        </w:tc>
      </w:tr>
    </w:tbl>
    <w:p w:rsidR="00A21CE5" w:rsidRDefault="00A21CE5" w:rsidP="00F83B33">
      <w:pPr>
        <w:pStyle w:val="Nagwek11"/>
        <w:spacing w:after="120"/>
        <w:rPr>
          <w:bCs w:val="0"/>
        </w:rPr>
      </w:pPr>
      <w:r>
        <w:rPr>
          <w:bCs w:val="0"/>
        </w:rPr>
        <w:t>2.4 Wymagania mikrobiologiczne</w:t>
      </w:r>
    </w:p>
    <w:p w:rsidR="00A21CE5" w:rsidRDefault="00A21CE5" w:rsidP="00F83B33">
      <w:pPr>
        <w:pStyle w:val="Tekstpodstawowy3"/>
        <w:spacing w:after="0"/>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Pr="00A21CE5" w:rsidRDefault="00A21CE5" w:rsidP="00F83B33">
      <w:pPr>
        <w:pStyle w:val="E-1"/>
        <w:numPr>
          <w:ilvl w:val="0"/>
          <w:numId w:val="7"/>
        </w:numPr>
        <w:tabs>
          <w:tab w:val="num" w:pos="180"/>
        </w:tabs>
        <w:spacing w:before="240" w:after="240"/>
        <w:ind w:left="2342" w:hanging="2342"/>
        <w:jc w:val="both"/>
        <w:rPr>
          <w:rFonts w:ascii="Arial" w:hAnsi="Arial" w:cs="Arial"/>
          <w:b/>
        </w:rPr>
      </w:pPr>
      <w:r w:rsidRPr="00A21CE5">
        <w:rPr>
          <w:rFonts w:ascii="Arial" w:hAnsi="Arial" w:cs="Arial"/>
          <w:b/>
        </w:rPr>
        <w:t>Objętość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21ml,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200ml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650ml,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700ml,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950ml,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1100ml.</w:t>
      </w:r>
    </w:p>
    <w:p w:rsidR="00A21CE5" w:rsidRPr="00A21CE5" w:rsidRDefault="00A21CE5"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5.2 Oznaczanie cech organoleptycznych i chemicznych</w:t>
      </w:r>
    </w:p>
    <w:p w:rsidR="00A21CE5" w:rsidRPr="00A21CE5" w:rsidRDefault="00A21CE5" w:rsidP="00F83B33">
      <w:pPr>
        <w:pStyle w:val="E-1"/>
        <w:jc w:val="both"/>
        <w:rPr>
          <w:rFonts w:ascii="Arial" w:hAnsi="Arial" w:cs="Arial"/>
        </w:rPr>
      </w:pPr>
      <w:r w:rsidRPr="00A21CE5">
        <w:rPr>
          <w:rFonts w:ascii="Arial" w:hAnsi="Arial" w:cs="Arial"/>
        </w:rPr>
        <w:t>Według norm podanych w Tablicy 1 i 2.</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Pr="00A21CE5" w:rsidRDefault="00A21CE5" w:rsidP="00F83B33">
      <w:pPr>
        <w:pStyle w:val="E-1"/>
        <w:spacing w:before="240" w:after="120"/>
        <w:rPr>
          <w:rFonts w:ascii="Arial" w:hAnsi="Arial" w:cs="Arial"/>
          <w:b/>
        </w:rPr>
      </w:pPr>
      <w:r w:rsidRPr="00A21CE5">
        <w:rPr>
          <w:rFonts w:ascii="Arial" w:hAnsi="Arial" w:cs="Arial"/>
          <w:b/>
        </w:rPr>
        <w:t>6.1 Pakowanie</w:t>
      </w:r>
    </w:p>
    <w:p w:rsidR="00A21CE5" w:rsidRPr="00A21CE5" w:rsidRDefault="00A21CE5" w:rsidP="00F83B33">
      <w:pPr>
        <w:pStyle w:val="E-1"/>
        <w:jc w:val="both"/>
        <w:rPr>
          <w:rFonts w:ascii="Arial" w:hAnsi="Arial" w:cs="Arial"/>
        </w:rPr>
      </w:pPr>
      <w:r w:rsidRPr="00A21CE5">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lastRenderedPageBreak/>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12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color w:val="000000"/>
        </w:rPr>
        <w:t xml:space="preserve">Zgodnie </w:t>
      </w:r>
      <w:r w:rsidRPr="00A21CE5">
        <w:rPr>
          <w:rFonts w:ascii="Arial" w:hAnsi="Arial" w:cs="Arial"/>
        </w:rPr>
        <w:t>z aktualnie obowiązującym prawem.</w:t>
      </w:r>
    </w:p>
    <w:p w:rsidR="00A21CE5" w:rsidRPr="00A21CE5" w:rsidRDefault="00A21CE5" w:rsidP="00F83B33">
      <w:pPr>
        <w:pStyle w:val="E-1"/>
        <w:spacing w:before="240" w:after="12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rPr>
      </w:pPr>
      <w:r w:rsidRPr="00A21CE5">
        <w:rPr>
          <w:rFonts w:ascii="Arial" w:hAnsi="Arial" w:cs="Arial"/>
        </w:rPr>
        <w:t>Przechowywać zgodnie z zaleceniami producenta.</w:t>
      </w:r>
    </w:p>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t>SOS MEKSYKAŃSKI</w:t>
      </w: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12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meksykańskiego.</w:t>
      </w:r>
    </w:p>
    <w:p w:rsidR="00A21CE5" w:rsidRPr="00A21CE5" w:rsidRDefault="00A21CE5" w:rsidP="00F83B33">
      <w:pPr>
        <w:pStyle w:val="E-1"/>
        <w:spacing w:before="120"/>
        <w:jc w:val="both"/>
        <w:rPr>
          <w:rFonts w:ascii="Arial" w:hAnsi="Arial" w:cs="Arial"/>
        </w:rPr>
      </w:pPr>
      <w:r w:rsidRPr="00A21CE5">
        <w:rPr>
          <w:rFonts w:ascii="Arial" w:hAnsi="Arial" w:cs="Arial"/>
        </w:rPr>
        <w:t>Postanowienia minimalnych wymagań jakościowych wykorzystywane są podczas produkcji i obrotu handlowego sosu meksykańskiego przeznaczonego dla odbiorcy.</w:t>
      </w:r>
    </w:p>
    <w:p w:rsidR="00A21CE5" w:rsidRPr="00A21CE5" w:rsidRDefault="00A21CE5" w:rsidP="00F83B33">
      <w:pPr>
        <w:pStyle w:val="E-1"/>
        <w:spacing w:before="240" w:after="120"/>
        <w:rPr>
          <w:rFonts w:ascii="Arial" w:hAnsi="Arial" w:cs="Arial"/>
          <w:b/>
          <w:bCs/>
        </w:rPr>
      </w:pPr>
      <w:r w:rsidRPr="00A21CE5">
        <w:rPr>
          <w:rFonts w:ascii="Arial" w:hAnsi="Arial" w:cs="Arial"/>
          <w:b/>
          <w:bCs/>
        </w:rPr>
        <w:t>1.2 Dokumenty powołane</w:t>
      </w:r>
    </w:p>
    <w:p w:rsidR="00A21CE5" w:rsidRPr="00A21CE5" w:rsidRDefault="00A21CE5" w:rsidP="00F83B33">
      <w:pPr>
        <w:pStyle w:val="E-1"/>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PN-A-86951 Produkty warzywne, owocowe, warzywno-owocowe i warzywno-grzybowe –Sosy</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PN-A-75101-10 Przetwory owocowe i warzywne - Przygotowanie próbek i metody badań fizykochemicznych - Oznaczanie zawartości chlorków</w:t>
      </w:r>
    </w:p>
    <w:p w:rsidR="00A21CE5" w:rsidRDefault="00A21CE5"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jc w:val="both"/>
        <w:rPr>
          <w:rFonts w:ascii="Arial" w:hAnsi="Arial" w:cs="Arial"/>
          <w:b/>
          <w:bCs/>
          <w:sz w:val="20"/>
          <w:szCs w:val="20"/>
        </w:rPr>
      </w:pPr>
      <w:r>
        <w:rPr>
          <w:rFonts w:ascii="Arial" w:hAnsi="Arial" w:cs="Arial"/>
          <w:b/>
          <w:bCs/>
          <w:sz w:val="20"/>
          <w:szCs w:val="20"/>
        </w:rPr>
        <w:t>Sos meksykański</w:t>
      </w:r>
    </w:p>
    <w:p w:rsidR="00A21CE5" w:rsidRDefault="00A21CE5" w:rsidP="00F83B33">
      <w:pPr>
        <w:jc w:val="both"/>
        <w:rPr>
          <w:rFonts w:ascii="Arial" w:hAnsi="Arial" w:cs="Arial"/>
          <w:bCs/>
          <w:sz w:val="20"/>
          <w:szCs w:val="20"/>
        </w:rPr>
      </w:pPr>
      <w:r>
        <w:rPr>
          <w:rFonts w:ascii="Arial" w:hAnsi="Arial" w:cs="Arial"/>
          <w:bCs/>
          <w:sz w:val="20"/>
          <w:szCs w:val="20"/>
        </w:rPr>
        <w:t>Ostry, zimny sos do mięs, otrzymany ze świeżych lub/i przetworzonych pomidorów (owoce rozdrobnione, przecier, koncentrat), cebuli, papryki, z dodatkiem przypraw w tym chilli, ekstraktów warzyw i przypraw, ziół, dozwolonych środków słodzących, soli, kwasów spożywczych i ewentualnym dodatkiem substancji zagęszczających, utrwalony termicznie lub chemicznie.</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spacing w:after="120"/>
        <w:rPr>
          <w:bCs w:val="0"/>
        </w:rPr>
      </w:pPr>
      <w:r>
        <w:rPr>
          <w:bCs w:val="0"/>
        </w:rPr>
        <w:t>2.1 Wymagania ogólne</w:t>
      </w:r>
    </w:p>
    <w:p w:rsidR="00A21CE5" w:rsidRDefault="00A21CE5" w:rsidP="00F83B33">
      <w:pPr>
        <w:pStyle w:val="Nagwek11"/>
        <w:spacing w:before="0" w:after="0"/>
        <w:rPr>
          <w:b w:val="0"/>
          <w:bCs w:val="0"/>
        </w:rPr>
      </w:pPr>
      <w:r>
        <w:rPr>
          <w:b w:val="0"/>
          <w:bCs w:val="0"/>
        </w:rPr>
        <w:t>Produkt powinien spełniać wymagania aktualnie obowiązującego prawa żywnościowego.</w:t>
      </w:r>
    </w:p>
    <w:p w:rsidR="00A21CE5" w:rsidRDefault="00A21CE5" w:rsidP="00F83B33">
      <w:pPr>
        <w:pStyle w:val="Nagwek11"/>
        <w:spacing w:after="12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475"/>
        <w:gridCol w:w="5718"/>
        <w:gridCol w:w="1459"/>
      </w:tblGrid>
      <w:tr w:rsidR="00A21CE5" w:rsidTr="00A21CE5">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15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806"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Typowa dla użytych surowców, zmieniona procesem technologicznym</w:t>
            </w:r>
          </w:p>
        </w:tc>
        <w:tc>
          <w:tcPr>
            <w:tcW w:w="806" w:type="pct"/>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PN-A-86951</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w zależności od użytych składników, pikantny, ostry, bez obcych zapachów i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9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Konsystencja i wygląd</w:t>
            </w:r>
          </w:p>
        </w:tc>
        <w:tc>
          <w:tcPr>
            <w:tcW w:w="3155" w:type="pct"/>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Półpłynna do gęstej, ewentualnie z widocznymi drobnymi cząstkami składników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11"/>
        <w:spacing w:after="120"/>
        <w:rPr>
          <w:bCs w:val="0"/>
        </w:rPr>
      </w:pPr>
      <w:r>
        <w:rPr>
          <w:bCs w:val="0"/>
        </w:rPr>
        <w:lastRenderedPageBreak/>
        <w:t>2.3 Wymagania 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A21CE5" w:rsidRDefault="00A21CE5" w:rsidP="00F83B33">
      <w:pPr>
        <w:tabs>
          <w:tab w:val="left" w:pos="10891"/>
        </w:tabs>
        <w:autoSpaceDE w:val="0"/>
        <w:autoSpaceDN w:val="0"/>
        <w:adjustRightInd w:val="0"/>
        <w:spacing w:after="120"/>
        <w:jc w:val="center"/>
        <w:rPr>
          <w:rFonts w:ascii="Arial" w:hAnsi="Arial" w:cs="Arial"/>
          <w:b/>
          <w:sz w:val="18"/>
          <w:szCs w:val="18"/>
        </w:rPr>
      </w:pPr>
    </w:p>
    <w:p w:rsidR="00A21CE5" w:rsidRDefault="00A21CE5" w:rsidP="00F83B33">
      <w:pPr>
        <w:tabs>
          <w:tab w:val="left" w:pos="10891"/>
        </w:tabs>
        <w:autoSpaceDE w:val="0"/>
        <w:autoSpaceDN w:val="0"/>
        <w:adjustRightInd w:val="0"/>
        <w:spacing w:after="120"/>
        <w:jc w:val="center"/>
        <w:rPr>
          <w:rFonts w:ascii="Arial" w:hAnsi="Arial" w:cs="Arial"/>
          <w:b/>
          <w:sz w:val="18"/>
          <w:szCs w:val="18"/>
        </w:rPr>
      </w:pPr>
    </w:p>
    <w:p w:rsidR="00A21CE5" w:rsidRDefault="00A21CE5"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2 – Wymagania chemiczne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662"/>
        <w:gridCol w:w="1533"/>
        <w:gridCol w:w="1457"/>
      </w:tblGrid>
      <w:tr w:rsidR="00A21CE5" w:rsidTr="00A21CE5">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12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847"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806"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90"/>
          <w:jc w:val="center"/>
        </w:trPr>
        <w:tc>
          <w:tcPr>
            <w:tcW w:w="223" w:type="pct"/>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125" w:type="pct"/>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847" w:type="pct"/>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3,5</w:t>
            </w:r>
          </w:p>
        </w:tc>
        <w:tc>
          <w:tcPr>
            <w:tcW w:w="806"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jc w:val="center"/>
              <w:rPr>
                <w:rFonts w:ascii="Arial" w:hAnsi="Arial" w:cs="Arial"/>
                <w:sz w:val="18"/>
                <w:szCs w:val="18"/>
              </w:rPr>
            </w:pPr>
            <w:r>
              <w:rPr>
                <w:rFonts w:ascii="Arial" w:hAnsi="Arial" w:cs="Arial"/>
                <w:sz w:val="18"/>
                <w:szCs w:val="18"/>
              </w:rPr>
              <w:t>PN-A-75101-10</w:t>
            </w:r>
          </w:p>
        </w:tc>
      </w:tr>
    </w:tbl>
    <w:p w:rsidR="00A21CE5" w:rsidRDefault="00A21CE5" w:rsidP="00F83B33">
      <w:pPr>
        <w:pStyle w:val="Nagwek11"/>
        <w:spacing w:after="120"/>
        <w:rPr>
          <w:bCs w:val="0"/>
        </w:rPr>
      </w:pPr>
      <w:r>
        <w:rPr>
          <w:bCs w:val="0"/>
        </w:rPr>
        <w:t>2.4 Wymagania mikrobiologiczne</w:t>
      </w:r>
    </w:p>
    <w:p w:rsidR="00A21CE5" w:rsidRDefault="00A21CE5" w:rsidP="00F83B33">
      <w:pPr>
        <w:pStyle w:val="Tekstpodstawowy3"/>
        <w:spacing w:after="0"/>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Pr="00A21CE5" w:rsidRDefault="00A21CE5" w:rsidP="00F83B33">
      <w:pPr>
        <w:pStyle w:val="E-1"/>
        <w:numPr>
          <w:ilvl w:val="0"/>
          <w:numId w:val="7"/>
        </w:numPr>
        <w:tabs>
          <w:tab w:val="num" w:pos="180"/>
        </w:tabs>
        <w:spacing w:before="240" w:after="240"/>
        <w:ind w:left="2342" w:hanging="2342"/>
        <w:jc w:val="both"/>
        <w:rPr>
          <w:rFonts w:ascii="Arial" w:hAnsi="Arial" w:cs="Arial"/>
          <w:b/>
        </w:rPr>
      </w:pPr>
      <w:r w:rsidRPr="00A21CE5">
        <w:rPr>
          <w:rFonts w:ascii="Arial" w:hAnsi="Arial" w:cs="Arial"/>
          <w:b/>
        </w:rPr>
        <w:t>Objętość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21ml,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550ml,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950ml,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1000ml.</w:t>
      </w:r>
    </w:p>
    <w:p w:rsidR="00A21CE5" w:rsidRPr="00A21CE5" w:rsidRDefault="00A21CE5"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5.2 Oznaczanie cech organoleptycznych i chemicznych</w:t>
      </w:r>
    </w:p>
    <w:p w:rsidR="00A21CE5" w:rsidRPr="00A21CE5" w:rsidRDefault="00A21CE5" w:rsidP="00F83B33">
      <w:pPr>
        <w:pStyle w:val="E-1"/>
        <w:jc w:val="both"/>
        <w:rPr>
          <w:rFonts w:ascii="Arial" w:hAnsi="Arial" w:cs="Arial"/>
        </w:rPr>
      </w:pPr>
      <w:r w:rsidRPr="00A21CE5">
        <w:rPr>
          <w:rFonts w:ascii="Arial" w:hAnsi="Arial" w:cs="Arial"/>
        </w:rPr>
        <w:t>Według norm podanych w Tablicy 1 i 2.</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Pr="00A21CE5" w:rsidRDefault="00A21CE5" w:rsidP="00F83B33">
      <w:pPr>
        <w:pStyle w:val="E-1"/>
        <w:spacing w:before="240" w:after="120"/>
        <w:rPr>
          <w:rFonts w:ascii="Arial" w:hAnsi="Arial" w:cs="Arial"/>
          <w:b/>
        </w:rPr>
      </w:pPr>
      <w:r w:rsidRPr="00A21CE5">
        <w:rPr>
          <w:rFonts w:ascii="Arial" w:hAnsi="Arial" w:cs="Arial"/>
          <w:b/>
        </w:rPr>
        <w:t>6.1 Pakowanie</w:t>
      </w:r>
    </w:p>
    <w:p w:rsidR="00A21CE5" w:rsidRPr="00A21CE5" w:rsidRDefault="00A21CE5" w:rsidP="00F83B33">
      <w:pPr>
        <w:pStyle w:val="E-1"/>
        <w:jc w:val="both"/>
        <w:rPr>
          <w:rFonts w:ascii="Arial" w:hAnsi="Arial" w:cs="Arial"/>
        </w:rPr>
      </w:pPr>
      <w:r w:rsidRPr="00A21CE5">
        <w:rPr>
          <w:rFonts w:ascii="Arial" w:hAnsi="Arial" w:cs="Arial"/>
        </w:rPr>
        <w:t xml:space="preserve">Opakowania powinny zabezpieczać produkt przed uszkodzeniem i zanieczyszczeniem oraz </w:t>
      </w:r>
      <w:r w:rsidRPr="00A21CE5">
        <w:rPr>
          <w:rFonts w:ascii="Arial" w:hAnsi="Arial" w:cs="Arial"/>
        </w:rPr>
        <w:lastRenderedPageBreak/>
        <w:t>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12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color w:val="000000"/>
        </w:rPr>
        <w:t xml:space="preserve">Zgodnie </w:t>
      </w:r>
      <w:r w:rsidRPr="00A21CE5">
        <w:rPr>
          <w:rFonts w:ascii="Arial" w:hAnsi="Arial" w:cs="Arial"/>
        </w:rPr>
        <w:t>z aktualnie obowiązującym prawem.</w:t>
      </w:r>
    </w:p>
    <w:p w:rsidR="00A21CE5" w:rsidRPr="00A21CE5" w:rsidRDefault="00A21CE5" w:rsidP="00F83B33">
      <w:pPr>
        <w:pStyle w:val="E-1"/>
        <w:spacing w:before="240" w:after="12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rPr>
      </w:pPr>
      <w:r w:rsidRPr="00A21CE5">
        <w:rPr>
          <w:rFonts w:ascii="Arial" w:hAnsi="Arial" w:cs="Arial"/>
        </w:rPr>
        <w:t>Przechowywać zgodnie z zaleceniami producenta.</w:t>
      </w:r>
    </w:p>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t>SOS BARBECUE</w:t>
      </w:r>
    </w:p>
    <w:p w:rsidR="00A21CE5" w:rsidRPr="00A21CE5" w:rsidRDefault="00A21CE5" w:rsidP="00F83B33">
      <w:pPr>
        <w:pStyle w:val="E-1"/>
        <w:rPr>
          <w:rFonts w:ascii="Arial" w:hAnsi="Arial" w:cs="Arial"/>
          <w:b/>
        </w:rPr>
      </w:pPr>
      <w:r w:rsidRPr="00A21CE5">
        <w:rPr>
          <w:rFonts w:ascii="Arial" w:hAnsi="Arial" w:cs="Arial"/>
          <w:b/>
        </w:rPr>
        <w:t>1 Wstęp</w:t>
      </w:r>
    </w:p>
    <w:p w:rsidR="00A21CE5" w:rsidRPr="00A21CE5" w:rsidRDefault="00A21CE5" w:rsidP="00F83B33">
      <w:pPr>
        <w:pStyle w:val="E-1"/>
        <w:numPr>
          <w:ilvl w:val="1"/>
          <w:numId w:val="2"/>
        </w:numPr>
        <w:spacing w:before="240" w:after="12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barbecue.</w:t>
      </w:r>
    </w:p>
    <w:p w:rsidR="00A21CE5" w:rsidRPr="00A21CE5" w:rsidRDefault="00A21CE5" w:rsidP="00F83B33">
      <w:pPr>
        <w:pStyle w:val="E-1"/>
        <w:spacing w:before="120"/>
        <w:jc w:val="both"/>
        <w:rPr>
          <w:rFonts w:ascii="Arial" w:hAnsi="Arial" w:cs="Arial"/>
        </w:rPr>
      </w:pPr>
      <w:r w:rsidRPr="00A21CE5">
        <w:rPr>
          <w:rFonts w:ascii="Arial" w:hAnsi="Arial" w:cs="Arial"/>
        </w:rPr>
        <w:t>Postanowienia minimalnych wymagań jakościowych wykorzystywane są podczas produkcji i obrotu handlowego sosu barbecue przeznaczonego dla odbiorcy.</w:t>
      </w:r>
    </w:p>
    <w:p w:rsidR="00A21CE5" w:rsidRPr="00A21CE5" w:rsidRDefault="00A21CE5" w:rsidP="00F83B33">
      <w:pPr>
        <w:pStyle w:val="E-1"/>
        <w:spacing w:before="240" w:after="120"/>
        <w:rPr>
          <w:rFonts w:ascii="Arial" w:hAnsi="Arial" w:cs="Arial"/>
          <w:b/>
          <w:bCs/>
        </w:rPr>
      </w:pPr>
      <w:r w:rsidRPr="00A21CE5">
        <w:rPr>
          <w:rFonts w:ascii="Arial" w:hAnsi="Arial" w:cs="Arial"/>
          <w:b/>
          <w:bCs/>
        </w:rPr>
        <w:t>1.2 Dokumenty powołane</w:t>
      </w:r>
    </w:p>
    <w:p w:rsidR="00A21CE5" w:rsidRPr="00A21CE5" w:rsidRDefault="00A21CE5" w:rsidP="00F83B33">
      <w:pPr>
        <w:pStyle w:val="E-1"/>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PN-A-86951 Produkty warzywne, owocowe, warzywno-owocowe i warzywno-grzybowe –Sosy</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PN-A-75101-10 Przetwory owocowe i warzywne - Przygotowanie próbek i metody badań fizykochemicznych - Oznaczanie zawartości chlorków</w:t>
      </w:r>
    </w:p>
    <w:p w:rsidR="00A21CE5" w:rsidRDefault="00A21CE5"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jc w:val="both"/>
        <w:rPr>
          <w:rFonts w:ascii="Arial" w:hAnsi="Arial" w:cs="Arial"/>
          <w:b/>
          <w:bCs/>
          <w:sz w:val="20"/>
          <w:szCs w:val="20"/>
        </w:rPr>
      </w:pPr>
      <w:r>
        <w:rPr>
          <w:rFonts w:ascii="Arial" w:hAnsi="Arial" w:cs="Arial"/>
          <w:b/>
          <w:bCs/>
          <w:sz w:val="20"/>
          <w:szCs w:val="20"/>
        </w:rPr>
        <w:t xml:space="preserve">Sos barbecue </w:t>
      </w:r>
    </w:p>
    <w:p w:rsidR="00A21CE5" w:rsidRDefault="00A21CE5" w:rsidP="00F83B33">
      <w:pPr>
        <w:jc w:val="both"/>
        <w:rPr>
          <w:rFonts w:ascii="Arial" w:hAnsi="Arial" w:cs="Arial"/>
          <w:bCs/>
          <w:sz w:val="20"/>
          <w:szCs w:val="20"/>
        </w:rPr>
      </w:pPr>
      <w:r>
        <w:rPr>
          <w:rFonts w:ascii="Arial" w:hAnsi="Arial" w:cs="Arial"/>
          <w:bCs/>
          <w:sz w:val="20"/>
          <w:szCs w:val="20"/>
        </w:rPr>
        <w:t>Sos do mięs, otrzymany ze świeżych lub/i przetworzonych pomidorów (owoce rozdrobnione, przecier, koncentrat), z dodatkiem aromatu dymu wędzarniczego, przypraw w tym chilli, ekstraktów warzyw, dozwolonych środków słodzących, soli, kwasów spożywczych, substancji zagęszczających, utrwalony termicznie lub chemicznie.</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spacing w:after="120"/>
        <w:rPr>
          <w:bCs w:val="0"/>
        </w:rPr>
      </w:pPr>
      <w:r>
        <w:rPr>
          <w:bCs w:val="0"/>
        </w:rPr>
        <w:t>2.1 Wymagania ogólne</w:t>
      </w:r>
    </w:p>
    <w:p w:rsidR="00A21CE5" w:rsidRDefault="00A21CE5" w:rsidP="00F83B33">
      <w:pPr>
        <w:pStyle w:val="Nagwek11"/>
        <w:spacing w:before="0" w:after="0"/>
        <w:rPr>
          <w:b w:val="0"/>
          <w:bCs w:val="0"/>
        </w:rPr>
      </w:pPr>
      <w:r>
        <w:rPr>
          <w:b w:val="0"/>
          <w:bCs w:val="0"/>
        </w:rPr>
        <w:t>Produkt powinien spełniać wymagania aktualnie obowiązującego prawa żywnościowego.</w:t>
      </w:r>
    </w:p>
    <w:p w:rsidR="00A21CE5" w:rsidRDefault="00A21CE5" w:rsidP="00F83B33">
      <w:pPr>
        <w:pStyle w:val="Nagwek11"/>
        <w:spacing w:after="12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475"/>
        <w:gridCol w:w="5718"/>
        <w:gridCol w:w="1459"/>
      </w:tblGrid>
      <w:tr w:rsidR="00A21CE5" w:rsidTr="00A21CE5">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15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806"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Ciemnobrązowa z odcieniem bordowym</w:t>
            </w:r>
          </w:p>
        </w:tc>
        <w:tc>
          <w:tcPr>
            <w:tcW w:w="806" w:type="pct"/>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PN-A-86951</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Smak i zapach</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Słodko-kwaśny, pikantny z charakterystycznym wędzonym aromatem; bez obcych zapachów i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9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Konsystencja i wygląd</w:t>
            </w:r>
          </w:p>
        </w:tc>
        <w:tc>
          <w:tcPr>
            <w:tcW w:w="3155" w:type="pct"/>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Półpłynna do gęstej, ewentualnie z widocznymi cząstkami składników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11"/>
        <w:spacing w:after="120"/>
        <w:rPr>
          <w:bCs w:val="0"/>
        </w:rPr>
      </w:pPr>
      <w:r>
        <w:rPr>
          <w:bCs w:val="0"/>
        </w:rPr>
        <w:lastRenderedPageBreak/>
        <w:t>2.3 Wymagania 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A21CE5" w:rsidRDefault="00A21CE5" w:rsidP="00F83B33">
      <w:pPr>
        <w:tabs>
          <w:tab w:val="left" w:pos="10891"/>
        </w:tabs>
        <w:autoSpaceDE w:val="0"/>
        <w:autoSpaceDN w:val="0"/>
        <w:adjustRightInd w:val="0"/>
        <w:spacing w:after="120"/>
        <w:jc w:val="center"/>
        <w:rPr>
          <w:rFonts w:ascii="Arial" w:hAnsi="Arial" w:cs="Arial"/>
          <w:b/>
          <w:sz w:val="18"/>
          <w:szCs w:val="18"/>
        </w:rPr>
      </w:pPr>
    </w:p>
    <w:p w:rsidR="00A21CE5" w:rsidRDefault="00A21CE5" w:rsidP="00F83B33">
      <w:pPr>
        <w:tabs>
          <w:tab w:val="left" w:pos="10891"/>
        </w:tabs>
        <w:autoSpaceDE w:val="0"/>
        <w:autoSpaceDN w:val="0"/>
        <w:adjustRightInd w:val="0"/>
        <w:spacing w:after="120"/>
        <w:jc w:val="center"/>
        <w:rPr>
          <w:rFonts w:ascii="Arial" w:hAnsi="Arial" w:cs="Arial"/>
          <w:b/>
          <w:sz w:val="18"/>
          <w:szCs w:val="18"/>
        </w:rPr>
      </w:pPr>
    </w:p>
    <w:p w:rsidR="00A21CE5" w:rsidRDefault="00A21CE5"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2 – Wymagania 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636"/>
        <w:gridCol w:w="1550"/>
        <w:gridCol w:w="1466"/>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756"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6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48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756"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1560" w:type="dxa"/>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1,5</w:t>
            </w:r>
          </w:p>
        </w:tc>
        <w:tc>
          <w:tcPr>
            <w:tcW w:w="1484"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jc w:val="center"/>
              <w:rPr>
                <w:rFonts w:ascii="Arial" w:hAnsi="Arial" w:cs="Arial"/>
                <w:sz w:val="18"/>
                <w:szCs w:val="18"/>
              </w:rPr>
            </w:pPr>
            <w:r>
              <w:rPr>
                <w:rFonts w:ascii="Arial" w:hAnsi="Arial" w:cs="Arial"/>
                <w:sz w:val="18"/>
                <w:szCs w:val="18"/>
              </w:rPr>
              <w:t>PN-A-75101-10</w:t>
            </w:r>
          </w:p>
        </w:tc>
      </w:tr>
    </w:tbl>
    <w:p w:rsidR="00A21CE5" w:rsidRDefault="00A21CE5" w:rsidP="00F83B33">
      <w:pPr>
        <w:pStyle w:val="Nagwek11"/>
        <w:spacing w:after="120"/>
        <w:rPr>
          <w:bCs w:val="0"/>
        </w:rPr>
      </w:pPr>
      <w:r>
        <w:rPr>
          <w:bCs w:val="0"/>
        </w:rPr>
        <w:t>2.4 Wymagania mikrobiologiczne</w:t>
      </w:r>
    </w:p>
    <w:p w:rsidR="00A21CE5" w:rsidRDefault="00A21CE5" w:rsidP="00F83B33">
      <w:pPr>
        <w:pStyle w:val="Tekstpodstawowy3"/>
        <w:spacing w:after="0"/>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Pr="00A21CE5" w:rsidRDefault="00A21CE5" w:rsidP="00F83B33">
      <w:pPr>
        <w:pStyle w:val="E-1"/>
        <w:numPr>
          <w:ilvl w:val="0"/>
          <w:numId w:val="7"/>
        </w:numPr>
        <w:tabs>
          <w:tab w:val="num" w:pos="180"/>
        </w:tabs>
        <w:spacing w:before="240" w:after="240"/>
        <w:ind w:left="2342" w:hanging="2342"/>
        <w:jc w:val="both"/>
        <w:rPr>
          <w:rFonts w:ascii="Arial" w:hAnsi="Arial" w:cs="Arial"/>
          <w:b/>
        </w:rPr>
      </w:pPr>
      <w:r w:rsidRPr="00A21CE5">
        <w:rPr>
          <w:rFonts w:ascii="Arial" w:hAnsi="Arial" w:cs="Arial"/>
          <w:b/>
        </w:rPr>
        <w:t>Objętość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21ml,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550ml,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950ml,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1000ml.</w:t>
      </w:r>
    </w:p>
    <w:p w:rsidR="00A21CE5" w:rsidRPr="00A21CE5" w:rsidRDefault="00A21CE5"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5.2 Oznaczanie cech organoleptycznych i chemicznych</w:t>
      </w:r>
    </w:p>
    <w:p w:rsidR="00A21CE5" w:rsidRPr="00A21CE5" w:rsidRDefault="00A21CE5" w:rsidP="00F83B33">
      <w:pPr>
        <w:pStyle w:val="E-1"/>
        <w:jc w:val="both"/>
        <w:rPr>
          <w:rFonts w:ascii="Arial" w:hAnsi="Arial" w:cs="Arial"/>
        </w:rPr>
      </w:pPr>
      <w:r w:rsidRPr="00A21CE5">
        <w:rPr>
          <w:rFonts w:ascii="Arial" w:hAnsi="Arial" w:cs="Arial"/>
        </w:rPr>
        <w:t>Według norm podanych w Tablicy 1 i 2.</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Default="00A21CE5" w:rsidP="00F83B33">
      <w:pPr>
        <w:suppressAutoHyphens w:val="0"/>
        <w:overflowPunct w:val="0"/>
        <w:autoSpaceDE w:val="0"/>
        <w:autoSpaceDN w:val="0"/>
        <w:adjustRightInd w:val="0"/>
        <w:spacing w:before="240" w:after="120"/>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6.1 Pakowanie</w:t>
      </w:r>
    </w:p>
    <w:p w:rsidR="00A21CE5" w:rsidRDefault="00A21CE5"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12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color w:val="000000"/>
        </w:rPr>
        <w:t xml:space="preserve">Zgodnie </w:t>
      </w:r>
      <w:r w:rsidRPr="00A21CE5">
        <w:rPr>
          <w:rFonts w:ascii="Arial" w:hAnsi="Arial" w:cs="Arial"/>
        </w:rPr>
        <w:t>z aktualnie obowiązującym prawem.</w:t>
      </w:r>
    </w:p>
    <w:p w:rsidR="00A21CE5" w:rsidRPr="00A21CE5" w:rsidRDefault="00A21CE5" w:rsidP="00F83B33">
      <w:pPr>
        <w:pStyle w:val="E-1"/>
        <w:spacing w:before="240" w:after="12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rPr>
      </w:pPr>
      <w:r w:rsidRPr="00A21CE5">
        <w:rPr>
          <w:rFonts w:ascii="Arial" w:hAnsi="Arial" w:cs="Arial"/>
        </w:rPr>
        <w:t>Przechowywać zgodnie z zaleceniami producenta.</w:t>
      </w:r>
    </w:p>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t>SOS SŁODKO-KWAŚNY</w:t>
      </w: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12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sosu słodko-kwaśnego.</w:t>
      </w:r>
    </w:p>
    <w:p w:rsidR="00A21CE5" w:rsidRPr="00A21CE5" w:rsidRDefault="00A21CE5" w:rsidP="00F83B33">
      <w:pPr>
        <w:pStyle w:val="E-1"/>
        <w:spacing w:before="120"/>
        <w:jc w:val="both"/>
        <w:rPr>
          <w:rFonts w:ascii="Arial" w:hAnsi="Arial" w:cs="Arial"/>
        </w:rPr>
      </w:pPr>
      <w:r w:rsidRPr="00A21CE5">
        <w:rPr>
          <w:rFonts w:ascii="Arial" w:hAnsi="Arial" w:cs="Arial"/>
        </w:rPr>
        <w:t>Postanowienia minimalnych wymagań jakościowych wykorzystywane są podczas produkcji i obrotu handlowego sosu słodko-kwaśnego przeznaczonego dla odbiorcy.</w:t>
      </w:r>
    </w:p>
    <w:p w:rsidR="00A21CE5" w:rsidRPr="00A21CE5" w:rsidRDefault="00A21CE5" w:rsidP="00F83B33">
      <w:pPr>
        <w:pStyle w:val="E-1"/>
        <w:spacing w:before="240" w:after="120"/>
        <w:rPr>
          <w:rFonts w:ascii="Arial" w:hAnsi="Arial" w:cs="Arial"/>
          <w:b/>
          <w:bCs/>
        </w:rPr>
      </w:pPr>
      <w:r w:rsidRPr="00A21CE5">
        <w:rPr>
          <w:rFonts w:ascii="Arial" w:hAnsi="Arial" w:cs="Arial"/>
          <w:b/>
          <w:bCs/>
        </w:rPr>
        <w:t>1.2 Dokumenty powołane</w:t>
      </w:r>
    </w:p>
    <w:p w:rsidR="00A21CE5" w:rsidRPr="00A21CE5" w:rsidRDefault="00A21CE5" w:rsidP="00F83B33">
      <w:pPr>
        <w:pStyle w:val="E-1"/>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PN-A-86951 Produkty warzywne, owocowe, warzywno-owocowe i warzywno-grzybowe –Sosy</w:t>
      </w:r>
    </w:p>
    <w:p w:rsidR="00A21CE5" w:rsidRPr="00A21CE5" w:rsidRDefault="00A21CE5" w:rsidP="00F83B33">
      <w:pPr>
        <w:pStyle w:val="E-1"/>
        <w:numPr>
          <w:ilvl w:val="0"/>
          <w:numId w:val="8"/>
        </w:numPr>
        <w:ind w:left="720" w:hanging="539"/>
        <w:jc w:val="both"/>
        <w:rPr>
          <w:rFonts w:ascii="Arial" w:hAnsi="Arial" w:cs="Arial"/>
          <w:bCs/>
        </w:rPr>
      </w:pPr>
      <w:r w:rsidRPr="00A21CE5">
        <w:rPr>
          <w:rFonts w:ascii="Arial" w:hAnsi="Arial" w:cs="Arial"/>
          <w:bCs/>
        </w:rPr>
        <w:t>PN-A-75101-10 Przetwory owocowe i warzywne - Przygotowanie próbek i metody badań fizykochemicznych - Oznaczanie zawartości chlorków</w:t>
      </w:r>
    </w:p>
    <w:p w:rsidR="00A21CE5" w:rsidRDefault="00A21CE5"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jc w:val="both"/>
        <w:rPr>
          <w:rFonts w:ascii="Arial" w:hAnsi="Arial" w:cs="Arial"/>
          <w:b/>
          <w:bCs/>
          <w:sz w:val="20"/>
          <w:szCs w:val="20"/>
        </w:rPr>
      </w:pPr>
      <w:r>
        <w:rPr>
          <w:rFonts w:ascii="Arial" w:hAnsi="Arial" w:cs="Arial"/>
          <w:b/>
          <w:bCs/>
          <w:sz w:val="20"/>
          <w:szCs w:val="20"/>
        </w:rPr>
        <w:t>Sos słodko-kwaśny</w:t>
      </w:r>
    </w:p>
    <w:p w:rsidR="00A21CE5" w:rsidRDefault="00A21CE5" w:rsidP="00F83B33">
      <w:pPr>
        <w:jc w:val="both"/>
        <w:rPr>
          <w:rFonts w:ascii="Arial" w:hAnsi="Arial" w:cs="Arial"/>
          <w:bCs/>
          <w:sz w:val="20"/>
          <w:szCs w:val="20"/>
        </w:rPr>
      </w:pPr>
      <w:r>
        <w:rPr>
          <w:rFonts w:ascii="Arial" w:hAnsi="Arial" w:cs="Arial"/>
          <w:bCs/>
          <w:sz w:val="20"/>
          <w:szCs w:val="20"/>
        </w:rPr>
        <w:t>Sos do potraw, otrzymany z wody, cukru, octu ryżowego z dodatkiem świeżych lub/i przetworzonych pomidorów (rozdrobnionych, przecieru, koncentratu), warzyw (np. marchew, cebula, papryka) i drobno siekanych owoców (np. ananas, brzoskwinia), pędów bambusa, ewentualnie imbiru, z dodatkiem przypraw, ekstraktów warzyw i przypraw, ziół, dozwolonych środków słodzących, soli, kwasów spożywczych i z ewentualnym dodatkiem substancji zagęszczających, utrwalony termicznie lub chemicznie.</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spacing w:after="120"/>
        <w:rPr>
          <w:bCs w:val="0"/>
        </w:rPr>
      </w:pPr>
      <w:r>
        <w:rPr>
          <w:bCs w:val="0"/>
        </w:rPr>
        <w:t>2.1 Wymagania ogólne</w:t>
      </w:r>
    </w:p>
    <w:p w:rsidR="00A21CE5" w:rsidRDefault="00A21CE5" w:rsidP="00F83B33">
      <w:pPr>
        <w:pStyle w:val="Nagwek11"/>
        <w:spacing w:before="0" w:after="0"/>
        <w:rPr>
          <w:b w:val="0"/>
          <w:bCs w:val="0"/>
        </w:rPr>
      </w:pPr>
      <w:r>
        <w:rPr>
          <w:b w:val="0"/>
          <w:bCs w:val="0"/>
        </w:rPr>
        <w:t>Produkt powinien spełniać wymagania aktualnie obowiązującego prawa żywnościowego.</w:t>
      </w:r>
    </w:p>
    <w:p w:rsidR="00A21CE5" w:rsidRDefault="00A21CE5" w:rsidP="00F83B33">
      <w:pPr>
        <w:pStyle w:val="Nagwek11"/>
        <w:spacing w:after="120"/>
        <w:rPr>
          <w:bCs w:val="0"/>
        </w:rPr>
      </w:pPr>
      <w:r>
        <w:rPr>
          <w:bCs w:val="0"/>
        </w:rPr>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A21CE5" w:rsidRDefault="00A21CE5"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475"/>
        <w:gridCol w:w="5718"/>
        <w:gridCol w:w="1459"/>
      </w:tblGrid>
      <w:tr w:rsidR="00A21CE5" w:rsidTr="00A21CE5">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15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806"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Typowa dla użytych surowców, zmieniona procesem technologicznym</w:t>
            </w:r>
          </w:p>
        </w:tc>
        <w:tc>
          <w:tcPr>
            <w:tcW w:w="806" w:type="pct"/>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PN-A-86951</w:t>
            </w:r>
          </w:p>
        </w:tc>
      </w:tr>
      <w:tr w:rsidR="00A21CE5" w:rsidTr="00A21CE5">
        <w:trPr>
          <w:cantSplit/>
          <w:trHeight w:val="341"/>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lastRenderedPageBreak/>
              <w:t>2</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155" w:type="pct"/>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w zależności od użytych składników, bez obcych zapachów i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9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815" w:type="pc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Konsystencja i wygląd</w:t>
            </w:r>
          </w:p>
        </w:tc>
        <w:tc>
          <w:tcPr>
            <w:tcW w:w="3155" w:type="pct"/>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Półpłynna do gęstej, ewentualnie z widocznymi cząstkami składników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11"/>
        <w:spacing w:after="120"/>
        <w:rPr>
          <w:bCs w:val="0"/>
        </w:rPr>
      </w:pPr>
      <w:r>
        <w:rPr>
          <w:bCs w:val="0"/>
        </w:rPr>
        <w:t>2.3 Wymagania 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A21CE5" w:rsidRDefault="00A21CE5"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2 – Wymagania 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4254"/>
        <w:gridCol w:w="1964"/>
        <w:gridCol w:w="2434"/>
      </w:tblGrid>
      <w:tr w:rsidR="00A21CE5" w:rsidTr="00A21CE5">
        <w:trPr>
          <w:trHeight w:val="5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433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985"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477"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4338"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1985" w:type="dxa"/>
            <w:tcBorders>
              <w:top w:val="single" w:sz="6"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1,6</w:t>
            </w:r>
          </w:p>
        </w:tc>
        <w:tc>
          <w:tcPr>
            <w:tcW w:w="2477"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jc w:val="center"/>
              <w:rPr>
                <w:rFonts w:ascii="Arial" w:hAnsi="Arial" w:cs="Arial"/>
                <w:sz w:val="18"/>
                <w:szCs w:val="18"/>
              </w:rPr>
            </w:pPr>
            <w:r>
              <w:rPr>
                <w:rFonts w:ascii="Arial" w:hAnsi="Arial" w:cs="Arial"/>
                <w:sz w:val="18"/>
                <w:szCs w:val="18"/>
              </w:rPr>
              <w:t>PN-A-75101-10</w:t>
            </w:r>
          </w:p>
        </w:tc>
      </w:tr>
    </w:tbl>
    <w:p w:rsidR="00A21CE5" w:rsidRDefault="00A21CE5" w:rsidP="00F83B33">
      <w:pPr>
        <w:pStyle w:val="Nagwek11"/>
        <w:spacing w:after="120"/>
        <w:rPr>
          <w:bCs w:val="0"/>
        </w:rPr>
      </w:pPr>
      <w:r>
        <w:rPr>
          <w:bCs w:val="0"/>
        </w:rPr>
        <w:t>2.4 Wymagania mikrobiologiczne</w:t>
      </w:r>
    </w:p>
    <w:p w:rsidR="00A21CE5" w:rsidRDefault="00A21CE5" w:rsidP="00F83B33">
      <w:pPr>
        <w:pStyle w:val="Tekstpodstawowy3"/>
        <w:spacing w:after="0"/>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Pr="00A21CE5" w:rsidRDefault="00A21CE5" w:rsidP="00F83B33">
      <w:pPr>
        <w:pStyle w:val="E-1"/>
        <w:numPr>
          <w:ilvl w:val="0"/>
          <w:numId w:val="7"/>
        </w:numPr>
        <w:tabs>
          <w:tab w:val="num" w:pos="180"/>
        </w:tabs>
        <w:spacing w:before="240" w:after="240"/>
        <w:ind w:left="2342" w:hanging="2342"/>
        <w:jc w:val="both"/>
        <w:rPr>
          <w:rFonts w:ascii="Arial" w:hAnsi="Arial" w:cs="Arial"/>
          <w:b/>
        </w:rPr>
      </w:pPr>
      <w:r w:rsidRPr="00A21CE5">
        <w:rPr>
          <w:rFonts w:ascii="Arial" w:hAnsi="Arial" w:cs="Arial"/>
          <w:b/>
        </w:rPr>
        <w:t>Objętość netto</w:t>
      </w:r>
    </w:p>
    <w:p w:rsidR="00A21CE5" w:rsidRDefault="00A21CE5"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A21CE5" w:rsidRDefault="00A21CE5"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21ml,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520ml,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550ml,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700ml,</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900ml.</w:t>
      </w:r>
    </w:p>
    <w:p w:rsidR="00A21CE5" w:rsidRPr="00A21CE5" w:rsidRDefault="00A21CE5"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120"/>
        <w:jc w:val="both"/>
        <w:rPr>
          <w:rFonts w:ascii="Arial" w:hAnsi="Arial" w:cs="Arial"/>
          <w:b/>
        </w:rPr>
      </w:pPr>
      <w:r w:rsidRPr="00A21CE5">
        <w:rPr>
          <w:rFonts w:ascii="Arial" w:hAnsi="Arial" w:cs="Arial"/>
          <w:b/>
        </w:rPr>
        <w:t>5.2 Oznaczanie cech organoleptycznych i chemicznych</w:t>
      </w:r>
    </w:p>
    <w:p w:rsidR="00A21CE5" w:rsidRPr="00A21CE5" w:rsidRDefault="00A21CE5" w:rsidP="00F83B33">
      <w:pPr>
        <w:pStyle w:val="E-1"/>
        <w:jc w:val="both"/>
        <w:rPr>
          <w:rFonts w:ascii="Arial" w:hAnsi="Arial" w:cs="Arial"/>
        </w:rPr>
      </w:pPr>
      <w:r w:rsidRPr="00A21CE5">
        <w:rPr>
          <w:rFonts w:ascii="Arial" w:hAnsi="Arial" w:cs="Arial"/>
        </w:rPr>
        <w:t>Według norm podanych w Tablicy 1 i 2.</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Pr="00A21CE5" w:rsidRDefault="00A21CE5" w:rsidP="00F83B33">
      <w:pPr>
        <w:pStyle w:val="E-1"/>
        <w:spacing w:before="240" w:after="120"/>
        <w:rPr>
          <w:rFonts w:ascii="Arial" w:hAnsi="Arial" w:cs="Arial"/>
          <w:b/>
        </w:rPr>
      </w:pPr>
      <w:r w:rsidRPr="00A21CE5">
        <w:rPr>
          <w:rFonts w:ascii="Arial" w:hAnsi="Arial" w:cs="Arial"/>
          <w:b/>
        </w:rPr>
        <w:lastRenderedPageBreak/>
        <w:t>6.1 Pakowanie</w:t>
      </w:r>
    </w:p>
    <w:p w:rsidR="00A21CE5" w:rsidRDefault="00A21CE5"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120"/>
        <w:rPr>
          <w:rFonts w:ascii="Arial" w:hAnsi="Arial" w:cs="Arial"/>
          <w:sz w:val="20"/>
          <w:szCs w:val="20"/>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color w:val="000000"/>
        </w:rPr>
        <w:t xml:space="preserve">Zgodnie </w:t>
      </w:r>
      <w:r w:rsidRPr="00A21CE5">
        <w:rPr>
          <w:rFonts w:ascii="Arial" w:hAnsi="Arial" w:cs="Arial"/>
        </w:rPr>
        <w:t>z aktualnie obowiązującym prawem.</w:t>
      </w:r>
    </w:p>
    <w:p w:rsidR="00A21CE5" w:rsidRPr="00A21CE5" w:rsidRDefault="00A21CE5" w:rsidP="00F83B33">
      <w:pPr>
        <w:pStyle w:val="E-1"/>
        <w:spacing w:before="240" w:after="12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rPr>
      </w:pPr>
      <w:r w:rsidRPr="00A21CE5">
        <w:rPr>
          <w:rFonts w:ascii="Arial" w:hAnsi="Arial" w:cs="Arial"/>
        </w:rPr>
        <w:t>Przechowywać zgodnie z zaleceniami producenta.</w:t>
      </w:r>
    </w:p>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Default="00A21CE5" w:rsidP="00F83B33"/>
    <w:p w:rsidR="00A21CE5" w:rsidRPr="00A21CE5" w:rsidRDefault="00A21CE5" w:rsidP="00F83B33">
      <w:pPr>
        <w:jc w:val="center"/>
        <w:rPr>
          <w:rFonts w:ascii="Arial" w:hAnsi="Arial" w:cs="Arial"/>
          <w:b/>
          <w:color w:val="FF0000"/>
          <w:sz w:val="40"/>
          <w:szCs w:val="40"/>
        </w:rPr>
      </w:pPr>
      <w:r w:rsidRPr="00A21CE5">
        <w:rPr>
          <w:rFonts w:ascii="Arial" w:hAnsi="Arial" w:cs="Arial"/>
          <w:b/>
          <w:color w:val="FF0000"/>
          <w:sz w:val="40"/>
          <w:szCs w:val="40"/>
        </w:rPr>
        <w:t>BARSZCZ CZERWONY - INSTANT</w:t>
      </w:r>
    </w:p>
    <w:p w:rsidR="00A21CE5" w:rsidRPr="00A21CE5" w:rsidRDefault="00A21CE5" w:rsidP="00F83B33">
      <w:pPr>
        <w:pStyle w:val="E-1"/>
        <w:spacing w:before="240" w:after="240"/>
        <w:rPr>
          <w:rFonts w:ascii="Arial" w:hAnsi="Arial" w:cs="Arial"/>
          <w:b/>
          <w:sz w:val="20"/>
          <w:szCs w:val="20"/>
        </w:rPr>
      </w:pPr>
      <w:r w:rsidRPr="00A21CE5">
        <w:rPr>
          <w:rFonts w:ascii="Arial" w:hAnsi="Arial" w:cs="Arial"/>
          <w:b/>
        </w:rPr>
        <w:t>1 Wstęp</w:t>
      </w:r>
    </w:p>
    <w:p w:rsidR="00A21CE5" w:rsidRPr="00A21CE5" w:rsidRDefault="00A21CE5" w:rsidP="00F83B33">
      <w:pPr>
        <w:pStyle w:val="E-1"/>
        <w:numPr>
          <w:ilvl w:val="1"/>
          <w:numId w:val="2"/>
        </w:numPr>
        <w:spacing w:before="240" w:after="240"/>
        <w:ind w:left="391" w:hanging="391"/>
        <w:rPr>
          <w:rFonts w:ascii="Arial" w:hAnsi="Arial" w:cs="Arial"/>
        </w:rPr>
      </w:pPr>
      <w:r w:rsidRPr="00A21CE5">
        <w:rPr>
          <w:rFonts w:ascii="Arial" w:hAnsi="Arial" w:cs="Arial"/>
          <w:b/>
        </w:rPr>
        <w:t xml:space="preserve">Zakres </w:t>
      </w:r>
    </w:p>
    <w:p w:rsidR="00A21CE5" w:rsidRPr="00A21CE5" w:rsidRDefault="00A21CE5" w:rsidP="00F83B33">
      <w:pPr>
        <w:pStyle w:val="E-1"/>
        <w:jc w:val="both"/>
        <w:rPr>
          <w:rFonts w:ascii="Arial" w:hAnsi="Arial" w:cs="Arial"/>
        </w:rPr>
      </w:pPr>
      <w:r w:rsidRPr="00A21CE5">
        <w:rPr>
          <w:rFonts w:ascii="Arial" w:hAnsi="Arial" w:cs="Arial"/>
        </w:rPr>
        <w:t>Niniejszymi minimalnymi wymaganiami jakościowymi objęto wymagania, metody badań oraz warunki przechowywania i pakowania barszczu czerwonego instant.</w:t>
      </w:r>
    </w:p>
    <w:p w:rsidR="00A21CE5" w:rsidRPr="00A21CE5" w:rsidRDefault="00A21CE5" w:rsidP="00F83B33">
      <w:pPr>
        <w:pStyle w:val="E-1"/>
        <w:jc w:val="both"/>
        <w:rPr>
          <w:rFonts w:ascii="Arial" w:hAnsi="Arial" w:cs="Arial"/>
        </w:rPr>
      </w:pPr>
    </w:p>
    <w:p w:rsidR="00A21CE5" w:rsidRPr="00A21CE5" w:rsidRDefault="00A21CE5" w:rsidP="00F83B33">
      <w:pPr>
        <w:pStyle w:val="E-1"/>
        <w:jc w:val="both"/>
        <w:rPr>
          <w:rFonts w:ascii="Arial" w:hAnsi="Arial" w:cs="Arial"/>
        </w:rPr>
      </w:pPr>
      <w:r w:rsidRPr="00A21CE5">
        <w:rPr>
          <w:rFonts w:ascii="Arial" w:hAnsi="Arial" w:cs="Arial"/>
        </w:rPr>
        <w:t>Postanowienia minimalnych wymagań jakościowych wykorzystywane są podczas produkcji i obrotu handlowego barszczu czerwonego instant przeznaczonego dla odbiorcy.</w:t>
      </w:r>
    </w:p>
    <w:p w:rsidR="00A21CE5" w:rsidRPr="00A21CE5" w:rsidRDefault="00A21CE5" w:rsidP="00F83B33">
      <w:pPr>
        <w:pStyle w:val="E-1"/>
        <w:spacing w:before="240" w:after="240"/>
        <w:rPr>
          <w:rFonts w:ascii="Arial" w:hAnsi="Arial" w:cs="Arial"/>
          <w:b/>
          <w:bCs/>
        </w:rPr>
      </w:pPr>
      <w:r w:rsidRPr="00A21CE5">
        <w:rPr>
          <w:rFonts w:ascii="Arial" w:hAnsi="Arial" w:cs="Arial"/>
          <w:b/>
          <w:bCs/>
        </w:rPr>
        <w:t>1.2 Dokumenty powołane</w:t>
      </w:r>
    </w:p>
    <w:p w:rsidR="00A21CE5" w:rsidRPr="00A21CE5" w:rsidRDefault="00A21CE5" w:rsidP="00F83B33">
      <w:pPr>
        <w:pStyle w:val="E-1"/>
        <w:spacing w:before="240" w:after="120"/>
        <w:jc w:val="both"/>
        <w:rPr>
          <w:rFonts w:ascii="Arial" w:hAnsi="Arial" w:cs="Arial"/>
          <w:bCs/>
        </w:rPr>
      </w:pPr>
      <w:r w:rsidRPr="00A21CE5">
        <w:rPr>
          <w:rFonts w:ascii="Arial" w:hAnsi="Arial" w:cs="Arial"/>
          <w:bCs/>
        </w:rPr>
        <w:t>Do stosowania niniejszego dokumentu są niezbędne podane niżej dokumenty powołane. Stosuje się ostatnie aktualne wydanie dokumentu powołanego (łącznie ze zmianami):</w:t>
      </w:r>
    </w:p>
    <w:p w:rsidR="00A21CE5" w:rsidRPr="00A21CE5" w:rsidRDefault="00A21CE5" w:rsidP="00F83B33">
      <w:pPr>
        <w:pStyle w:val="E-1"/>
        <w:numPr>
          <w:ilvl w:val="0"/>
          <w:numId w:val="3"/>
        </w:numPr>
        <w:ind w:left="540"/>
        <w:jc w:val="both"/>
        <w:rPr>
          <w:rFonts w:ascii="Arial" w:hAnsi="Arial" w:cs="Arial"/>
          <w:bCs/>
        </w:rPr>
      </w:pPr>
      <w:r w:rsidRPr="00A21CE5">
        <w:rPr>
          <w:rFonts w:ascii="Arial" w:hAnsi="Arial" w:cs="Arial"/>
          <w:bCs/>
        </w:rPr>
        <w:t>PN-A-79011-2 Koncentraty spożywcze - Metody badań - Badania organoleptyczne, sprawdzanie stanu opakowań, oznaczanie zanieczyszczeń</w:t>
      </w:r>
    </w:p>
    <w:p w:rsidR="00A21CE5" w:rsidRPr="00A21CE5" w:rsidRDefault="00A21CE5" w:rsidP="00F83B33">
      <w:pPr>
        <w:pStyle w:val="E-1"/>
        <w:numPr>
          <w:ilvl w:val="0"/>
          <w:numId w:val="3"/>
        </w:numPr>
        <w:ind w:left="540"/>
        <w:jc w:val="both"/>
        <w:rPr>
          <w:rFonts w:ascii="Arial" w:hAnsi="Arial" w:cs="Arial"/>
          <w:bCs/>
        </w:rPr>
      </w:pPr>
      <w:r w:rsidRPr="00A21CE5">
        <w:rPr>
          <w:rFonts w:ascii="Arial" w:hAnsi="Arial" w:cs="Arial"/>
          <w:bCs/>
        </w:rPr>
        <w:t>PN-A-79011-7 Koncentraty spożywcze - Metody badań - Oznaczanie zawartości chlorku sodu</w:t>
      </w:r>
    </w:p>
    <w:p w:rsidR="00A21CE5" w:rsidRPr="00A21CE5" w:rsidRDefault="00A21CE5" w:rsidP="00F83B33">
      <w:pPr>
        <w:pStyle w:val="E-1"/>
        <w:numPr>
          <w:ilvl w:val="0"/>
          <w:numId w:val="3"/>
        </w:numPr>
        <w:ind w:left="540"/>
        <w:jc w:val="both"/>
        <w:rPr>
          <w:rFonts w:ascii="Arial" w:hAnsi="Arial" w:cs="Arial"/>
          <w:bCs/>
        </w:rPr>
      </w:pPr>
      <w:r w:rsidRPr="00A21CE5">
        <w:rPr>
          <w:rFonts w:ascii="Arial" w:hAnsi="Arial" w:cs="Arial"/>
          <w:bCs/>
        </w:rPr>
        <w:t>PN-A-79011-8 Koncentraty spożywcze - Metody badań - Oznaczanie zawartości popiołu ogólnego i popiołu nierozpuszczalnego w 10 procentowym (m/m) roztworze kwasu chlorowodorowego</w:t>
      </w:r>
    </w:p>
    <w:p w:rsidR="00A21CE5" w:rsidRDefault="00A21CE5"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A21CE5" w:rsidRDefault="00A21CE5" w:rsidP="00F83B33">
      <w:pPr>
        <w:spacing w:before="240" w:after="240"/>
        <w:jc w:val="both"/>
        <w:rPr>
          <w:rFonts w:ascii="Arial" w:hAnsi="Arial" w:cs="Arial"/>
          <w:b/>
          <w:bCs/>
          <w:sz w:val="20"/>
          <w:szCs w:val="20"/>
        </w:rPr>
      </w:pPr>
      <w:r>
        <w:rPr>
          <w:rFonts w:ascii="Arial" w:hAnsi="Arial" w:cs="Arial"/>
          <w:b/>
          <w:bCs/>
          <w:sz w:val="20"/>
          <w:szCs w:val="20"/>
        </w:rPr>
        <w:t>Barszcz czerwony - instant</w:t>
      </w:r>
    </w:p>
    <w:p w:rsidR="00A21CE5" w:rsidRDefault="00A21CE5" w:rsidP="00F83B33">
      <w:pPr>
        <w:jc w:val="both"/>
        <w:rPr>
          <w:rFonts w:ascii="Arial" w:hAnsi="Arial" w:cs="Arial"/>
          <w:bCs/>
          <w:sz w:val="20"/>
          <w:szCs w:val="20"/>
        </w:rPr>
      </w:pPr>
      <w:r>
        <w:rPr>
          <w:rFonts w:ascii="Arial" w:hAnsi="Arial" w:cs="Arial"/>
          <w:bCs/>
          <w:sz w:val="20"/>
          <w:szCs w:val="20"/>
        </w:rPr>
        <w:t xml:space="preserve">Produkt spożywczy otrzymywany z odwodnionych, zagęszczonych lub przetworzonych surowców roślinnych, zwierzęcych lub ich mieszanin, z dodatkiem naturalnych przypraw roślinnych, spożywczych dodatków smakowo – zapachowych, substancji wzmacniających smak i zapach, substancji poprawiających strukturę produktu, naturalnych lub identycznych </w:t>
      </w:r>
      <w:r>
        <w:rPr>
          <w:rFonts w:ascii="Arial" w:hAnsi="Arial" w:cs="Arial"/>
          <w:bCs/>
          <w:sz w:val="20"/>
          <w:szCs w:val="20"/>
        </w:rPr>
        <w:br/>
        <w:t>z naturalnymi barwników organicznych oraz innych substancji dopuszczonych do stosowania, który po zalaniu wrzątkiem i zamieszaniu stanowi zupę – I danie obiadowe gotowe.</w:t>
      </w:r>
    </w:p>
    <w:p w:rsidR="00A21CE5" w:rsidRPr="00A21CE5" w:rsidRDefault="00A21CE5" w:rsidP="00F83B33">
      <w:pPr>
        <w:pStyle w:val="Edward"/>
        <w:spacing w:before="240" w:after="240"/>
        <w:jc w:val="both"/>
        <w:rPr>
          <w:rFonts w:ascii="Arial" w:hAnsi="Arial" w:cs="Arial"/>
          <w:b/>
          <w:bCs/>
        </w:rPr>
      </w:pPr>
      <w:r w:rsidRPr="00A21CE5">
        <w:rPr>
          <w:rFonts w:ascii="Arial" w:hAnsi="Arial" w:cs="Arial"/>
          <w:b/>
          <w:bCs/>
        </w:rPr>
        <w:t>2 Wymagania</w:t>
      </w:r>
    </w:p>
    <w:p w:rsidR="00A21CE5" w:rsidRDefault="00A21CE5" w:rsidP="00F83B33">
      <w:pPr>
        <w:pStyle w:val="Nagwek11"/>
        <w:rPr>
          <w:bCs w:val="0"/>
        </w:rPr>
      </w:pPr>
      <w:r>
        <w:rPr>
          <w:bCs w:val="0"/>
        </w:rPr>
        <w:t>2.1 Wymagania ogólne</w:t>
      </w:r>
    </w:p>
    <w:p w:rsidR="00A21CE5" w:rsidRDefault="00A21CE5" w:rsidP="00F83B33">
      <w:pPr>
        <w:pStyle w:val="Nagwek11"/>
        <w:spacing w:before="360"/>
        <w:rPr>
          <w:b w:val="0"/>
          <w:bCs w:val="0"/>
        </w:rPr>
      </w:pPr>
      <w:r>
        <w:rPr>
          <w:b w:val="0"/>
          <w:bCs w:val="0"/>
        </w:rPr>
        <w:t>Produkt powinien spełniać wymagania aktualnie obowiązującego prawa żywnościowego.</w:t>
      </w:r>
    </w:p>
    <w:p w:rsidR="00A21CE5" w:rsidRDefault="00A21CE5" w:rsidP="00F83B33">
      <w:pPr>
        <w:pStyle w:val="Nagwek11"/>
        <w:rPr>
          <w:bCs w:val="0"/>
        </w:rPr>
      </w:pPr>
      <w:r>
        <w:rPr>
          <w:bCs w:val="0"/>
        </w:rPr>
        <w:lastRenderedPageBreak/>
        <w:t>2.2 Wymagania organoleptyczne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 i 2.</w:t>
      </w:r>
    </w:p>
    <w:p w:rsidR="00A21CE5" w:rsidRDefault="00A21CE5" w:rsidP="00F83B33">
      <w:pPr>
        <w:tabs>
          <w:tab w:val="left" w:pos="10891"/>
        </w:tabs>
        <w:autoSpaceDE w:val="0"/>
        <w:autoSpaceDN w:val="0"/>
        <w:adjustRightInd w:val="0"/>
        <w:jc w:val="both"/>
        <w:rPr>
          <w:rFonts w:ascii="Arial" w:hAnsi="Arial" w:cs="Arial"/>
          <w:sz w:val="20"/>
        </w:rPr>
      </w:pPr>
    </w:p>
    <w:p w:rsidR="00A21CE5" w:rsidRDefault="00A21CE5" w:rsidP="00F83B33">
      <w:pPr>
        <w:tabs>
          <w:tab w:val="left" w:pos="10891"/>
        </w:tabs>
        <w:autoSpaceDE w:val="0"/>
        <w:autoSpaceDN w:val="0"/>
        <w:adjustRightInd w:val="0"/>
        <w:jc w:val="both"/>
        <w:rPr>
          <w:rFonts w:ascii="Arial" w:hAnsi="Arial" w:cs="Arial"/>
          <w:sz w:val="20"/>
        </w:rPr>
      </w:pPr>
    </w:p>
    <w:p w:rsidR="00A21CE5" w:rsidRDefault="00A21CE5" w:rsidP="00F83B33">
      <w:pPr>
        <w:pStyle w:val="Nagwek6"/>
        <w:numPr>
          <w:ilvl w:val="0"/>
          <w:numId w:val="0"/>
        </w:numPr>
        <w:tabs>
          <w:tab w:val="left" w:pos="10891"/>
        </w:tabs>
        <w:spacing w:before="120" w:after="120"/>
        <w:ind w:left="1418"/>
        <w:jc w:val="center"/>
        <w:rPr>
          <w:rFonts w:ascii="Arial" w:eastAsia="Calibri" w:hAnsi="Arial" w:cs="Arial"/>
          <w:b/>
          <w:sz w:val="18"/>
          <w:szCs w:val="18"/>
        </w:rPr>
      </w:pPr>
      <w:r>
        <w:rPr>
          <w:rFonts w:ascii="Arial" w:eastAsia="Calibri" w:hAnsi="Arial" w:cs="Arial"/>
          <w:b/>
          <w:sz w:val="18"/>
          <w:szCs w:val="18"/>
        </w:rPr>
        <w:t>Tablica 1 – Wymagania organoleptyczne przed przyrządzeniem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552"/>
        <w:gridCol w:w="4738"/>
        <w:gridCol w:w="2040"/>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552"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473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55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Wygląd</w:t>
            </w:r>
          </w:p>
        </w:tc>
        <w:tc>
          <w:tcPr>
            <w:tcW w:w="4738"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Produkt sypki, dopuszczalne nietrwałe zbrylenia wynikające z wsadu surowcowego, rozprowadzające się w czasie przyrządzania</w:t>
            </w:r>
          </w:p>
        </w:tc>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55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w:t>
            </w:r>
          </w:p>
        </w:tc>
        <w:tc>
          <w:tcPr>
            <w:tcW w:w="4738"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Właściwy dla surowców użytych w czasie produkcji, niedopuszczalne zapachy obce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pStyle w:val="Nagwek6"/>
        <w:numPr>
          <w:ilvl w:val="0"/>
          <w:numId w:val="0"/>
        </w:numPr>
        <w:tabs>
          <w:tab w:val="left" w:pos="10891"/>
        </w:tabs>
        <w:spacing w:before="120" w:after="120"/>
        <w:rPr>
          <w:rFonts w:ascii="Arial" w:eastAsia="Calibri" w:hAnsi="Arial" w:cs="Arial"/>
          <w:sz w:val="18"/>
          <w:szCs w:val="18"/>
        </w:rPr>
      </w:pPr>
      <w:r>
        <w:rPr>
          <w:rFonts w:ascii="Arial" w:eastAsia="Calibri" w:hAnsi="Arial" w:cs="Arial"/>
          <w:sz w:val="18"/>
          <w:szCs w:val="18"/>
        </w:rPr>
        <w:t xml:space="preserve">  </w:t>
      </w:r>
    </w:p>
    <w:p w:rsidR="00A21CE5" w:rsidRDefault="00A21CE5" w:rsidP="00F83B33">
      <w:pPr>
        <w:pStyle w:val="Nagwek6"/>
        <w:numPr>
          <w:ilvl w:val="0"/>
          <w:numId w:val="0"/>
        </w:numPr>
        <w:tabs>
          <w:tab w:val="left" w:pos="10891"/>
        </w:tabs>
        <w:spacing w:before="120" w:after="120"/>
        <w:ind w:left="1418"/>
        <w:jc w:val="center"/>
        <w:rPr>
          <w:rFonts w:ascii="Arial" w:eastAsia="Calibri" w:hAnsi="Arial" w:cs="Arial"/>
          <w:b/>
          <w:sz w:val="18"/>
          <w:szCs w:val="18"/>
        </w:rPr>
      </w:pPr>
      <w:r>
        <w:rPr>
          <w:rFonts w:ascii="Arial" w:eastAsia="Calibri" w:hAnsi="Arial" w:cs="Arial"/>
          <w:b/>
          <w:sz w:val="18"/>
          <w:szCs w:val="18"/>
        </w:rPr>
        <w:t>Tablica 2 – Wymagania organoleptyczne po przyrządzeniu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552"/>
        <w:gridCol w:w="4738"/>
        <w:gridCol w:w="2040"/>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552"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473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55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Wygląd</w:t>
            </w:r>
          </w:p>
        </w:tc>
        <w:tc>
          <w:tcPr>
            <w:tcW w:w="4738"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Konsystencja typowa dla zupy deklarowanej w nazwie, zbliżona do zup przygotowanych z produktów świeżych, niedopuszczalne zbrylenia</w:t>
            </w:r>
          </w:p>
        </w:tc>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55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Zapach</w:t>
            </w:r>
          </w:p>
        </w:tc>
        <w:tc>
          <w:tcPr>
            <w:tcW w:w="4738"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dla zupy deklarowanej w nazwie, niedopuszczalne zapachy obce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55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Smak</w:t>
            </w:r>
          </w:p>
        </w:tc>
        <w:tc>
          <w:tcPr>
            <w:tcW w:w="4738"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Charakterystyczny dla smaku zupy przygotowanej ze świeżych surowców deklarowanych w nazwie, niedopuszczalny posmak hydrolizatu i posmaki obce oraz smak zbyt słony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r w:rsidR="00A21CE5" w:rsidTr="00A21CE5">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552"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Barwa</w:t>
            </w:r>
          </w:p>
        </w:tc>
        <w:tc>
          <w:tcPr>
            <w:tcW w:w="4738" w:type="dxa"/>
            <w:tcBorders>
              <w:top w:val="single" w:sz="4" w:space="0" w:color="auto"/>
              <w:left w:val="single" w:sz="4" w:space="0" w:color="auto"/>
              <w:bottom w:val="single" w:sz="6"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Właściwa dla zupy deklarowanej w nazwie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widowControl/>
              <w:suppressAutoHyphens w:val="0"/>
              <w:rPr>
                <w:rFonts w:ascii="Arial" w:hAnsi="Arial" w:cs="Arial"/>
                <w:sz w:val="18"/>
                <w:szCs w:val="18"/>
              </w:rPr>
            </w:pPr>
          </w:p>
        </w:tc>
      </w:tr>
    </w:tbl>
    <w:p w:rsidR="00A21CE5" w:rsidRDefault="00A21CE5" w:rsidP="00F83B33">
      <w:pPr>
        <w:jc w:val="both"/>
        <w:rPr>
          <w:rFonts w:ascii="Arial" w:hAnsi="Arial" w:cs="Arial"/>
          <w:bCs/>
          <w:sz w:val="16"/>
          <w:szCs w:val="16"/>
        </w:rPr>
      </w:pPr>
    </w:p>
    <w:p w:rsidR="00A21CE5" w:rsidRDefault="00A21CE5" w:rsidP="00F83B33">
      <w:pPr>
        <w:pStyle w:val="Nagwek11"/>
        <w:rPr>
          <w:bCs w:val="0"/>
        </w:rPr>
      </w:pPr>
      <w:r>
        <w:rPr>
          <w:bCs w:val="0"/>
        </w:rPr>
        <w:t>2.3 Wymagania fizykochemiczne</w:t>
      </w:r>
    </w:p>
    <w:p w:rsidR="00A21CE5" w:rsidRDefault="00A21CE5"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3.</w:t>
      </w:r>
    </w:p>
    <w:p w:rsidR="00A21CE5" w:rsidRDefault="00A21CE5" w:rsidP="00F83B33">
      <w:pPr>
        <w:pStyle w:val="Nagwek6"/>
        <w:numPr>
          <w:ilvl w:val="0"/>
          <w:numId w:val="0"/>
        </w:numPr>
        <w:tabs>
          <w:tab w:val="left" w:pos="10891"/>
        </w:tabs>
        <w:spacing w:before="120" w:after="120"/>
        <w:ind w:left="1418"/>
        <w:jc w:val="center"/>
        <w:rPr>
          <w:rFonts w:ascii="Arial" w:eastAsia="Calibri" w:hAnsi="Arial" w:cs="Arial"/>
          <w:b/>
          <w:sz w:val="18"/>
          <w:szCs w:val="18"/>
        </w:rPr>
      </w:pPr>
      <w:r>
        <w:rPr>
          <w:rFonts w:ascii="Arial" w:eastAsia="Calibri" w:hAnsi="Arial" w:cs="Arial"/>
          <w:b/>
          <w:sz w:val="18"/>
          <w:szCs w:val="18"/>
        </w:rPr>
        <w:t>Tablica 3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220"/>
        <w:gridCol w:w="1549"/>
        <w:gridCol w:w="1883"/>
      </w:tblGrid>
      <w:tr w:rsidR="00A21CE5" w:rsidTr="00A21CE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330"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51"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91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330"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popiołu nierozpuszczalnego w 10% roztworze kwasu solnego, %(m/m), nie więcej niż</w:t>
            </w:r>
          </w:p>
        </w:tc>
        <w:tc>
          <w:tcPr>
            <w:tcW w:w="1551" w:type="dxa"/>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0,2</w:t>
            </w:r>
          </w:p>
        </w:tc>
        <w:tc>
          <w:tcPr>
            <w:tcW w:w="191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PN-A-79011-8</w:t>
            </w:r>
          </w:p>
        </w:tc>
      </w:tr>
      <w:tr w:rsidR="00A21CE5" w:rsidTr="00A21CE5">
        <w:trPr>
          <w:cantSplit/>
          <w:trHeight w:val="232"/>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330"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1551" w:type="dxa"/>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12</w:t>
            </w:r>
          </w:p>
        </w:tc>
        <w:tc>
          <w:tcPr>
            <w:tcW w:w="191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PN-A-79011-7</w:t>
            </w:r>
          </w:p>
        </w:tc>
      </w:tr>
      <w:tr w:rsidR="00A21CE5" w:rsidTr="00A21CE5">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5330" w:type="dxa"/>
            <w:tcBorders>
              <w:top w:val="single" w:sz="4" w:space="0" w:color="auto"/>
              <w:left w:val="single" w:sz="4" w:space="0" w:color="auto"/>
              <w:bottom w:val="single" w:sz="4" w:space="0" w:color="auto"/>
              <w:right w:val="single" w:sz="4" w:space="0" w:color="auto"/>
            </w:tcBorders>
            <w:hideMark/>
          </w:tcPr>
          <w:p w:rsidR="00A21CE5" w:rsidRDefault="00A21CE5" w:rsidP="00F83B33">
            <w:pPr>
              <w:autoSpaceDE w:val="0"/>
              <w:autoSpaceDN w:val="0"/>
              <w:adjustRightInd w:val="0"/>
              <w:rPr>
                <w:rFonts w:ascii="Arial" w:hAnsi="Arial" w:cs="Arial"/>
                <w:sz w:val="18"/>
                <w:szCs w:val="18"/>
              </w:rPr>
            </w:pPr>
            <w:r>
              <w:rPr>
                <w:rFonts w:ascii="Arial" w:hAnsi="Arial" w:cs="Arial"/>
                <w:sz w:val="18"/>
                <w:szCs w:val="18"/>
              </w:rPr>
              <w:t>Obecność zanieczyszczeń mechanicznych, szkodników i ich pozostałości</w:t>
            </w:r>
          </w:p>
        </w:tc>
        <w:tc>
          <w:tcPr>
            <w:tcW w:w="1551" w:type="dxa"/>
            <w:tcBorders>
              <w:top w:val="single" w:sz="4" w:space="0" w:color="auto"/>
              <w:left w:val="single" w:sz="4" w:space="0" w:color="auto"/>
              <w:bottom w:val="single" w:sz="6"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niedopuszczalna</w:t>
            </w:r>
          </w:p>
        </w:tc>
        <w:tc>
          <w:tcPr>
            <w:tcW w:w="1918" w:type="dxa"/>
            <w:tcBorders>
              <w:top w:val="single" w:sz="4" w:space="0" w:color="auto"/>
              <w:left w:val="single" w:sz="4" w:space="0" w:color="auto"/>
              <w:bottom w:val="single" w:sz="4" w:space="0" w:color="auto"/>
              <w:right w:val="single" w:sz="4" w:space="0" w:color="auto"/>
            </w:tcBorders>
            <w:vAlign w:val="center"/>
            <w:hideMark/>
          </w:tcPr>
          <w:p w:rsidR="00A21CE5" w:rsidRDefault="00A21CE5"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bl>
    <w:p w:rsidR="00A21CE5" w:rsidRDefault="00A21CE5" w:rsidP="00F83B33">
      <w:pPr>
        <w:pStyle w:val="Nagwek11"/>
        <w:rPr>
          <w:bCs w:val="0"/>
        </w:rPr>
      </w:pPr>
      <w:r>
        <w:rPr>
          <w:bCs w:val="0"/>
        </w:rPr>
        <w:t>2.4 Wymagania mikrobiologiczne</w:t>
      </w:r>
    </w:p>
    <w:p w:rsidR="00A21CE5" w:rsidRDefault="00A21CE5" w:rsidP="00F83B33">
      <w:pPr>
        <w:pStyle w:val="Tekstpodstawowy3"/>
        <w:spacing w:after="0"/>
        <w:jc w:val="both"/>
        <w:rPr>
          <w:rFonts w:ascii="Arial" w:hAnsi="Arial" w:cs="Arial"/>
          <w:sz w:val="20"/>
          <w:lang w:val="pl-PL"/>
        </w:rPr>
      </w:pPr>
      <w:r>
        <w:rPr>
          <w:rFonts w:ascii="Arial" w:hAnsi="Arial" w:cs="Arial"/>
          <w:sz w:val="20"/>
          <w:lang w:val="pl-PL"/>
        </w:rPr>
        <w:t>Z</w:t>
      </w:r>
      <w:r>
        <w:rPr>
          <w:rFonts w:ascii="Arial" w:hAnsi="Arial" w:cs="Arial"/>
          <w:sz w:val="20"/>
        </w:rPr>
        <w:t>godnie z aktualnie obowiązującym prawem</w:t>
      </w:r>
      <w:r>
        <w:rPr>
          <w:rFonts w:ascii="Arial" w:hAnsi="Arial" w:cs="Arial"/>
          <w:sz w:val="20"/>
          <w:lang w:val="pl-PL"/>
        </w:rPr>
        <w:t>.</w:t>
      </w:r>
    </w:p>
    <w:p w:rsidR="00A21CE5" w:rsidRPr="00A21CE5" w:rsidRDefault="00A21CE5" w:rsidP="00F83B33">
      <w:pPr>
        <w:pStyle w:val="E-1"/>
        <w:jc w:val="both"/>
        <w:rPr>
          <w:rFonts w:ascii="Arial" w:hAnsi="Arial" w:cs="Arial"/>
          <w:sz w:val="20"/>
        </w:rPr>
      </w:pPr>
      <w:r w:rsidRPr="00A21CE5">
        <w:rPr>
          <w:rFonts w:ascii="Arial" w:hAnsi="Arial" w:cs="Arial"/>
        </w:rPr>
        <w:t>Zamawiający zastrzega sobie prawo żądania wyników badań mikrobiologicznych z kontroli higieny procesu produkcyjnego.</w:t>
      </w:r>
    </w:p>
    <w:p w:rsidR="00A21CE5" w:rsidRPr="00A21CE5" w:rsidRDefault="00A21CE5" w:rsidP="00F83B33">
      <w:pPr>
        <w:pStyle w:val="E-1"/>
        <w:numPr>
          <w:ilvl w:val="0"/>
          <w:numId w:val="7"/>
        </w:numPr>
        <w:tabs>
          <w:tab w:val="num" w:pos="180"/>
        </w:tabs>
        <w:spacing w:before="240" w:after="240"/>
        <w:ind w:left="2342" w:hanging="2342"/>
        <w:jc w:val="both"/>
        <w:rPr>
          <w:rFonts w:ascii="Arial" w:hAnsi="Arial" w:cs="Arial"/>
          <w:b/>
        </w:rPr>
      </w:pPr>
      <w:r w:rsidRPr="00A21CE5">
        <w:rPr>
          <w:rFonts w:ascii="Arial" w:hAnsi="Arial" w:cs="Arial"/>
          <w:b/>
        </w:rPr>
        <w:t>Masa netto</w:t>
      </w:r>
    </w:p>
    <w:p w:rsidR="00A21CE5" w:rsidRPr="00A21CE5" w:rsidRDefault="00A21CE5" w:rsidP="00F83B33">
      <w:pPr>
        <w:pStyle w:val="Edward"/>
        <w:jc w:val="both"/>
        <w:rPr>
          <w:rFonts w:ascii="Arial" w:hAnsi="Arial" w:cs="Arial"/>
          <w:b/>
          <w:bCs/>
        </w:rPr>
      </w:pPr>
      <w:r w:rsidRPr="00A21CE5">
        <w:rPr>
          <w:rFonts w:ascii="Arial" w:hAnsi="Arial" w:cs="Arial"/>
          <w:color w:val="000000"/>
        </w:rPr>
        <w:t>Masa netto powinna być zgodna z deklaracją producenta.</w:t>
      </w:r>
    </w:p>
    <w:p w:rsidR="00A21CE5" w:rsidRPr="00A21CE5" w:rsidRDefault="00A21CE5" w:rsidP="00F83B33">
      <w:pPr>
        <w:pStyle w:val="E-1"/>
        <w:rPr>
          <w:rFonts w:ascii="Arial" w:hAnsi="Arial" w:cs="Arial"/>
          <w:color w:val="000000"/>
        </w:rPr>
      </w:pPr>
      <w:r w:rsidRPr="00A21CE5">
        <w:rPr>
          <w:rFonts w:ascii="Arial" w:hAnsi="Arial" w:cs="Arial"/>
        </w:rPr>
        <w:t>Dopuszczalna ujemna wartość błędu masy netto powinna być zgodna z obowiązującym prawem</w:t>
      </w:r>
      <w:r w:rsidRPr="00A21CE5">
        <w:rPr>
          <w:rFonts w:ascii="Arial" w:hAnsi="Arial" w:cs="Arial"/>
          <w:color w:val="000000"/>
        </w:rPr>
        <w:t>.</w:t>
      </w:r>
    </w:p>
    <w:p w:rsidR="00A21CE5" w:rsidRDefault="00A21CE5"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lastRenderedPageBreak/>
        <w:t>Dopuszczalna masa netto:</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500g,</w:t>
      </w:r>
    </w:p>
    <w:p w:rsidR="00A21CE5" w:rsidRDefault="00A21CE5"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1000g.</w:t>
      </w:r>
    </w:p>
    <w:p w:rsidR="00A21CE5" w:rsidRPr="00A21CE5" w:rsidRDefault="00A21CE5"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A21CE5">
        <w:rPr>
          <w:rFonts w:ascii="Arial" w:hAnsi="Arial" w:cs="Arial"/>
          <w:b/>
        </w:rPr>
        <w:t>Trwałość</w:t>
      </w:r>
    </w:p>
    <w:p w:rsidR="00A21CE5" w:rsidRDefault="00A21CE5"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A21CE5" w:rsidRPr="00A21CE5" w:rsidRDefault="00A21CE5" w:rsidP="00F83B33">
      <w:pPr>
        <w:pStyle w:val="E-1"/>
        <w:spacing w:before="240" w:after="240"/>
        <w:jc w:val="both"/>
        <w:rPr>
          <w:rFonts w:ascii="Arial" w:eastAsia="Calibri" w:hAnsi="Arial" w:cs="Arial"/>
          <w:sz w:val="20"/>
          <w:szCs w:val="20"/>
        </w:rPr>
      </w:pPr>
      <w:r w:rsidRPr="00A21CE5">
        <w:rPr>
          <w:rFonts w:ascii="Arial" w:hAnsi="Arial" w:cs="Arial"/>
          <w:b/>
        </w:rPr>
        <w:t>5 Metody badań</w:t>
      </w:r>
    </w:p>
    <w:p w:rsidR="00A21CE5" w:rsidRPr="00A21CE5" w:rsidRDefault="00A21CE5" w:rsidP="00F83B33">
      <w:pPr>
        <w:pStyle w:val="E-1"/>
        <w:spacing w:before="240" w:after="240"/>
        <w:jc w:val="both"/>
        <w:rPr>
          <w:rFonts w:ascii="Arial" w:hAnsi="Arial" w:cs="Arial"/>
          <w:b/>
        </w:rPr>
      </w:pPr>
      <w:r w:rsidRPr="00A21CE5">
        <w:rPr>
          <w:rFonts w:ascii="Arial" w:hAnsi="Arial" w:cs="Arial"/>
          <w:b/>
        </w:rPr>
        <w:t>5.1 Sprawdzenie znakowania i stanu opakowań</w:t>
      </w:r>
    </w:p>
    <w:p w:rsidR="00A21CE5" w:rsidRPr="00A21CE5" w:rsidRDefault="00A21CE5" w:rsidP="00F83B33">
      <w:pPr>
        <w:pStyle w:val="E-1"/>
        <w:spacing w:before="240" w:after="240"/>
        <w:jc w:val="both"/>
        <w:rPr>
          <w:rFonts w:ascii="Arial" w:hAnsi="Arial" w:cs="Arial"/>
        </w:rPr>
      </w:pPr>
      <w:r w:rsidRPr="00A21CE5">
        <w:rPr>
          <w:rFonts w:ascii="Arial" w:hAnsi="Arial" w:cs="Arial"/>
        </w:rPr>
        <w:t>Wykonać metodą wizualną na zgodność z pkt. 6.1 i 6.2.</w:t>
      </w:r>
    </w:p>
    <w:p w:rsidR="00A21CE5" w:rsidRPr="00A21CE5" w:rsidRDefault="00A21CE5" w:rsidP="00F83B33">
      <w:pPr>
        <w:pStyle w:val="E-1"/>
        <w:spacing w:before="240" w:after="240"/>
        <w:jc w:val="both"/>
        <w:rPr>
          <w:rFonts w:ascii="Arial" w:hAnsi="Arial" w:cs="Arial"/>
          <w:b/>
        </w:rPr>
      </w:pPr>
      <w:r w:rsidRPr="00A21CE5">
        <w:rPr>
          <w:rFonts w:ascii="Arial" w:hAnsi="Arial" w:cs="Arial"/>
          <w:b/>
        </w:rPr>
        <w:t>5.2 Oznaczanie cech organoleptycznych</w:t>
      </w:r>
    </w:p>
    <w:p w:rsidR="00A21CE5" w:rsidRPr="00A21CE5" w:rsidRDefault="00A21CE5" w:rsidP="00F83B33">
      <w:pPr>
        <w:pStyle w:val="E-1"/>
        <w:spacing w:before="240" w:after="240"/>
        <w:jc w:val="both"/>
        <w:rPr>
          <w:rFonts w:ascii="Arial" w:hAnsi="Arial" w:cs="Arial"/>
        </w:rPr>
      </w:pPr>
      <w:r w:rsidRPr="00A21CE5">
        <w:rPr>
          <w:rFonts w:ascii="Arial" w:hAnsi="Arial" w:cs="Arial"/>
        </w:rPr>
        <w:t>Według norm podanych w Tablicy 1 i 2.</w:t>
      </w:r>
    </w:p>
    <w:p w:rsidR="00A21CE5" w:rsidRPr="00A21CE5" w:rsidRDefault="00A21CE5" w:rsidP="00F83B33">
      <w:pPr>
        <w:pStyle w:val="E-1"/>
        <w:spacing w:before="240" w:after="240"/>
        <w:jc w:val="both"/>
        <w:rPr>
          <w:rFonts w:ascii="Arial" w:hAnsi="Arial" w:cs="Arial"/>
          <w:b/>
        </w:rPr>
      </w:pPr>
      <w:r w:rsidRPr="00A21CE5">
        <w:rPr>
          <w:rFonts w:ascii="Arial" w:hAnsi="Arial" w:cs="Arial"/>
          <w:b/>
        </w:rPr>
        <w:t>5.3 Oznaczanie cech fizykochemicznych</w:t>
      </w:r>
    </w:p>
    <w:p w:rsidR="00A21CE5" w:rsidRPr="00A21CE5" w:rsidRDefault="00A21CE5" w:rsidP="00F83B33">
      <w:pPr>
        <w:pStyle w:val="E-1"/>
        <w:spacing w:before="240" w:after="240"/>
        <w:rPr>
          <w:rFonts w:ascii="Arial" w:hAnsi="Arial" w:cs="Arial"/>
        </w:rPr>
      </w:pPr>
      <w:r w:rsidRPr="00A21CE5">
        <w:rPr>
          <w:rFonts w:ascii="Arial" w:hAnsi="Arial" w:cs="Arial"/>
        </w:rPr>
        <w:t>Według norm podanych w Tablicy 3.</w:t>
      </w:r>
    </w:p>
    <w:p w:rsidR="00A21CE5" w:rsidRPr="00A21CE5" w:rsidRDefault="00A21CE5" w:rsidP="00F83B33">
      <w:pPr>
        <w:pStyle w:val="E-1"/>
        <w:spacing w:before="240" w:after="240"/>
        <w:rPr>
          <w:rFonts w:ascii="Arial" w:hAnsi="Arial" w:cs="Arial"/>
        </w:rPr>
      </w:pPr>
      <w:r w:rsidRPr="00A21CE5">
        <w:rPr>
          <w:rFonts w:ascii="Arial" w:hAnsi="Arial" w:cs="Arial"/>
          <w:b/>
        </w:rPr>
        <w:t xml:space="preserve">6 Pakowanie, znakowanie, przechowywanie </w:t>
      </w:r>
    </w:p>
    <w:p w:rsidR="00A21CE5" w:rsidRPr="00A21CE5" w:rsidRDefault="00A21CE5" w:rsidP="00F83B33">
      <w:pPr>
        <w:pStyle w:val="E-1"/>
        <w:spacing w:before="240" w:after="240"/>
        <w:rPr>
          <w:rFonts w:ascii="Arial" w:hAnsi="Arial" w:cs="Arial"/>
          <w:b/>
        </w:rPr>
      </w:pPr>
      <w:r w:rsidRPr="00A21CE5">
        <w:rPr>
          <w:rFonts w:ascii="Arial" w:hAnsi="Arial" w:cs="Arial"/>
          <w:b/>
        </w:rPr>
        <w:t>6.1 Pakowanie</w:t>
      </w:r>
    </w:p>
    <w:p w:rsidR="00A21CE5" w:rsidRPr="00A21CE5" w:rsidRDefault="00A21CE5" w:rsidP="00F83B33">
      <w:pPr>
        <w:pStyle w:val="E-1"/>
        <w:jc w:val="both"/>
        <w:rPr>
          <w:rFonts w:ascii="Arial" w:hAnsi="Arial" w:cs="Arial"/>
        </w:rPr>
      </w:pPr>
      <w:r w:rsidRPr="00A21CE5">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A21CE5" w:rsidRDefault="00A21CE5"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A21CE5" w:rsidRDefault="00A21CE5" w:rsidP="00F83B33">
      <w:pPr>
        <w:overflowPunct w:val="0"/>
        <w:autoSpaceDE w:val="0"/>
        <w:autoSpaceDN w:val="0"/>
        <w:adjustRightInd w:val="0"/>
        <w:jc w:val="both"/>
        <w:textAlignment w:val="baseline"/>
        <w:rPr>
          <w:rFonts w:ascii="Arial" w:hAnsi="Arial" w:cs="Arial"/>
          <w:sz w:val="20"/>
          <w:szCs w:val="20"/>
          <w:lang w:eastAsia="pl-PL"/>
        </w:rPr>
      </w:pPr>
      <w:r>
        <w:rPr>
          <w:rFonts w:ascii="Arial" w:hAnsi="Arial" w:cs="Arial"/>
          <w:sz w:val="20"/>
          <w:szCs w:val="20"/>
        </w:rPr>
        <w:t>Nie dopuszcza się stosowania opakowań zastępczych oraz umieszczania reklam na opakowaniach.</w:t>
      </w:r>
    </w:p>
    <w:p w:rsidR="00A21CE5" w:rsidRPr="00A21CE5" w:rsidRDefault="00A21CE5" w:rsidP="00F83B33">
      <w:pPr>
        <w:pStyle w:val="E-1"/>
        <w:spacing w:before="240" w:after="240"/>
        <w:rPr>
          <w:rFonts w:ascii="Arial" w:hAnsi="Arial" w:cs="Arial"/>
          <w:sz w:val="20"/>
          <w:szCs w:val="20"/>
          <w:lang w:eastAsia="pl-PL"/>
        </w:rPr>
      </w:pPr>
      <w:r w:rsidRPr="00A21CE5">
        <w:rPr>
          <w:rFonts w:ascii="Arial" w:hAnsi="Arial" w:cs="Arial"/>
          <w:b/>
        </w:rPr>
        <w:t>6.2 Znakowanie</w:t>
      </w:r>
    </w:p>
    <w:p w:rsidR="00A21CE5" w:rsidRPr="00A21CE5" w:rsidRDefault="00A21CE5" w:rsidP="00F83B33">
      <w:pPr>
        <w:pStyle w:val="E-1"/>
        <w:rPr>
          <w:rFonts w:ascii="Arial" w:hAnsi="Arial" w:cs="Arial"/>
        </w:rPr>
      </w:pPr>
      <w:r w:rsidRPr="00A21CE5">
        <w:rPr>
          <w:rFonts w:ascii="Arial" w:hAnsi="Arial" w:cs="Arial"/>
        </w:rPr>
        <w:t>Zgodnie z aktualnie obowiązującym prawem.</w:t>
      </w:r>
    </w:p>
    <w:p w:rsidR="00A21CE5" w:rsidRPr="00A21CE5" w:rsidRDefault="00A21CE5" w:rsidP="00F83B33">
      <w:pPr>
        <w:pStyle w:val="E-1"/>
        <w:spacing w:before="240" w:after="240"/>
        <w:rPr>
          <w:rFonts w:ascii="Arial" w:hAnsi="Arial" w:cs="Arial"/>
          <w:b/>
        </w:rPr>
      </w:pPr>
      <w:r w:rsidRPr="00A21CE5">
        <w:rPr>
          <w:rFonts w:ascii="Arial" w:hAnsi="Arial" w:cs="Arial"/>
          <w:b/>
        </w:rPr>
        <w:t>6.3 Przechowywanie</w:t>
      </w:r>
    </w:p>
    <w:p w:rsidR="00A21CE5" w:rsidRPr="00A21CE5" w:rsidRDefault="00A21CE5" w:rsidP="00F83B33">
      <w:pPr>
        <w:pStyle w:val="E-1"/>
        <w:rPr>
          <w:rFonts w:ascii="Arial" w:hAnsi="Arial" w:cs="Arial"/>
        </w:rPr>
      </w:pPr>
      <w:r w:rsidRPr="00A21CE5">
        <w:rPr>
          <w:rFonts w:ascii="Arial" w:hAnsi="Arial" w:cs="Arial"/>
        </w:rPr>
        <w:t>Przechowywać zgodnie z zaleceniami producenta.</w:t>
      </w:r>
    </w:p>
    <w:p w:rsidR="00A21CE5" w:rsidRDefault="00A21CE5" w:rsidP="00F83B33"/>
    <w:p w:rsidR="00B80C06" w:rsidRDefault="00B80C06" w:rsidP="00F83B33"/>
    <w:p w:rsidR="00B80C06" w:rsidRDefault="00B80C06" w:rsidP="00F83B33"/>
    <w:p w:rsidR="00B80C06" w:rsidRPr="00B80C06" w:rsidRDefault="00B80C06" w:rsidP="00F83B33">
      <w:pPr>
        <w:jc w:val="center"/>
        <w:rPr>
          <w:rFonts w:ascii="Arial" w:hAnsi="Arial" w:cs="Arial"/>
          <w:b/>
          <w:color w:val="FF0000"/>
          <w:sz w:val="40"/>
          <w:szCs w:val="40"/>
        </w:rPr>
      </w:pPr>
      <w:r w:rsidRPr="00B80C06">
        <w:rPr>
          <w:rFonts w:ascii="Arial" w:hAnsi="Arial" w:cs="Arial"/>
          <w:b/>
          <w:color w:val="FF0000"/>
          <w:sz w:val="40"/>
          <w:szCs w:val="40"/>
        </w:rPr>
        <w:lastRenderedPageBreak/>
        <w:t>ŻUREK - INSTANT</w:t>
      </w:r>
    </w:p>
    <w:p w:rsidR="00B80C06" w:rsidRPr="00B80C06" w:rsidRDefault="00B80C06" w:rsidP="00F83B33">
      <w:pPr>
        <w:pStyle w:val="E-1"/>
        <w:spacing w:before="240" w:after="240"/>
        <w:rPr>
          <w:rFonts w:ascii="Arial" w:hAnsi="Arial" w:cs="Arial"/>
          <w:b/>
          <w:sz w:val="20"/>
          <w:szCs w:val="20"/>
        </w:rPr>
      </w:pPr>
      <w:r w:rsidRPr="00B80C06">
        <w:rPr>
          <w:rFonts w:ascii="Arial" w:hAnsi="Arial" w:cs="Arial"/>
          <w:b/>
        </w:rPr>
        <w:t>1 Wstęp</w:t>
      </w:r>
    </w:p>
    <w:p w:rsidR="00B80C06" w:rsidRPr="00B80C06" w:rsidRDefault="00B80C06" w:rsidP="00F83B33">
      <w:pPr>
        <w:pStyle w:val="E-1"/>
        <w:numPr>
          <w:ilvl w:val="1"/>
          <w:numId w:val="2"/>
        </w:numPr>
        <w:spacing w:before="240" w:after="240"/>
        <w:ind w:left="391" w:hanging="391"/>
        <w:rPr>
          <w:rFonts w:ascii="Arial" w:hAnsi="Arial" w:cs="Arial"/>
        </w:rPr>
      </w:pPr>
      <w:r w:rsidRPr="00B80C06">
        <w:rPr>
          <w:rFonts w:ascii="Arial" w:hAnsi="Arial" w:cs="Arial"/>
          <w:b/>
        </w:rPr>
        <w:t xml:space="preserve">Zakres </w:t>
      </w:r>
    </w:p>
    <w:p w:rsidR="00B80C06" w:rsidRPr="00B80C06" w:rsidRDefault="00B80C06" w:rsidP="00F83B33">
      <w:pPr>
        <w:pStyle w:val="E-1"/>
        <w:jc w:val="both"/>
        <w:rPr>
          <w:rFonts w:ascii="Arial" w:hAnsi="Arial" w:cs="Arial"/>
        </w:rPr>
      </w:pPr>
      <w:r w:rsidRPr="00B80C06">
        <w:rPr>
          <w:rFonts w:ascii="Arial" w:hAnsi="Arial" w:cs="Arial"/>
        </w:rPr>
        <w:t>Niniejszymi minimalnymi wymaganiami jakościowymi objęto wymagania, metody badań oraz warunki przechowywania i pakowania żurku.</w:t>
      </w:r>
    </w:p>
    <w:p w:rsidR="00B80C06" w:rsidRPr="00B80C06" w:rsidRDefault="00B80C06" w:rsidP="00F83B33">
      <w:pPr>
        <w:pStyle w:val="E-1"/>
        <w:jc w:val="both"/>
        <w:rPr>
          <w:rFonts w:ascii="Arial" w:hAnsi="Arial" w:cs="Arial"/>
        </w:rPr>
      </w:pPr>
    </w:p>
    <w:p w:rsidR="00B80C06" w:rsidRPr="00B80C06" w:rsidRDefault="00B80C06" w:rsidP="00F83B33">
      <w:pPr>
        <w:pStyle w:val="E-1"/>
        <w:jc w:val="both"/>
        <w:rPr>
          <w:rFonts w:ascii="Arial" w:hAnsi="Arial" w:cs="Arial"/>
        </w:rPr>
      </w:pPr>
      <w:r w:rsidRPr="00B80C06">
        <w:rPr>
          <w:rFonts w:ascii="Arial" w:hAnsi="Arial" w:cs="Arial"/>
        </w:rPr>
        <w:t>Postanowienia minimalnych wymagań jakościowych wykorzystywane są podczas produkcji i obrotu handlowego żurku przeznaczonego dla odbiorcy.</w:t>
      </w:r>
    </w:p>
    <w:p w:rsidR="00B80C06" w:rsidRPr="00B80C06" w:rsidRDefault="00B80C06" w:rsidP="00F83B33">
      <w:pPr>
        <w:pStyle w:val="E-1"/>
        <w:spacing w:before="240" w:after="240"/>
        <w:rPr>
          <w:rFonts w:ascii="Arial" w:hAnsi="Arial" w:cs="Arial"/>
          <w:b/>
          <w:bCs/>
        </w:rPr>
      </w:pPr>
      <w:r w:rsidRPr="00B80C06">
        <w:rPr>
          <w:rFonts w:ascii="Arial" w:hAnsi="Arial" w:cs="Arial"/>
          <w:b/>
          <w:bCs/>
        </w:rPr>
        <w:t>1.2 Dokumenty powołane</w:t>
      </w:r>
    </w:p>
    <w:p w:rsidR="00B80C06" w:rsidRPr="00B80C06" w:rsidRDefault="00B80C06" w:rsidP="00F83B33">
      <w:pPr>
        <w:pStyle w:val="E-1"/>
        <w:spacing w:before="240" w:after="120"/>
        <w:jc w:val="both"/>
        <w:rPr>
          <w:rFonts w:ascii="Arial" w:hAnsi="Arial" w:cs="Arial"/>
          <w:bCs/>
        </w:rPr>
      </w:pPr>
      <w:r w:rsidRPr="00B80C06">
        <w:rPr>
          <w:rFonts w:ascii="Arial" w:hAnsi="Arial" w:cs="Arial"/>
          <w:bCs/>
        </w:rPr>
        <w:t>Do stosowania niniejszego dokumentu są niezbędne podane niżej dokumenty powołane. Stosuje się ostatnie aktualne wydanie dokumentu powołanego (łącznie ze zmianami):</w:t>
      </w:r>
    </w:p>
    <w:p w:rsidR="00B80C06" w:rsidRPr="00B80C06" w:rsidRDefault="00B80C06" w:rsidP="00F83B33">
      <w:pPr>
        <w:pStyle w:val="E-1"/>
        <w:jc w:val="both"/>
        <w:rPr>
          <w:rFonts w:ascii="Arial" w:hAnsi="Arial" w:cs="Arial"/>
          <w:bCs/>
        </w:rPr>
      </w:pPr>
      <w:r w:rsidRPr="00B80C06">
        <w:rPr>
          <w:rFonts w:ascii="Arial" w:hAnsi="Arial" w:cs="Arial"/>
          <w:bCs/>
        </w:rPr>
        <w:t xml:space="preserve">Do stosowania niniejszego opisu przedmiotu zamówienia są niezbędne podane niżej dokumenty </w:t>
      </w:r>
    </w:p>
    <w:p w:rsidR="00B80C06" w:rsidRPr="00B80C06" w:rsidRDefault="00B80C06" w:rsidP="00F83B33">
      <w:pPr>
        <w:pStyle w:val="E-1"/>
        <w:numPr>
          <w:ilvl w:val="0"/>
          <w:numId w:val="3"/>
        </w:numPr>
        <w:ind w:left="540"/>
        <w:jc w:val="both"/>
        <w:rPr>
          <w:rFonts w:ascii="Arial" w:hAnsi="Arial" w:cs="Arial"/>
          <w:bCs/>
        </w:rPr>
      </w:pPr>
      <w:r w:rsidRPr="00B80C06">
        <w:rPr>
          <w:rFonts w:ascii="Arial" w:hAnsi="Arial" w:cs="Arial"/>
          <w:bCs/>
        </w:rPr>
        <w:t>PN-A-79011-2 Koncentraty spożywcze - Metody badań - Badania organoleptyczne, sprawdzanie stanu opakowań, oznaczanie zanieczyszczeń</w:t>
      </w:r>
    </w:p>
    <w:p w:rsidR="00B80C06" w:rsidRPr="00B80C06" w:rsidRDefault="00B80C06" w:rsidP="00F83B33">
      <w:pPr>
        <w:pStyle w:val="E-1"/>
        <w:numPr>
          <w:ilvl w:val="0"/>
          <w:numId w:val="3"/>
        </w:numPr>
        <w:ind w:left="540"/>
        <w:jc w:val="both"/>
        <w:rPr>
          <w:rFonts w:ascii="Arial" w:hAnsi="Arial" w:cs="Arial"/>
          <w:bCs/>
        </w:rPr>
      </w:pPr>
      <w:r w:rsidRPr="00B80C06">
        <w:rPr>
          <w:rFonts w:ascii="Arial" w:hAnsi="Arial" w:cs="Arial"/>
          <w:bCs/>
        </w:rPr>
        <w:t>PN-A-79011-7 Koncentraty spożywcze - Metody badań - Oznaczanie zawartości chlorku sodu</w:t>
      </w:r>
    </w:p>
    <w:p w:rsidR="00B80C06" w:rsidRPr="00B80C06" w:rsidRDefault="00B80C06" w:rsidP="00F83B33">
      <w:pPr>
        <w:pStyle w:val="E-1"/>
        <w:numPr>
          <w:ilvl w:val="0"/>
          <w:numId w:val="3"/>
        </w:numPr>
        <w:ind w:left="540"/>
        <w:jc w:val="both"/>
        <w:rPr>
          <w:rFonts w:ascii="Arial" w:hAnsi="Arial" w:cs="Arial"/>
          <w:bCs/>
        </w:rPr>
      </w:pPr>
      <w:r w:rsidRPr="00B80C06">
        <w:rPr>
          <w:rFonts w:ascii="Arial" w:hAnsi="Arial" w:cs="Arial"/>
          <w:bCs/>
        </w:rPr>
        <w:t>PN-A-79011-8 Koncentraty spożywcze - Metody badań - Oznaczanie zawartości popiołu ogólnego i popiołu nierozpuszczalnego w 10 procentowym (m/m) roztworze kwasu chlorowodorowego</w:t>
      </w:r>
    </w:p>
    <w:p w:rsidR="00B80C06" w:rsidRDefault="00B80C06"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B80C06" w:rsidRDefault="00B80C06" w:rsidP="00F83B33">
      <w:pPr>
        <w:jc w:val="both"/>
        <w:rPr>
          <w:rFonts w:ascii="Arial" w:hAnsi="Arial" w:cs="Arial"/>
          <w:b/>
          <w:bCs/>
          <w:sz w:val="20"/>
          <w:szCs w:val="20"/>
        </w:rPr>
      </w:pPr>
      <w:r>
        <w:rPr>
          <w:rFonts w:ascii="Arial" w:hAnsi="Arial" w:cs="Arial"/>
          <w:b/>
          <w:bCs/>
          <w:sz w:val="20"/>
          <w:szCs w:val="20"/>
        </w:rPr>
        <w:t>Żurek - instant</w:t>
      </w:r>
    </w:p>
    <w:p w:rsidR="00B80C06" w:rsidRDefault="00B80C06" w:rsidP="00F83B33">
      <w:pPr>
        <w:jc w:val="both"/>
        <w:rPr>
          <w:rFonts w:ascii="Arial" w:hAnsi="Arial" w:cs="Arial"/>
          <w:bCs/>
          <w:sz w:val="20"/>
          <w:szCs w:val="20"/>
        </w:rPr>
      </w:pPr>
      <w:r>
        <w:rPr>
          <w:rFonts w:ascii="Arial" w:hAnsi="Arial" w:cs="Arial"/>
          <w:bCs/>
          <w:sz w:val="20"/>
          <w:szCs w:val="20"/>
        </w:rPr>
        <w:t>Produkt spożywczy otrzymywany z odwodnionych, zagęszczonych lub przetworzonych surowców roślinnych, zwierzęcych lub ich mieszanin, z dodatkiem lub bez naturalnych przypraw roślinnych, spożywczych dodatków smakowo – zapachowych, substancji wzmacniających smak i zapach, substancji poprawiających strukturę produktu, naturalnych lub identycznych z naturalnymi barwników organicznych oraz innych substancji dodatkowych, z którego otrzymuje się zupę – I danie obiadowe.</w:t>
      </w:r>
    </w:p>
    <w:p w:rsidR="00B80C06" w:rsidRPr="00B80C06" w:rsidRDefault="00B80C06" w:rsidP="00F83B33">
      <w:pPr>
        <w:pStyle w:val="Edward"/>
        <w:spacing w:before="240" w:after="240"/>
        <w:jc w:val="both"/>
        <w:rPr>
          <w:rFonts w:ascii="Arial" w:hAnsi="Arial" w:cs="Arial"/>
          <w:b/>
          <w:bCs/>
        </w:rPr>
      </w:pPr>
      <w:r w:rsidRPr="00B80C06">
        <w:rPr>
          <w:rFonts w:ascii="Arial" w:hAnsi="Arial" w:cs="Arial"/>
          <w:b/>
          <w:bCs/>
        </w:rPr>
        <w:t>2 Wymagania</w:t>
      </w:r>
    </w:p>
    <w:p w:rsidR="00B80C06" w:rsidRDefault="00B80C06" w:rsidP="00F83B33">
      <w:pPr>
        <w:pStyle w:val="Nagwek11"/>
        <w:rPr>
          <w:bCs w:val="0"/>
        </w:rPr>
      </w:pPr>
      <w:r>
        <w:rPr>
          <w:bCs w:val="0"/>
        </w:rPr>
        <w:t>2.1 Wymagania ogólne</w:t>
      </w:r>
    </w:p>
    <w:p w:rsidR="00B80C06" w:rsidRDefault="00B80C06" w:rsidP="00F83B33">
      <w:pPr>
        <w:pStyle w:val="Nagwek11"/>
        <w:rPr>
          <w:b w:val="0"/>
          <w:bCs w:val="0"/>
        </w:rPr>
      </w:pPr>
      <w:r>
        <w:rPr>
          <w:b w:val="0"/>
          <w:bCs w:val="0"/>
        </w:rPr>
        <w:t>Produkt powinien spełniać wymagania aktualnie obowiązującego prawa żywnościowego.</w:t>
      </w:r>
    </w:p>
    <w:p w:rsidR="00B80C06" w:rsidRDefault="00B80C06" w:rsidP="00F83B33">
      <w:pPr>
        <w:pStyle w:val="Nagwek11"/>
        <w:rPr>
          <w:bCs w:val="0"/>
        </w:rPr>
      </w:pPr>
      <w:r>
        <w:rPr>
          <w:bCs w:val="0"/>
        </w:rPr>
        <w:lastRenderedPageBreak/>
        <w:t>2.2 Wymagania organoleptyczne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 i 2.</w:t>
      </w:r>
    </w:p>
    <w:p w:rsidR="00B80C06" w:rsidRDefault="00B80C06" w:rsidP="00F83B33">
      <w:pPr>
        <w:tabs>
          <w:tab w:val="left" w:pos="10891"/>
        </w:tabs>
        <w:autoSpaceDE w:val="0"/>
        <w:autoSpaceDN w:val="0"/>
        <w:adjustRightInd w:val="0"/>
        <w:jc w:val="both"/>
        <w:rPr>
          <w:rFonts w:ascii="Arial" w:hAnsi="Arial" w:cs="Arial"/>
          <w:sz w:val="20"/>
        </w:rPr>
      </w:pPr>
    </w:p>
    <w:p w:rsidR="00B80C06" w:rsidRDefault="00B80C06" w:rsidP="00F83B33">
      <w:pPr>
        <w:tabs>
          <w:tab w:val="left" w:pos="10891"/>
        </w:tabs>
        <w:autoSpaceDE w:val="0"/>
        <w:autoSpaceDN w:val="0"/>
        <w:adjustRightInd w:val="0"/>
        <w:jc w:val="both"/>
        <w:rPr>
          <w:rFonts w:ascii="Arial" w:hAnsi="Arial" w:cs="Arial"/>
          <w:sz w:val="20"/>
        </w:rPr>
      </w:pPr>
    </w:p>
    <w:p w:rsidR="00B80C06" w:rsidRDefault="00B80C06" w:rsidP="00F83B33">
      <w:pPr>
        <w:tabs>
          <w:tab w:val="left" w:pos="10891"/>
        </w:tabs>
        <w:autoSpaceDE w:val="0"/>
        <w:autoSpaceDN w:val="0"/>
        <w:adjustRightInd w:val="0"/>
        <w:jc w:val="both"/>
        <w:rPr>
          <w:rFonts w:ascii="Arial" w:hAnsi="Arial" w:cs="Arial"/>
          <w:sz w:val="20"/>
        </w:rPr>
      </w:pPr>
    </w:p>
    <w:p w:rsidR="00B80C06" w:rsidRDefault="00B80C06" w:rsidP="00F83B33">
      <w:pPr>
        <w:keepNext/>
        <w:widowControl/>
        <w:tabs>
          <w:tab w:val="left" w:pos="10891"/>
        </w:tabs>
        <w:suppressAutoHyphens w:val="0"/>
        <w:spacing w:before="120" w:after="120"/>
        <w:ind w:left="1418"/>
        <w:jc w:val="center"/>
        <w:outlineLvl w:val="5"/>
        <w:rPr>
          <w:rFonts w:ascii="Arial" w:eastAsia="Calibri" w:hAnsi="Arial" w:cs="Arial"/>
          <w:b/>
          <w:kern w:val="0"/>
          <w:sz w:val="18"/>
          <w:szCs w:val="18"/>
          <w:lang w:val="x-none" w:eastAsia="pl-PL"/>
        </w:rPr>
      </w:pPr>
      <w:r>
        <w:rPr>
          <w:rFonts w:ascii="Arial" w:eastAsia="Calibri" w:hAnsi="Arial" w:cs="Arial"/>
          <w:b/>
          <w:kern w:val="0"/>
          <w:sz w:val="18"/>
          <w:szCs w:val="18"/>
          <w:lang w:val="x-none" w:eastAsia="pl-PL"/>
        </w:rPr>
        <w:t>Tablica 1 – Wymagania organoleptyczne przed przyrządzeniem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410"/>
        <w:gridCol w:w="4880"/>
        <w:gridCol w:w="2040"/>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41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488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keepNext/>
              <w:suppressAutoHyphens w:val="0"/>
              <w:autoSpaceDE w:val="0"/>
              <w:autoSpaceDN w:val="0"/>
              <w:adjustRightInd w:val="0"/>
              <w:ind w:left="1418"/>
              <w:outlineLvl w:val="7"/>
              <w:rPr>
                <w:rFonts w:ascii="Arial" w:eastAsia="Calibri" w:hAnsi="Arial" w:cs="Arial"/>
                <w:b/>
                <w:kern w:val="0"/>
                <w:sz w:val="18"/>
                <w:szCs w:val="18"/>
                <w:lang w:eastAsia="pl-PL"/>
              </w:rPr>
            </w:pPr>
            <w:r>
              <w:rPr>
                <w:rFonts w:ascii="Arial" w:eastAsia="Calibri" w:hAnsi="Arial" w:cs="Arial"/>
                <w:b/>
                <w:kern w:val="0"/>
                <w:sz w:val="18"/>
                <w:szCs w:val="18"/>
                <w:lang w:eastAsia="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410"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Wygląd</w:t>
            </w:r>
          </w:p>
        </w:tc>
        <w:tc>
          <w:tcPr>
            <w:tcW w:w="4880"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jc w:val="both"/>
              <w:rPr>
                <w:rFonts w:ascii="Arial" w:hAnsi="Arial" w:cs="Arial"/>
                <w:sz w:val="18"/>
                <w:szCs w:val="18"/>
              </w:rPr>
            </w:pPr>
            <w:r>
              <w:rPr>
                <w:rFonts w:ascii="Arial" w:hAnsi="Arial" w:cs="Arial"/>
                <w:sz w:val="18"/>
                <w:szCs w:val="18"/>
              </w:rPr>
              <w:t xml:space="preserve">Produkt sypki, widoczne składniki zgodnie ze składem surowcowym (m.in. kawałeczki warzyw) dopuszczalne nietrwałe zbrylenia składników rozprowadzające się w czasie przyrządzania </w:t>
            </w:r>
          </w:p>
        </w:tc>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410"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Zapach</w:t>
            </w:r>
          </w:p>
        </w:tc>
        <w:tc>
          <w:tcPr>
            <w:tcW w:w="4880"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Typowy dla surowców użytych w czasie produkcji, niedopuszczalne zapachy obce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hAnsi="Arial" w:cs="Arial"/>
                <w:sz w:val="18"/>
                <w:szCs w:val="18"/>
              </w:rPr>
            </w:pPr>
          </w:p>
        </w:tc>
      </w:tr>
    </w:tbl>
    <w:p w:rsidR="00B80C06" w:rsidRDefault="00B80C06" w:rsidP="00F83B33">
      <w:pPr>
        <w:keepNext/>
        <w:widowControl/>
        <w:tabs>
          <w:tab w:val="left" w:pos="10891"/>
        </w:tabs>
        <w:suppressAutoHyphens w:val="0"/>
        <w:spacing w:before="120" w:after="120"/>
        <w:outlineLvl w:val="5"/>
        <w:rPr>
          <w:rFonts w:ascii="Arial" w:eastAsia="Calibri" w:hAnsi="Arial" w:cs="Arial"/>
          <w:kern w:val="0"/>
          <w:sz w:val="18"/>
          <w:szCs w:val="18"/>
          <w:lang w:val="x-none" w:eastAsia="pl-PL"/>
        </w:rPr>
      </w:pPr>
      <w:r>
        <w:rPr>
          <w:rFonts w:ascii="Arial" w:eastAsia="Calibri" w:hAnsi="Arial" w:cs="Arial"/>
          <w:kern w:val="0"/>
          <w:sz w:val="18"/>
          <w:szCs w:val="18"/>
          <w:lang w:val="x-none" w:eastAsia="pl-PL"/>
        </w:rPr>
        <w:t xml:space="preserve">  </w:t>
      </w:r>
    </w:p>
    <w:p w:rsidR="00B80C06" w:rsidRDefault="00B80C06" w:rsidP="00F83B33">
      <w:pPr>
        <w:keepNext/>
        <w:widowControl/>
        <w:tabs>
          <w:tab w:val="left" w:pos="10891"/>
        </w:tabs>
        <w:suppressAutoHyphens w:val="0"/>
        <w:spacing w:before="120" w:after="120"/>
        <w:ind w:left="1418"/>
        <w:jc w:val="center"/>
        <w:outlineLvl w:val="5"/>
        <w:rPr>
          <w:rFonts w:ascii="Arial" w:eastAsia="Calibri" w:hAnsi="Arial" w:cs="Arial"/>
          <w:b/>
          <w:kern w:val="0"/>
          <w:sz w:val="18"/>
          <w:szCs w:val="18"/>
          <w:lang w:val="x-none" w:eastAsia="pl-PL"/>
        </w:rPr>
      </w:pPr>
      <w:r>
        <w:rPr>
          <w:rFonts w:ascii="Arial" w:eastAsia="Calibri" w:hAnsi="Arial" w:cs="Arial"/>
          <w:b/>
          <w:kern w:val="0"/>
          <w:sz w:val="18"/>
          <w:szCs w:val="18"/>
          <w:lang w:val="x-none" w:eastAsia="pl-PL"/>
        </w:rPr>
        <w:t>Tablica 2 – Wymagania organoleptyczne po przyrządzeniu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569"/>
        <w:gridCol w:w="5038"/>
        <w:gridCol w:w="2040"/>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56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03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keepNext/>
              <w:suppressAutoHyphens w:val="0"/>
              <w:autoSpaceDE w:val="0"/>
              <w:autoSpaceDN w:val="0"/>
              <w:adjustRightInd w:val="0"/>
              <w:ind w:left="1418"/>
              <w:outlineLvl w:val="7"/>
              <w:rPr>
                <w:rFonts w:ascii="Arial" w:eastAsia="Calibri" w:hAnsi="Arial" w:cs="Arial"/>
                <w:b/>
                <w:kern w:val="0"/>
                <w:sz w:val="18"/>
                <w:szCs w:val="18"/>
                <w:lang w:eastAsia="pl-PL"/>
              </w:rPr>
            </w:pPr>
            <w:r>
              <w:rPr>
                <w:rFonts w:ascii="Arial" w:eastAsia="Calibri" w:hAnsi="Arial" w:cs="Arial"/>
                <w:b/>
                <w:kern w:val="0"/>
                <w:sz w:val="18"/>
                <w:szCs w:val="18"/>
                <w:lang w:eastAsia="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56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5038"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both"/>
              <w:rPr>
                <w:rFonts w:ascii="Arial" w:hAnsi="Arial" w:cs="Arial"/>
                <w:sz w:val="18"/>
                <w:szCs w:val="18"/>
              </w:rPr>
            </w:pPr>
            <w:r>
              <w:rPr>
                <w:rFonts w:ascii="Arial" w:hAnsi="Arial" w:cs="Arial"/>
                <w:sz w:val="18"/>
                <w:szCs w:val="18"/>
              </w:rPr>
              <w:t xml:space="preserve">Typowe dla żurku, w zupie widoczne składniki zgodne z recepturą, konsystencja zawiesista, składniki (m.in. kawałeczki warzyw), dobrze uwodnione, jędrne, o dobrze zachowanych kształtach, niedopuszczalne zbrylenia składników nierozprowadzające się podczas przyrządzania </w:t>
            </w:r>
          </w:p>
        </w:tc>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r w:rsidR="00B80C06" w:rsidTr="00B80C06">
        <w:trPr>
          <w:cantSplit/>
          <w:trHeight w:val="119"/>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56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Barwa</w:t>
            </w:r>
          </w:p>
        </w:tc>
        <w:tc>
          <w:tcPr>
            <w:tcW w:w="5038"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Właściwa dla żurku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hAnsi="Arial" w:cs="Arial"/>
                <w:sz w:val="18"/>
                <w:szCs w:val="18"/>
              </w:rPr>
            </w:pP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56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Zapach</w:t>
            </w:r>
          </w:p>
        </w:tc>
        <w:tc>
          <w:tcPr>
            <w:tcW w:w="5038"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Charakterystyczny dla żurku, lekko wyczuwalny zapach wędzonki i majeranku, niedopuszczalne zapachy obce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hAnsi="Arial" w:cs="Arial"/>
                <w:sz w:val="18"/>
                <w:szCs w:val="18"/>
              </w:rPr>
            </w:pP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56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Smak</w:t>
            </w:r>
          </w:p>
        </w:tc>
        <w:tc>
          <w:tcPr>
            <w:tcW w:w="5038"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Charakterystyczny dla smaku żurku z wyczuwalnymi użytymi przyprawami, niedopuszczalny smak obcy oraz zbyt kwaśny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hAnsi="Arial" w:cs="Arial"/>
                <w:sz w:val="18"/>
                <w:szCs w:val="18"/>
              </w:rPr>
            </w:pPr>
          </w:p>
        </w:tc>
      </w:tr>
    </w:tbl>
    <w:p w:rsidR="00B80C06" w:rsidRDefault="00B80C06" w:rsidP="00F83B33">
      <w:pPr>
        <w:pStyle w:val="Nagwek11"/>
        <w:rPr>
          <w:bCs w:val="0"/>
        </w:rPr>
      </w:pPr>
      <w:r>
        <w:rPr>
          <w:bCs w:val="0"/>
        </w:rPr>
        <w:t>2.3 Wymagania fizykochemiczne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3</w:t>
      </w:r>
    </w:p>
    <w:p w:rsidR="00B80C06" w:rsidRDefault="00B80C06" w:rsidP="00F83B33">
      <w:pPr>
        <w:pStyle w:val="Nagwek6"/>
        <w:numPr>
          <w:ilvl w:val="0"/>
          <w:numId w:val="0"/>
        </w:numPr>
        <w:tabs>
          <w:tab w:val="left" w:pos="10891"/>
        </w:tabs>
        <w:spacing w:before="0" w:after="120"/>
        <w:jc w:val="center"/>
        <w:rPr>
          <w:rFonts w:ascii="Arial" w:eastAsia="Calibri" w:hAnsi="Arial" w:cs="Arial"/>
          <w:b/>
          <w:sz w:val="18"/>
          <w:szCs w:val="18"/>
        </w:rPr>
      </w:pPr>
      <w:r>
        <w:rPr>
          <w:rFonts w:ascii="Arial" w:eastAsia="Calibri" w:hAnsi="Arial" w:cs="Arial"/>
          <w:b/>
          <w:sz w:val="18"/>
          <w:szCs w:val="18"/>
        </w:rPr>
        <w:t>Tablica 3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4670"/>
        <w:gridCol w:w="2099"/>
        <w:gridCol w:w="1883"/>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4763"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1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4763"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Zawartość popiołu nierozpuszczalnego w 10% (m/m) roztworze kwasu solnego w %, nie więcej niż</w:t>
            </w:r>
          </w:p>
        </w:tc>
        <w:tc>
          <w:tcPr>
            <w:tcW w:w="2118"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0,2</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PN-A-79011-8</w:t>
            </w:r>
          </w:p>
        </w:tc>
      </w:tr>
      <w:tr w:rsidR="00B80C06" w:rsidTr="00B80C06">
        <w:trPr>
          <w:cantSplit/>
          <w:trHeight w:val="148"/>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4763"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Zawartość chlorku sodu  (m/m) w %, nie więcej niż</w:t>
            </w:r>
          </w:p>
        </w:tc>
        <w:tc>
          <w:tcPr>
            <w:tcW w:w="2118"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12</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PN-A-79011-7</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4763"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Obecność zanieczyszczeń mechanicznych, szkodników i ich pozostałości</w:t>
            </w:r>
          </w:p>
        </w:tc>
        <w:tc>
          <w:tcPr>
            <w:tcW w:w="2118"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niedopuszczalna</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PN-A-79011-2</w:t>
            </w:r>
          </w:p>
        </w:tc>
      </w:tr>
    </w:tbl>
    <w:p w:rsidR="00B80C06" w:rsidRDefault="00B80C06" w:rsidP="00F83B33">
      <w:pPr>
        <w:pStyle w:val="Nagwek11"/>
        <w:rPr>
          <w:bCs w:val="0"/>
        </w:rPr>
      </w:pPr>
      <w:r>
        <w:rPr>
          <w:bCs w:val="0"/>
        </w:rPr>
        <w:t>2.4 Wymagania mikrobiologiczne</w:t>
      </w:r>
    </w:p>
    <w:p w:rsidR="00B80C06" w:rsidRDefault="00B80C06" w:rsidP="00F83B33">
      <w:pPr>
        <w:widowControl/>
        <w:suppressAutoHyphens w:val="0"/>
        <w:jc w:val="both"/>
        <w:rPr>
          <w:rFonts w:ascii="Arial" w:eastAsia="Calibri" w:hAnsi="Arial" w:cs="Arial"/>
          <w:kern w:val="0"/>
          <w:sz w:val="20"/>
          <w:szCs w:val="16"/>
          <w:lang w:eastAsia="pl-PL"/>
        </w:rPr>
      </w:pPr>
      <w:r>
        <w:rPr>
          <w:rFonts w:ascii="Arial" w:eastAsia="Calibri" w:hAnsi="Arial" w:cs="Arial"/>
          <w:kern w:val="0"/>
          <w:sz w:val="20"/>
          <w:szCs w:val="16"/>
          <w:lang w:eastAsia="pl-PL"/>
        </w:rPr>
        <w:t>Z</w:t>
      </w:r>
      <w:r>
        <w:rPr>
          <w:rFonts w:ascii="Arial" w:eastAsia="Calibri" w:hAnsi="Arial" w:cs="Arial"/>
          <w:kern w:val="0"/>
          <w:sz w:val="20"/>
          <w:szCs w:val="16"/>
          <w:lang w:val="x-none" w:eastAsia="pl-PL"/>
        </w:rPr>
        <w:t>godnie z aktualnie obowiązującym prawem</w:t>
      </w:r>
      <w:r>
        <w:rPr>
          <w:rFonts w:ascii="Arial" w:eastAsia="Calibri" w:hAnsi="Arial" w:cs="Arial"/>
          <w:kern w:val="0"/>
          <w:sz w:val="20"/>
          <w:szCs w:val="16"/>
          <w:lang w:eastAsia="pl-PL"/>
        </w:rPr>
        <w:t>.</w:t>
      </w:r>
    </w:p>
    <w:p w:rsidR="00B80C06" w:rsidRDefault="00B80C06"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Zamawiający zastrzega sobie prawo żądania wyników badań mikrobiologicznych z kontroli higieny procesu produkcyjnego.</w:t>
      </w:r>
    </w:p>
    <w:p w:rsidR="00B80C06" w:rsidRDefault="00B80C06" w:rsidP="00F83B33">
      <w:pPr>
        <w:pStyle w:val="Edward"/>
        <w:spacing w:before="240" w:after="240"/>
        <w:jc w:val="both"/>
        <w:rPr>
          <w:rFonts w:ascii="Arial" w:hAnsi="Arial" w:cs="Arial"/>
          <w:b/>
        </w:rPr>
      </w:pPr>
      <w:r w:rsidRPr="00B80C06">
        <w:rPr>
          <w:rFonts w:ascii="Arial" w:hAnsi="Arial" w:cs="Arial"/>
          <w:b/>
        </w:rPr>
        <w:t>3</w:t>
      </w:r>
      <w:r>
        <w:rPr>
          <w:rFonts w:ascii="Arial" w:hAnsi="Arial" w:cs="Arial"/>
          <w:b/>
        </w:rPr>
        <w:t xml:space="preserve"> </w:t>
      </w:r>
      <w:r w:rsidRPr="00B80C06">
        <w:rPr>
          <w:rFonts w:ascii="Arial" w:hAnsi="Arial" w:cs="Arial"/>
          <w:b/>
        </w:rPr>
        <w:t>Masa netto</w:t>
      </w:r>
    </w:p>
    <w:p w:rsidR="00B80C06" w:rsidRDefault="00B80C06" w:rsidP="00F83B33">
      <w:pPr>
        <w:jc w:val="both"/>
        <w:rPr>
          <w:rFonts w:ascii="Arial" w:hAnsi="Arial" w:cs="Arial"/>
          <w:kern w:val="0"/>
          <w:sz w:val="20"/>
          <w:szCs w:val="20"/>
          <w:lang w:eastAsia="pl-PL"/>
        </w:rPr>
      </w:pPr>
      <w:r>
        <w:rPr>
          <w:rFonts w:ascii="Arial" w:hAnsi="Arial" w:cs="Arial"/>
          <w:sz w:val="20"/>
          <w:szCs w:val="20"/>
        </w:rPr>
        <w:t>Masa netto powinna być zgodna z deklaracją producenta.</w:t>
      </w:r>
    </w:p>
    <w:p w:rsidR="00B80C06" w:rsidRDefault="00B80C06"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B80C06" w:rsidRDefault="00B80C06"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500g,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lastRenderedPageBreak/>
        <w:t>1000g.</w:t>
      </w:r>
    </w:p>
    <w:p w:rsidR="00B80C06" w:rsidRPr="00B80C06" w:rsidRDefault="00B80C06" w:rsidP="00F83B33">
      <w:pPr>
        <w:pStyle w:val="E-1"/>
        <w:numPr>
          <w:ilvl w:val="0"/>
          <w:numId w:val="9"/>
        </w:numPr>
        <w:spacing w:before="240" w:after="240"/>
        <w:ind w:left="142" w:hanging="142"/>
        <w:jc w:val="both"/>
        <w:rPr>
          <w:rFonts w:ascii="Arial" w:eastAsia="Calibri" w:hAnsi="Arial" w:cs="Arial"/>
          <w:b/>
          <w:sz w:val="20"/>
          <w:szCs w:val="20"/>
          <w:lang w:eastAsia="pl-PL"/>
        </w:rPr>
      </w:pPr>
      <w:r w:rsidRPr="00B80C06">
        <w:rPr>
          <w:rFonts w:ascii="Arial" w:hAnsi="Arial" w:cs="Arial"/>
          <w:b/>
        </w:rPr>
        <w:t>Trwałość</w:t>
      </w:r>
    </w:p>
    <w:p w:rsidR="00B80C06" w:rsidRDefault="00B80C06"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B80C06" w:rsidRPr="00B80C06" w:rsidRDefault="00B80C06" w:rsidP="00F83B33">
      <w:pPr>
        <w:pStyle w:val="E-1"/>
        <w:spacing w:before="240" w:after="240"/>
        <w:jc w:val="both"/>
        <w:rPr>
          <w:rFonts w:ascii="Arial" w:eastAsia="Calibri" w:hAnsi="Arial" w:cs="Arial"/>
          <w:sz w:val="20"/>
          <w:szCs w:val="20"/>
        </w:rPr>
      </w:pPr>
      <w:r w:rsidRPr="00B80C06">
        <w:rPr>
          <w:rFonts w:ascii="Arial" w:hAnsi="Arial" w:cs="Arial"/>
          <w:b/>
        </w:rPr>
        <w:t>5 Metody badań</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5.1 Sprawdzenie znakowania i stanu opakowań</w:t>
      </w:r>
    </w:p>
    <w:p w:rsidR="00B80C06" w:rsidRPr="00B80C06" w:rsidRDefault="00B80C06" w:rsidP="00F83B33">
      <w:pPr>
        <w:pStyle w:val="E-1"/>
        <w:spacing w:before="240" w:after="240"/>
        <w:jc w:val="both"/>
        <w:rPr>
          <w:rFonts w:ascii="Arial" w:hAnsi="Arial" w:cs="Arial"/>
        </w:rPr>
      </w:pPr>
      <w:r w:rsidRPr="00B80C06">
        <w:rPr>
          <w:rFonts w:ascii="Arial" w:hAnsi="Arial" w:cs="Arial"/>
        </w:rPr>
        <w:t>Wykonać metodą wizualną na zgodność z pkt. 6.1 i 6.2.</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5.2 Oznaczanie cech organoleptycznych</w:t>
      </w:r>
    </w:p>
    <w:p w:rsidR="00B80C06" w:rsidRPr="00B80C06" w:rsidRDefault="00B80C06" w:rsidP="00F83B33">
      <w:pPr>
        <w:pStyle w:val="E-1"/>
        <w:spacing w:before="240" w:after="240"/>
        <w:jc w:val="both"/>
        <w:rPr>
          <w:rFonts w:ascii="Arial" w:hAnsi="Arial" w:cs="Arial"/>
        </w:rPr>
      </w:pPr>
      <w:r w:rsidRPr="00B80C06">
        <w:rPr>
          <w:rFonts w:ascii="Arial" w:hAnsi="Arial" w:cs="Arial"/>
        </w:rPr>
        <w:t>Według norm podanych w Tablicy 1 i 2.</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5.3 Oznaczanie cech fizykochemicznych</w:t>
      </w:r>
    </w:p>
    <w:p w:rsidR="00B80C06" w:rsidRPr="00B80C06" w:rsidRDefault="00B80C06" w:rsidP="00F83B33">
      <w:pPr>
        <w:pStyle w:val="E-1"/>
        <w:spacing w:before="240" w:after="240"/>
        <w:rPr>
          <w:rFonts w:ascii="Arial" w:hAnsi="Arial" w:cs="Arial"/>
        </w:rPr>
      </w:pPr>
      <w:r w:rsidRPr="00B80C06">
        <w:rPr>
          <w:rFonts w:ascii="Arial" w:hAnsi="Arial" w:cs="Arial"/>
        </w:rPr>
        <w:t>Według norm podanych w Tablicy 3.</w:t>
      </w:r>
    </w:p>
    <w:p w:rsidR="00B80C06" w:rsidRPr="00B80C06" w:rsidRDefault="00B80C06" w:rsidP="00F83B33">
      <w:pPr>
        <w:pStyle w:val="E-1"/>
        <w:spacing w:before="240" w:after="240"/>
        <w:rPr>
          <w:rFonts w:ascii="Arial" w:hAnsi="Arial" w:cs="Arial"/>
        </w:rPr>
      </w:pPr>
      <w:r w:rsidRPr="00B80C06">
        <w:rPr>
          <w:rFonts w:ascii="Arial" w:hAnsi="Arial" w:cs="Arial"/>
          <w:b/>
        </w:rPr>
        <w:t xml:space="preserve">6 Pakowanie, znakowanie, przechowywanie </w:t>
      </w:r>
    </w:p>
    <w:p w:rsidR="00B80C06" w:rsidRPr="00B80C06" w:rsidRDefault="00B80C06" w:rsidP="00F83B33">
      <w:pPr>
        <w:pStyle w:val="E-1"/>
        <w:spacing w:before="240" w:after="240"/>
        <w:rPr>
          <w:rFonts w:ascii="Arial" w:hAnsi="Arial" w:cs="Arial"/>
          <w:b/>
        </w:rPr>
      </w:pPr>
      <w:r w:rsidRPr="00B80C06">
        <w:rPr>
          <w:rFonts w:ascii="Arial" w:hAnsi="Arial" w:cs="Arial"/>
          <w:b/>
        </w:rPr>
        <w:t>6.1 Pakowanie</w:t>
      </w:r>
    </w:p>
    <w:p w:rsidR="00B80C06" w:rsidRPr="00B80C06" w:rsidRDefault="00B80C06" w:rsidP="00F83B33">
      <w:pPr>
        <w:pStyle w:val="E-1"/>
        <w:jc w:val="both"/>
        <w:rPr>
          <w:rFonts w:ascii="Arial" w:hAnsi="Arial" w:cs="Arial"/>
        </w:rPr>
      </w:pPr>
      <w:r w:rsidRPr="00B80C06">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80C06" w:rsidRDefault="00B80C06"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80C06" w:rsidRDefault="00B80C06"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80C06" w:rsidRPr="00B80C06" w:rsidRDefault="00B80C06" w:rsidP="00F83B33">
      <w:pPr>
        <w:pStyle w:val="E-1"/>
        <w:spacing w:before="240" w:after="240"/>
        <w:rPr>
          <w:rFonts w:ascii="Arial" w:hAnsi="Arial" w:cs="Arial"/>
          <w:sz w:val="20"/>
          <w:szCs w:val="20"/>
        </w:rPr>
      </w:pPr>
      <w:r w:rsidRPr="00B80C06">
        <w:rPr>
          <w:rFonts w:ascii="Arial" w:hAnsi="Arial" w:cs="Arial"/>
          <w:b/>
        </w:rPr>
        <w:t>6.2 Znakowanie</w:t>
      </w:r>
    </w:p>
    <w:p w:rsidR="00B80C06" w:rsidRPr="00B80C06" w:rsidRDefault="00B80C06" w:rsidP="00F83B33">
      <w:pPr>
        <w:pStyle w:val="E-1"/>
        <w:rPr>
          <w:rFonts w:ascii="Arial" w:hAnsi="Arial" w:cs="Arial"/>
        </w:rPr>
      </w:pPr>
      <w:r w:rsidRPr="00B80C06">
        <w:rPr>
          <w:rFonts w:ascii="Arial" w:hAnsi="Arial" w:cs="Arial"/>
        </w:rPr>
        <w:t>Zgodnie z aktualnie obowiązującym prawem.</w:t>
      </w:r>
    </w:p>
    <w:p w:rsidR="00B80C06" w:rsidRPr="00B80C06" w:rsidRDefault="00B80C06" w:rsidP="00F83B33">
      <w:pPr>
        <w:pStyle w:val="E-1"/>
        <w:spacing w:before="240" w:after="240"/>
        <w:rPr>
          <w:rFonts w:ascii="Arial" w:hAnsi="Arial" w:cs="Arial"/>
          <w:b/>
        </w:rPr>
      </w:pPr>
      <w:r w:rsidRPr="00B80C06">
        <w:rPr>
          <w:rFonts w:ascii="Arial" w:hAnsi="Arial" w:cs="Arial"/>
          <w:b/>
        </w:rPr>
        <w:t>6.3 Przechowywanie</w:t>
      </w:r>
    </w:p>
    <w:p w:rsidR="00B80C06" w:rsidRPr="00B80C06" w:rsidRDefault="00B80C06" w:rsidP="00F83B33">
      <w:pPr>
        <w:pStyle w:val="E-1"/>
        <w:rPr>
          <w:rFonts w:ascii="Arial" w:hAnsi="Arial" w:cs="Arial"/>
        </w:rPr>
      </w:pPr>
      <w:r w:rsidRPr="00B80C06">
        <w:rPr>
          <w:rFonts w:ascii="Arial" w:hAnsi="Arial" w:cs="Arial"/>
        </w:rPr>
        <w:t>Przechowywać zgodnie z zaleceniami producenta.</w:t>
      </w:r>
    </w:p>
    <w:p w:rsidR="00B80C06" w:rsidRDefault="00B80C06" w:rsidP="00F83B33"/>
    <w:p w:rsidR="00B80C06" w:rsidRDefault="00B80C06" w:rsidP="00F83B33"/>
    <w:p w:rsidR="00B80C06" w:rsidRPr="00B80C06" w:rsidRDefault="00B80C06" w:rsidP="00F83B33">
      <w:pPr>
        <w:ind w:left="2124" w:firstLine="708"/>
        <w:rPr>
          <w:rFonts w:ascii="Arial" w:hAnsi="Arial" w:cs="Arial"/>
          <w:b/>
          <w:caps/>
          <w:color w:val="FF0000"/>
          <w:sz w:val="40"/>
          <w:szCs w:val="40"/>
        </w:rPr>
      </w:pPr>
      <w:r w:rsidRPr="00B80C06">
        <w:rPr>
          <w:rFonts w:ascii="Arial" w:hAnsi="Arial" w:cs="Arial"/>
          <w:b/>
          <w:caps/>
          <w:color w:val="FF0000"/>
          <w:sz w:val="40"/>
          <w:szCs w:val="40"/>
        </w:rPr>
        <w:t>BULION DROBIOWY</w:t>
      </w:r>
    </w:p>
    <w:p w:rsidR="00B80C06" w:rsidRPr="00B80C06" w:rsidRDefault="00B80C06" w:rsidP="00F83B33">
      <w:pPr>
        <w:pStyle w:val="E-1"/>
        <w:spacing w:before="240" w:after="240"/>
        <w:rPr>
          <w:rFonts w:ascii="Arial" w:hAnsi="Arial" w:cs="Arial"/>
          <w:b/>
          <w:sz w:val="20"/>
          <w:szCs w:val="20"/>
        </w:rPr>
      </w:pPr>
      <w:r w:rsidRPr="00B80C06">
        <w:rPr>
          <w:rFonts w:ascii="Arial" w:hAnsi="Arial" w:cs="Arial"/>
          <w:b/>
        </w:rPr>
        <w:t>1 Wstęp</w:t>
      </w:r>
    </w:p>
    <w:p w:rsidR="00B80C06" w:rsidRPr="00B80C06" w:rsidRDefault="00B80C06" w:rsidP="00F83B33">
      <w:pPr>
        <w:pStyle w:val="E-1"/>
        <w:numPr>
          <w:ilvl w:val="1"/>
          <w:numId w:val="2"/>
        </w:numPr>
        <w:spacing w:before="240" w:after="240"/>
        <w:ind w:left="391" w:hanging="391"/>
        <w:rPr>
          <w:rFonts w:ascii="Arial" w:hAnsi="Arial" w:cs="Arial"/>
        </w:rPr>
      </w:pPr>
      <w:r w:rsidRPr="00B80C06">
        <w:rPr>
          <w:rFonts w:ascii="Arial" w:hAnsi="Arial" w:cs="Arial"/>
          <w:b/>
        </w:rPr>
        <w:t xml:space="preserve">Zakres </w:t>
      </w:r>
    </w:p>
    <w:p w:rsidR="00B80C06" w:rsidRPr="00B80C06" w:rsidRDefault="00B80C06" w:rsidP="00F83B33">
      <w:pPr>
        <w:pStyle w:val="E-1"/>
        <w:jc w:val="both"/>
        <w:rPr>
          <w:rFonts w:ascii="Arial" w:hAnsi="Arial" w:cs="Arial"/>
        </w:rPr>
      </w:pPr>
      <w:r w:rsidRPr="00B80C06">
        <w:rPr>
          <w:rFonts w:ascii="Arial" w:hAnsi="Arial" w:cs="Arial"/>
        </w:rPr>
        <w:t>Niniejszymi minimalnymi wymaganiami jakościowymi objęto wymagania, metody badań oraz warunki przechowywania i pakowania bulionu drobiowego.</w:t>
      </w:r>
    </w:p>
    <w:p w:rsidR="00B80C06" w:rsidRPr="00B80C06" w:rsidRDefault="00B80C06" w:rsidP="00F83B33">
      <w:pPr>
        <w:pStyle w:val="E-1"/>
        <w:jc w:val="both"/>
        <w:rPr>
          <w:rFonts w:ascii="Arial" w:hAnsi="Arial" w:cs="Arial"/>
        </w:rPr>
      </w:pPr>
    </w:p>
    <w:p w:rsidR="00B80C06" w:rsidRPr="00B80C06" w:rsidRDefault="00B80C06" w:rsidP="00F83B33">
      <w:pPr>
        <w:pStyle w:val="E-1"/>
        <w:jc w:val="both"/>
        <w:rPr>
          <w:rFonts w:ascii="Arial" w:hAnsi="Arial" w:cs="Arial"/>
        </w:rPr>
      </w:pPr>
      <w:r w:rsidRPr="00B80C06">
        <w:rPr>
          <w:rFonts w:ascii="Arial" w:hAnsi="Arial" w:cs="Arial"/>
        </w:rPr>
        <w:t>Postanowienia minimalnych wymagań jakościowych wykorzystywane są podczas produkcji i obrotu handlowego bulionu drobiowego przeznaczonego dla odbiorcy.</w:t>
      </w:r>
    </w:p>
    <w:p w:rsidR="00B80C06" w:rsidRPr="00B80C06" w:rsidRDefault="00B80C06" w:rsidP="00F83B33">
      <w:pPr>
        <w:pStyle w:val="E-1"/>
        <w:spacing w:before="240" w:after="240"/>
        <w:rPr>
          <w:rFonts w:ascii="Arial" w:hAnsi="Arial" w:cs="Arial"/>
          <w:b/>
          <w:bCs/>
        </w:rPr>
      </w:pPr>
      <w:r w:rsidRPr="00B80C06">
        <w:rPr>
          <w:rFonts w:ascii="Arial" w:hAnsi="Arial" w:cs="Arial"/>
          <w:b/>
          <w:bCs/>
        </w:rPr>
        <w:t>1.2 Dokumenty powołane</w:t>
      </w:r>
    </w:p>
    <w:p w:rsidR="00B80C06" w:rsidRPr="00B80C06" w:rsidRDefault="00B80C06" w:rsidP="00F83B33">
      <w:pPr>
        <w:pStyle w:val="E-1"/>
        <w:spacing w:before="240" w:after="120"/>
        <w:jc w:val="both"/>
        <w:rPr>
          <w:rFonts w:ascii="Arial" w:hAnsi="Arial" w:cs="Arial"/>
          <w:bCs/>
        </w:rPr>
      </w:pPr>
      <w:r w:rsidRPr="00B80C06">
        <w:rPr>
          <w:rFonts w:ascii="Arial" w:hAnsi="Arial" w:cs="Arial"/>
          <w:bCs/>
        </w:rPr>
        <w:t>Do stosowania niniejszego dokumentu są niezbędne podane niżej dokumenty powołane. Stosuje się ostatnie aktualne wydanie dokumentu powołanego (łącznie ze zmianami):</w:t>
      </w:r>
    </w:p>
    <w:p w:rsidR="00B80C06" w:rsidRPr="00B80C06" w:rsidRDefault="00B80C06" w:rsidP="00F83B33">
      <w:pPr>
        <w:pStyle w:val="E-1"/>
        <w:numPr>
          <w:ilvl w:val="0"/>
          <w:numId w:val="6"/>
        </w:numPr>
        <w:ind w:left="360"/>
        <w:jc w:val="both"/>
        <w:rPr>
          <w:rFonts w:ascii="Arial" w:hAnsi="Arial" w:cs="Arial"/>
          <w:bCs/>
        </w:rPr>
      </w:pPr>
      <w:r w:rsidRPr="00B80C06">
        <w:rPr>
          <w:rFonts w:ascii="Arial" w:hAnsi="Arial" w:cs="Arial"/>
          <w:bCs/>
        </w:rPr>
        <w:t>PN-A-79011-7 Koncentraty spożywcze - Metody badań - Oznaczanie zawartości chlorku sodu</w:t>
      </w:r>
    </w:p>
    <w:p w:rsidR="00B80C06" w:rsidRPr="00B80C06" w:rsidRDefault="00B80C06" w:rsidP="00F83B33">
      <w:pPr>
        <w:pStyle w:val="E-1"/>
        <w:numPr>
          <w:ilvl w:val="0"/>
          <w:numId w:val="6"/>
        </w:numPr>
        <w:ind w:left="360"/>
        <w:jc w:val="both"/>
        <w:rPr>
          <w:rFonts w:ascii="Arial" w:hAnsi="Arial" w:cs="Arial"/>
          <w:bCs/>
        </w:rPr>
      </w:pPr>
      <w:r w:rsidRPr="00B80C06">
        <w:rPr>
          <w:rFonts w:ascii="Arial" w:hAnsi="Arial" w:cs="Arial"/>
          <w:bCs/>
        </w:rPr>
        <w:t>PN-A-04018 Produkty rolniczo-żywnościowe - Oznaczanie azotu metodą Kjeldahla i przeliczanie na białko</w:t>
      </w:r>
    </w:p>
    <w:p w:rsidR="00B80C06" w:rsidRPr="00B80C06" w:rsidRDefault="00B80C06" w:rsidP="00F83B33">
      <w:pPr>
        <w:pStyle w:val="E-1"/>
        <w:numPr>
          <w:ilvl w:val="0"/>
          <w:numId w:val="6"/>
        </w:numPr>
        <w:ind w:left="360"/>
        <w:jc w:val="both"/>
        <w:rPr>
          <w:rFonts w:ascii="Arial" w:hAnsi="Arial" w:cs="Arial"/>
          <w:bCs/>
        </w:rPr>
      </w:pPr>
      <w:r w:rsidRPr="00B80C06">
        <w:rPr>
          <w:rFonts w:ascii="Arial" w:hAnsi="Arial" w:cs="Arial"/>
          <w:bCs/>
        </w:rPr>
        <w:t xml:space="preserve">PN-ISO 7251 Mikrobiologia żywności i pasz - Horyzontalna metoda wykrywania obecności </w:t>
      </w:r>
      <w:r w:rsidRPr="00B80C06">
        <w:rPr>
          <w:rFonts w:ascii="Arial" w:hAnsi="Arial" w:cs="Arial"/>
          <w:bCs/>
        </w:rPr>
        <w:br/>
        <w:t>i oznaczania liczby przypuszczalnych Escherichia coli - Metoda najbardziej prawdopodobnej liczby</w:t>
      </w:r>
    </w:p>
    <w:p w:rsidR="00B80C06" w:rsidRPr="00B80C06" w:rsidRDefault="00B80C06" w:rsidP="00F83B33">
      <w:pPr>
        <w:pStyle w:val="E-1"/>
        <w:numPr>
          <w:ilvl w:val="0"/>
          <w:numId w:val="6"/>
        </w:numPr>
        <w:ind w:left="357" w:hanging="357"/>
        <w:rPr>
          <w:rFonts w:ascii="Arial" w:hAnsi="Arial" w:cs="Arial"/>
          <w:bCs/>
        </w:rPr>
      </w:pPr>
      <w:r w:rsidRPr="00B80C06">
        <w:rPr>
          <w:rFonts w:ascii="Arial" w:hAnsi="Arial" w:cs="Arial"/>
          <w:bCs/>
        </w:rPr>
        <w:t>PN-EN ISO 6579-1 Mikrobiologia łańcucha żywnościowego - Horyzontalna metoda wykrywania, oznaczania liczby i serotypowania Salmonella – Część 1: Wykrywanie Salmonella Spp.</w:t>
      </w:r>
    </w:p>
    <w:p w:rsidR="00B80C06" w:rsidRDefault="00B80C06"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B80C06" w:rsidRDefault="00B80C06" w:rsidP="00F83B33">
      <w:pPr>
        <w:spacing w:before="240" w:after="240"/>
        <w:jc w:val="both"/>
        <w:rPr>
          <w:rFonts w:ascii="Arial" w:hAnsi="Arial" w:cs="Arial"/>
          <w:b/>
          <w:bCs/>
          <w:sz w:val="20"/>
          <w:szCs w:val="20"/>
        </w:rPr>
      </w:pPr>
      <w:r>
        <w:rPr>
          <w:rFonts w:ascii="Arial" w:hAnsi="Arial" w:cs="Arial"/>
          <w:b/>
          <w:bCs/>
          <w:sz w:val="20"/>
          <w:szCs w:val="20"/>
        </w:rPr>
        <w:t>Bulion drobiowy</w:t>
      </w:r>
    </w:p>
    <w:p w:rsidR="00B80C06" w:rsidRDefault="00B80C06" w:rsidP="00F83B33">
      <w:pPr>
        <w:jc w:val="both"/>
        <w:rPr>
          <w:rFonts w:ascii="Arial" w:hAnsi="Arial" w:cs="Arial"/>
          <w:bCs/>
          <w:sz w:val="20"/>
          <w:szCs w:val="20"/>
        </w:rPr>
      </w:pPr>
      <w:r>
        <w:rPr>
          <w:rFonts w:ascii="Arial" w:hAnsi="Arial" w:cs="Arial"/>
          <w:bCs/>
          <w:sz w:val="20"/>
          <w:szCs w:val="20"/>
        </w:rPr>
        <w:t>Produkt spożywczy otrzymywany z odwodnionych, zagęszczonych lub przetworzonych surowców roślinnych, zwierzęcych (tłuszcz kurzy, mięso kurze suszone), z dodatkiem naturalnych przypraw roślinnych, spożywczych dodatków smakowo – zapachowych, substancji wzmacniających smak i zapach, substancji poprawiających strukturę produktu, naturalnych barwników oraz innych substancji zgodnych z recepturą.</w:t>
      </w:r>
    </w:p>
    <w:p w:rsidR="00B80C06" w:rsidRDefault="00B80C06" w:rsidP="00F83B33">
      <w:pPr>
        <w:jc w:val="both"/>
        <w:rPr>
          <w:rFonts w:ascii="Arial" w:hAnsi="Arial" w:cs="Arial"/>
          <w:bCs/>
          <w:sz w:val="20"/>
          <w:szCs w:val="20"/>
        </w:rPr>
      </w:pPr>
      <w:r>
        <w:rPr>
          <w:rFonts w:ascii="Arial" w:hAnsi="Arial" w:cs="Arial"/>
          <w:bCs/>
          <w:sz w:val="20"/>
          <w:szCs w:val="20"/>
        </w:rPr>
        <w:t>Produkt może być stosowany jako podstawa innych potraw.</w:t>
      </w:r>
    </w:p>
    <w:p w:rsidR="00B80C06" w:rsidRPr="00B80C06" w:rsidRDefault="00B80C06" w:rsidP="00F83B33">
      <w:pPr>
        <w:pStyle w:val="Edward"/>
        <w:spacing w:before="240" w:after="240"/>
        <w:jc w:val="both"/>
        <w:rPr>
          <w:rFonts w:ascii="Arial" w:hAnsi="Arial" w:cs="Arial"/>
          <w:b/>
          <w:bCs/>
        </w:rPr>
      </w:pPr>
      <w:r w:rsidRPr="00B80C06">
        <w:rPr>
          <w:rFonts w:ascii="Arial" w:hAnsi="Arial" w:cs="Arial"/>
          <w:b/>
          <w:bCs/>
        </w:rPr>
        <w:t>2 Wymagania</w:t>
      </w:r>
    </w:p>
    <w:p w:rsidR="00B80C06" w:rsidRDefault="00B80C06" w:rsidP="00F83B33">
      <w:pPr>
        <w:pStyle w:val="Nagwek11"/>
        <w:rPr>
          <w:bCs w:val="0"/>
        </w:rPr>
      </w:pPr>
      <w:r>
        <w:rPr>
          <w:bCs w:val="0"/>
        </w:rPr>
        <w:t>2.1 Wymagania ogólne</w:t>
      </w:r>
    </w:p>
    <w:p w:rsidR="00B80C06" w:rsidRDefault="00B80C06" w:rsidP="00F83B33">
      <w:pPr>
        <w:pStyle w:val="Nagwek11"/>
        <w:rPr>
          <w:b w:val="0"/>
          <w:bCs w:val="0"/>
        </w:rPr>
      </w:pPr>
      <w:r>
        <w:rPr>
          <w:b w:val="0"/>
          <w:bCs w:val="0"/>
        </w:rPr>
        <w:lastRenderedPageBreak/>
        <w:t>Produkt powinien spełniać wymagania aktualnie obowiązującego prawa żywnościowego.</w:t>
      </w:r>
    </w:p>
    <w:p w:rsidR="00B80C06" w:rsidRDefault="00B80C06" w:rsidP="00F83B33">
      <w:pPr>
        <w:pStyle w:val="Nagwek11"/>
        <w:rPr>
          <w:bCs w:val="0"/>
        </w:rPr>
      </w:pPr>
      <w:r>
        <w:rPr>
          <w:bCs w:val="0"/>
        </w:rPr>
        <w:t>2.2 Wymagania organoleptyczne</w:t>
      </w:r>
    </w:p>
    <w:p w:rsidR="00B80C06" w:rsidRDefault="00B80C06" w:rsidP="00F83B33">
      <w:pPr>
        <w:tabs>
          <w:tab w:val="left" w:pos="10891"/>
        </w:tabs>
        <w:autoSpaceDE w:val="0"/>
        <w:autoSpaceDN w:val="0"/>
        <w:adjustRightInd w:val="0"/>
        <w:spacing w:before="240" w:after="240"/>
        <w:jc w:val="both"/>
        <w:rPr>
          <w:rFonts w:ascii="Arial" w:hAnsi="Arial" w:cs="Arial"/>
          <w:sz w:val="20"/>
        </w:rPr>
      </w:pPr>
      <w:r>
        <w:rPr>
          <w:rFonts w:ascii="Arial" w:hAnsi="Arial" w:cs="Arial"/>
          <w:sz w:val="20"/>
        </w:rPr>
        <w:t>Według Tablicy 1.</w:t>
      </w:r>
    </w:p>
    <w:p w:rsidR="00B80C06" w:rsidRDefault="00B80C06" w:rsidP="00F83B33">
      <w:pPr>
        <w:tabs>
          <w:tab w:val="left" w:pos="10891"/>
        </w:tabs>
        <w:autoSpaceDE w:val="0"/>
        <w:autoSpaceDN w:val="0"/>
        <w:adjustRightInd w:val="0"/>
        <w:jc w:val="both"/>
        <w:rPr>
          <w:rFonts w:ascii="Arial" w:hAnsi="Arial" w:cs="Arial"/>
          <w:sz w:val="20"/>
        </w:rPr>
      </w:pPr>
    </w:p>
    <w:p w:rsidR="00B80C06" w:rsidRDefault="00B80C06" w:rsidP="00F83B33">
      <w:pPr>
        <w:tabs>
          <w:tab w:val="left" w:pos="10891"/>
        </w:tabs>
        <w:autoSpaceDE w:val="0"/>
        <w:autoSpaceDN w:val="0"/>
        <w:adjustRightInd w:val="0"/>
        <w:jc w:val="both"/>
        <w:rPr>
          <w:rFonts w:ascii="Arial" w:hAnsi="Arial" w:cs="Arial"/>
          <w:sz w:val="20"/>
        </w:rPr>
      </w:pPr>
    </w:p>
    <w:p w:rsidR="00B80C06" w:rsidRDefault="00B80C06"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0"/>
        <w:gridCol w:w="2215"/>
        <w:gridCol w:w="4547"/>
      </w:tblGrid>
      <w:tr w:rsidR="00B80C06" w:rsidTr="00B80C06">
        <w:trPr>
          <w:trHeight w:val="450"/>
          <w:jc w:val="center"/>
        </w:trPr>
        <w:tc>
          <w:tcPr>
            <w:tcW w:w="82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2215"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4547"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r>
      <w:tr w:rsidR="00B80C06" w:rsidTr="00B80C06">
        <w:trPr>
          <w:cantSplit/>
          <w:trHeight w:val="341"/>
          <w:jc w:val="center"/>
        </w:trPr>
        <w:tc>
          <w:tcPr>
            <w:tcW w:w="820"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2215"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4547"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Produkt w postaci sypkiej, bez zbryleń, z widocznymi bardzo drobnymi cząstkami warzyw</w:t>
            </w:r>
          </w:p>
        </w:tc>
      </w:tr>
      <w:tr w:rsidR="00B80C06" w:rsidTr="00B80C06">
        <w:trPr>
          <w:cantSplit/>
          <w:trHeight w:val="195"/>
          <w:jc w:val="center"/>
        </w:trPr>
        <w:tc>
          <w:tcPr>
            <w:tcW w:w="820"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2215"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Barwa </w:t>
            </w:r>
          </w:p>
        </w:tc>
        <w:tc>
          <w:tcPr>
            <w:tcW w:w="4547"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Barwa typowa dla produktu, żółtawa</w:t>
            </w:r>
          </w:p>
        </w:tc>
      </w:tr>
      <w:tr w:rsidR="00B80C06" w:rsidTr="00B80C06">
        <w:trPr>
          <w:cantSplit/>
          <w:trHeight w:val="113"/>
          <w:jc w:val="center"/>
        </w:trPr>
        <w:tc>
          <w:tcPr>
            <w:tcW w:w="820"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215"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Smak i zapach</w:t>
            </w:r>
          </w:p>
        </w:tc>
        <w:tc>
          <w:tcPr>
            <w:tcW w:w="4547"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Właściwy bez obcych posmaków i zapachów</w:t>
            </w:r>
          </w:p>
        </w:tc>
      </w:tr>
    </w:tbl>
    <w:p w:rsidR="00B80C06" w:rsidRDefault="00B80C06" w:rsidP="00F83B33">
      <w:pPr>
        <w:pStyle w:val="Nagwek11"/>
        <w:rPr>
          <w:bCs w:val="0"/>
        </w:rPr>
      </w:pPr>
      <w:r>
        <w:rPr>
          <w:bCs w:val="0"/>
        </w:rPr>
        <w:t>2.3 Wymagania fizykochemiczne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B80C06" w:rsidRDefault="00B80C06"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
        <w:gridCol w:w="3560"/>
        <w:gridCol w:w="2794"/>
        <w:gridCol w:w="2297"/>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62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835"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335"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19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62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Azot ogólny w 1l, nie mniej niż, mg</w:t>
            </w:r>
          </w:p>
        </w:tc>
        <w:tc>
          <w:tcPr>
            <w:tcW w:w="2835"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100</w:t>
            </w:r>
          </w:p>
        </w:tc>
        <w:tc>
          <w:tcPr>
            <w:tcW w:w="2335"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PN-A-04018</w:t>
            </w:r>
          </w:p>
        </w:tc>
      </w:tr>
      <w:tr w:rsidR="00B80C06" w:rsidTr="00B80C06">
        <w:trPr>
          <w:cantSplit/>
          <w:trHeight w:val="246"/>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362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Chlorek sodu w 1l nie więcej niż, g</w:t>
            </w:r>
          </w:p>
        </w:tc>
        <w:tc>
          <w:tcPr>
            <w:tcW w:w="2835"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12,5</w:t>
            </w:r>
          </w:p>
        </w:tc>
        <w:tc>
          <w:tcPr>
            <w:tcW w:w="2335"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PN-A-79011-7</w:t>
            </w:r>
          </w:p>
        </w:tc>
      </w:tr>
    </w:tbl>
    <w:p w:rsidR="00B80C06" w:rsidRDefault="00B80C06" w:rsidP="00F83B33">
      <w:pPr>
        <w:pStyle w:val="Nagwek11"/>
        <w:rPr>
          <w:bCs w:val="0"/>
        </w:rPr>
      </w:pPr>
      <w:r>
        <w:rPr>
          <w:bCs w:val="0"/>
        </w:rPr>
        <w:t>2.4 Wymagania mikrobiologiczne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3.</w:t>
      </w:r>
    </w:p>
    <w:p w:rsidR="00B80C06" w:rsidRDefault="00B80C06"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3 – Wymagania mikrobiologiczne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3186"/>
        <w:gridCol w:w="3586"/>
        <w:gridCol w:w="1880"/>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25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622"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ind w:left="1418" w:hanging="709"/>
              <w:rPr>
                <w:rFonts w:ascii="Arial" w:hAnsi="Arial" w:cs="Arial"/>
                <w:b/>
                <w:i w:val="0"/>
                <w:sz w:val="18"/>
                <w:szCs w:val="18"/>
                <w:lang w:val="pl-PL"/>
              </w:rPr>
            </w:pPr>
            <w:r>
              <w:rPr>
                <w:rFonts w:ascii="Arial" w:hAnsi="Arial" w:cs="Arial"/>
                <w:b/>
                <w:i w:val="0"/>
                <w:sz w:val="18"/>
                <w:szCs w:val="18"/>
                <w:lang w:val="pl-PL"/>
              </w:rPr>
              <w:t xml:space="preserve">       Wymagania</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142"/>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25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Bakterie </w:t>
            </w:r>
            <w:r>
              <w:rPr>
                <w:rFonts w:ascii="Arial" w:hAnsi="Arial" w:cs="Arial"/>
                <w:i/>
                <w:sz w:val="18"/>
                <w:szCs w:val="18"/>
              </w:rPr>
              <w:t>Escherichia coli</w:t>
            </w:r>
          </w:p>
        </w:tc>
        <w:tc>
          <w:tcPr>
            <w:tcW w:w="3622"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Nieobecne w 0,1g</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kern w:val="20"/>
                <w:sz w:val="18"/>
                <w:szCs w:val="18"/>
              </w:rPr>
            </w:pPr>
            <w:r>
              <w:rPr>
                <w:rFonts w:ascii="Arial" w:hAnsi="Arial" w:cs="Arial"/>
                <w:bCs/>
                <w:kern w:val="20"/>
                <w:sz w:val="18"/>
                <w:szCs w:val="18"/>
              </w:rPr>
              <w:t>PN-ISO 7251</w:t>
            </w:r>
          </w:p>
        </w:tc>
      </w:tr>
      <w:tr w:rsidR="00B80C06" w:rsidTr="00B80C06">
        <w:trPr>
          <w:cantSplit/>
          <w:trHeight w:val="210"/>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325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Pałeczki rodzaju Salmonella</w:t>
            </w:r>
          </w:p>
        </w:tc>
        <w:tc>
          <w:tcPr>
            <w:tcW w:w="3622"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Nieobecne w 25 g</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PN-EN ISO 6579-1</w:t>
            </w:r>
          </w:p>
        </w:tc>
      </w:tr>
    </w:tbl>
    <w:p w:rsidR="00B80C06" w:rsidRDefault="00B80C06" w:rsidP="00F83B33">
      <w:pPr>
        <w:pStyle w:val="Tekstpodstawowy3"/>
        <w:spacing w:after="0"/>
        <w:rPr>
          <w:rFonts w:ascii="Arial" w:hAnsi="Arial" w:cs="Arial"/>
          <w:sz w:val="20"/>
          <w:lang w:val="pl-PL"/>
        </w:rPr>
      </w:pPr>
      <w:r>
        <w:rPr>
          <w:rFonts w:ascii="Arial" w:hAnsi="Arial" w:cs="Arial"/>
          <w:sz w:val="20"/>
        </w:rPr>
        <w:t>Pozostałe wymagania zgodnie z aktualnie obowiązującym prawem</w:t>
      </w:r>
      <w:r>
        <w:rPr>
          <w:rFonts w:ascii="Arial" w:hAnsi="Arial" w:cs="Arial"/>
          <w:sz w:val="20"/>
          <w:lang w:val="pl-PL"/>
        </w:rPr>
        <w:t>.</w:t>
      </w:r>
    </w:p>
    <w:p w:rsidR="00B80C06" w:rsidRPr="00B80C06" w:rsidRDefault="00B80C06" w:rsidP="00F83B33">
      <w:pPr>
        <w:pStyle w:val="E-1"/>
        <w:jc w:val="both"/>
        <w:rPr>
          <w:rFonts w:ascii="Arial" w:hAnsi="Arial" w:cs="Arial"/>
          <w:sz w:val="20"/>
        </w:rPr>
      </w:pPr>
      <w:r w:rsidRPr="00B80C06">
        <w:rPr>
          <w:rFonts w:ascii="Arial" w:hAnsi="Arial" w:cs="Arial"/>
        </w:rPr>
        <w:t>Zamawiający zastrzega sobie prawo żądania wyników badań mikrobiologicznych z kontroli higieny procesu produkcyjnego.</w:t>
      </w:r>
    </w:p>
    <w:p w:rsidR="00B80C06" w:rsidRPr="00B80C06" w:rsidRDefault="00B80C06" w:rsidP="00F83B33">
      <w:pPr>
        <w:pStyle w:val="E-1"/>
        <w:numPr>
          <w:ilvl w:val="0"/>
          <w:numId w:val="7"/>
        </w:numPr>
        <w:tabs>
          <w:tab w:val="num" w:pos="180"/>
        </w:tabs>
        <w:spacing w:before="240" w:after="240"/>
        <w:ind w:left="2342" w:hanging="2342"/>
        <w:jc w:val="both"/>
        <w:rPr>
          <w:rFonts w:ascii="Arial" w:hAnsi="Arial" w:cs="Arial"/>
          <w:b/>
        </w:rPr>
      </w:pPr>
      <w:r w:rsidRPr="00B80C06">
        <w:rPr>
          <w:rFonts w:ascii="Arial" w:hAnsi="Arial" w:cs="Arial"/>
          <w:b/>
        </w:rPr>
        <w:t>Masa netto</w:t>
      </w:r>
    </w:p>
    <w:p w:rsidR="00B80C06" w:rsidRDefault="00B80C06" w:rsidP="00F83B33">
      <w:pPr>
        <w:jc w:val="both"/>
        <w:rPr>
          <w:rFonts w:ascii="Arial" w:hAnsi="Arial" w:cs="Arial"/>
          <w:kern w:val="0"/>
          <w:sz w:val="20"/>
          <w:szCs w:val="20"/>
          <w:lang w:eastAsia="pl-PL"/>
        </w:rPr>
      </w:pPr>
      <w:r>
        <w:rPr>
          <w:rFonts w:ascii="Arial" w:hAnsi="Arial" w:cs="Arial"/>
          <w:sz w:val="20"/>
          <w:szCs w:val="20"/>
        </w:rPr>
        <w:t>Masa netto powinna być zgodna z deklaracją producenta.</w:t>
      </w:r>
    </w:p>
    <w:p w:rsidR="00B80C06" w:rsidRDefault="00B80C06"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B80C06" w:rsidRDefault="00B80C06"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500g,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1000g.</w:t>
      </w:r>
    </w:p>
    <w:p w:rsidR="00B80C06" w:rsidRPr="00B80C06" w:rsidRDefault="00B80C06"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B80C06">
        <w:rPr>
          <w:rFonts w:ascii="Arial" w:hAnsi="Arial" w:cs="Arial"/>
          <w:b/>
        </w:rPr>
        <w:t>Trwałość</w:t>
      </w:r>
    </w:p>
    <w:p w:rsidR="00B80C06" w:rsidRDefault="00B80C06"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r>
      <w:r>
        <w:rPr>
          <w:rFonts w:ascii="Arial" w:hAnsi="Arial" w:cs="Arial"/>
          <w:sz w:val="20"/>
          <w:szCs w:val="20"/>
        </w:rPr>
        <w:lastRenderedPageBreak/>
        <w:t>3 miesiące od daty dostawy do magazynu odbiorcy.</w:t>
      </w:r>
    </w:p>
    <w:p w:rsidR="00B80C06" w:rsidRPr="00B80C06" w:rsidRDefault="00B80C06" w:rsidP="00F83B33">
      <w:pPr>
        <w:pStyle w:val="E-1"/>
        <w:spacing w:before="240" w:after="240"/>
        <w:jc w:val="both"/>
        <w:rPr>
          <w:rFonts w:ascii="Arial" w:eastAsia="Calibri" w:hAnsi="Arial" w:cs="Arial"/>
          <w:sz w:val="20"/>
          <w:szCs w:val="20"/>
        </w:rPr>
      </w:pPr>
      <w:r w:rsidRPr="00B80C06">
        <w:rPr>
          <w:rFonts w:ascii="Arial" w:hAnsi="Arial" w:cs="Arial"/>
          <w:b/>
        </w:rPr>
        <w:t>5 Metody badań</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5.1 Sprawdzenie znakowania i stanu opakowań</w:t>
      </w:r>
    </w:p>
    <w:p w:rsidR="00B80C06" w:rsidRPr="00B80C06" w:rsidRDefault="00B80C06" w:rsidP="00F83B33">
      <w:pPr>
        <w:pStyle w:val="E-1"/>
        <w:spacing w:before="240" w:after="240"/>
        <w:jc w:val="both"/>
        <w:rPr>
          <w:rFonts w:ascii="Arial" w:hAnsi="Arial" w:cs="Arial"/>
        </w:rPr>
      </w:pPr>
      <w:r w:rsidRPr="00B80C06">
        <w:rPr>
          <w:rFonts w:ascii="Arial" w:hAnsi="Arial" w:cs="Arial"/>
        </w:rPr>
        <w:t>Wykonać metodą wizualną na zgodność z pkt. 6.1 i 6.2.</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5.2 Oznaczanie cech organoleptycznych</w:t>
      </w:r>
    </w:p>
    <w:p w:rsidR="00B80C06" w:rsidRDefault="00B80C06" w:rsidP="00F83B33">
      <w:pPr>
        <w:pStyle w:val="Nagwek11"/>
        <w:spacing w:before="0" w:after="0"/>
        <w:rPr>
          <w:b w:val="0"/>
          <w:bCs w:val="0"/>
        </w:rPr>
      </w:pPr>
      <w:r>
        <w:rPr>
          <w:b w:val="0"/>
          <w:bCs w:val="0"/>
        </w:rPr>
        <w:t>Ocenić organoleptycznie na zgodność z wymaganiami zawartymi w Tablicy 1.</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5.3 Oznaczanie cech fizykochemicznych</w:t>
      </w:r>
    </w:p>
    <w:p w:rsidR="00B80C06" w:rsidRPr="00B80C06" w:rsidRDefault="00B80C06" w:rsidP="00F83B33">
      <w:pPr>
        <w:pStyle w:val="E-1"/>
        <w:rPr>
          <w:rFonts w:ascii="Arial" w:hAnsi="Arial" w:cs="Arial"/>
        </w:rPr>
      </w:pPr>
      <w:r w:rsidRPr="00B80C06">
        <w:rPr>
          <w:rFonts w:ascii="Arial" w:hAnsi="Arial" w:cs="Arial"/>
        </w:rPr>
        <w:t>Według norm podanych w Tablicy 2.</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5.4 Oznaczanie cech mikrobiologicznych</w:t>
      </w:r>
    </w:p>
    <w:p w:rsidR="00B80C06" w:rsidRPr="00B80C06" w:rsidRDefault="00B80C06" w:rsidP="00F83B33">
      <w:pPr>
        <w:pStyle w:val="E-1"/>
        <w:rPr>
          <w:rFonts w:ascii="Arial" w:hAnsi="Arial" w:cs="Arial"/>
        </w:rPr>
      </w:pPr>
      <w:r w:rsidRPr="00B80C06">
        <w:rPr>
          <w:rFonts w:ascii="Arial" w:hAnsi="Arial" w:cs="Arial"/>
        </w:rPr>
        <w:t>Według norm podanych w Tablicy 3.</w:t>
      </w:r>
    </w:p>
    <w:p w:rsidR="00B80C06" w:rsidRPr="00B80C06" w:rsidRDefault="00B80C06" w:rsidP="00F83B33">
      <w:pPr>
        <w:pStyle w:val="E-1"/>
        <w:spacing w:before="240" w:after="240"/>
        <w:rPr>
          <w:rFonts w:ascii="Arial" w:hAnsi="Arial" w:cs="Arial"/>
        </w:rPr>
      </w:pPr>
      <w:r w:rsidRPr="00B80C06">
        <w:rPr>
          <w:rFonts w:ascii="Arial" w:hAnsi="Arial" w:cs="Arial"/>
          <w:b/>
        </w:rPr>
        <w:t xml:space="preserve">6 Pakowanie, znakowanie, przechowywanie </w:t>
      </w:r>
    </w:p>
    <w:p w:rsidR="00B80C06" w:rsidRPr="00B80C06" w:rsidRDefault="00B80C06" w:rsidP="00F83B33">
      <w:pPr>
        <w:pStyle w:val="E-1"/>
        <w:spacing w:before="240" w:after="240"/>
        <w:rPr>
          <w:rFonts w:ascii="Arial" w:hAnsi="Arial" w:cs="Arial"/>
          <w:b/>
        </w:rPr>
      </w:pPr>
      <w:r w:rsidRPr="00B80C06">
        <w:rPr>
          <w:rFonts w:ascii="Arial" w:hAnsi="Arial" w:cs="Arial"/>
          <w:b/>
        </w:rPr>
        <w:t>6.1 Pakowanie</w:t>
      </w:r>
    </w:p>
    <w:p w:rsidR="00B80C06" w:rsidRPr="00B80C06" w:rsidRDefault="00B80C06" w:rsidP="00F83B33">
      <w:pPr>
        <w:pStyle w:val="E-1"/>
        <w:jc w:val="both"/>
        <w:rPr>
          <w:rFonts w:ascii="Arial" w:hAnsi="Arial" w:cs="Arial"/>
        </w:rPr>
      </w:pPr>
      <w:r w:rsidRPr="00B80C06">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80C06" w:rsidRDefault="00B80C06"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80C06" w:rsidRDefault="00B80C06" w:rsidP="00F83B33">
      <w:pPr>
        <w:overflowPunct w:val="0"/>
        <w:autoSpaceDE w:val="0"/>
        <w:autoSpaceDN w:val="0"/>
        <w:adjustRightInd w:val="0"/>
        <w:jc w:val="both"/>
        <w:textAlignment w:val="baseline"/>
        <w:rPr>
          <w:rFonts w:ascii="Arial" w:hAnsi="Arial" w:cs="Arial"/>
          <w:sz w:val="20"/>
          <w:szCs w:val="20"/>
          <w:lang w:eastAsia="pl-PL"/>
        </w:rPr>
      </w:pPr>
      <w:r>
        <w:rPr>
          <w:rFonts w:ascii="Arial" w:hAnsi="Arial" w:cs="Arial"/>
          <w:sz w:val="20"/>
          <w:szCs w:val="20"/>
        </w:rPr>
        <w:t>Nie dopuszcza się stosowania opakowań zastępczych oraz umieszczania reklam na opakowaniach.</w:t>
      </w:r>
    </w:p>
    <w:p w:rsidR="00B80C06" w:rsidRPr="00B80C06" w:rsidRDefault="00B80C06" w:rsidP="00F83B33">
      <w:pPr>
        <w:pStyle w:val="E-1"/>
        <w:spacing w:before="240" w:after="240"/>
        <w:rPr>
          <w:rFonts w:ascii="Arial" w:hAnsi="Arial" w:cs="Arial"/>
          <w:sz w:val="20"/>
          <w:szCs w:val="20"/>
          <w:lang w:eastAsia="pl-PL"/>
        </w:rPr>
      </w:pPr>
      <w:r w:rsidRPr="00B80C06">
        <w:rPr>
          <w:rFonts w:ascii="Arial" w:hAnsi="Arial" w:cs="Arial"/>
          <w:b/>
        </w:rPr>
        <w:t>6.2 Znakowanie</w:t>
      </w:r>
    </w:p>
    <w:p w:rsidR="00B80C06" w:rsidRPr="00B80C06" w:rsidRDefault="00B80C06" w:rsidP="00F83B33">
      <w:pPr>
        <w:pStyle w:val="E-1"/>
        <w:rPr>
          <w:rFonts w:ascii="Arial" w:hAnsi="Arial" w:cs="Arial"/>
        </w:rPr>
      </w:pPr>
      <w:r w:rsidRPr="00B80C06">
        <w:rPr>
          <w:rFonts w:ascii="Arial" w:hAnsi="Arial" w:cs="Arial"/>
        </w:rPr>
        <w:t>Zgodnie z aktualnie obowiązującym prawem.</w:t>
      </w:r>
    </w:p>
    <w:p w:rsidR="00B80C06" w:rsidRPr="00B80C06" w:rsidRDefault="00B80C06" w:rsidP="00F83B33">
      <w:pPr>
        <w:pStyle w:val="E-1"/>
        <w:spacing w:before="240" w:after="240"/>
        <w:rPr>
          <w:rFonts w:ascii="Arial" w:hAnsi="Arial" w:cs="Arial"/>
          <w:b/>
        </w:rPr>
      </w:pPr>
      <w:r w:rsidRPr="00B80C06">
        <w:rPr>
          <w:rFonts w:ascii="Arial" w:hAnsi="Arial" w:cs="Arial"/>
          <w:b/>
        </w:rPr>
        <w:t>6.3 Przechowywanie</w:t>
      </w:r>
    </w:p>
    <w:p w:rsidR="00B80C06" w:rsidRPr="00B80C06" w:rsidRDefault="00B80C06" w:rsidP="00F83B33">
      <w:pPr>
        <w:pStyle w:val="E-1"/>
        <w:rPr>
          <w:rFonts w:ascii="Arial" w:hAnsi="Arial" w:cs="Arial"/>
        </w:rPr>
      </w:pPr>
      <w:r w:rsidRPr="00B80C06">
        <w:rPr>
          <w:rFonts w:ascii="Arial" w:hAnsi="Arial" w:cs="Arial"/>
        </w:rPr>
        <w:t>Przechowywać zgodnie z zaleceniami producenta.</w:t>
      </w:r>
    </w:p>
    <w:p w:rsidR="00B80C06" w:rsidRDefault="00B80C06" w:rsidP="00F83B33"/>
    <w:p w:rsidR="00B80C06" w:rsidRDefault="00B80C06" w:rsidP="00F83B33"/>
    <w:p w:rsidR="00B80C06" w:rsidRPr="00B80C06" w:rsidRDefault="00B80C06" w:rsidP="00F83B33">
      <w:pPr>
        <w:jc w:val="center"/>
        <w:rPr>
          <w:rFonts w:ascii="Arial" w:hAnsi="Arial" w:cs="Arial"/>
          <w:b/>
          <w:caps/>
          <w:color w:val="FF0000"/>
          <w:sz w:val="40"/>
          <w:szCs w:val="40"/>
        </w:rPr>
      </w:pPr>
      <w:r w:rsidRPr="00B80C06">
        <w:rPr>
          <w:rFonts w:ascii="Arial" w:hAnsi="Arial" w:cs="Arial"/>
          <w:b/>
          <w:caps/>
          <w:color w:val="FF0000"/>
          <w:sz w:val="40"/>
          <w:szCs w:val="40"/>
        </w:rPr>
        <w:t>bulion drobiowy - KOSTKA</w:t>
      </w:r>
    </w:p>
    <w:p w:rsidR="00B80C06" w:rsidRPr="00B80C06" w:rsidRDefault="00B80C06" w:rsidP="00F83B33">
      <w:pPr>
        <w:pStyle w:val="E-1"/>
        <w:spacing w:before="240" w:after="240"/>
        <w:rPr>
          <w:rFonts w:ascii="Arial" w:hAnsi="Arial" w:cs="Arial"/>
          <w:b/>
          <w:sz w:val="20"/>
          <w:szCs w:val="20"/>
        </w:rPr>
      </w:pPr>
      <w:r w:rsidRPr="00B80C06">
        <w:rPr>
          <w:rFonts w:ascii="Arial" w:hAnsi="Arial" w:cs="Arial"/>
          <w:b/>
        </w:rPr>
        <w:t>1 Wstęp</w:t>
      </w:r>
    </w:p>
    <w:p w:rsidR="00B80C06" w:rsidRPr="00B80C06" w:rsidRDefault="00B80C06" w:rsidP="00F83B33">
      <w:pPr>
        <w:pStyle w:val="E-1"/>
        <w:numPr>
          <w:ilvl w:val="1"/>
          <w:numId w:val="2"/>
        </w:numPr>
        <w:spacing w:before="240" w:after="240"/>
        <w:ind w:left="391" w:hanging="391"/>
        <w:rPr>
          <w:rFonts w:ascii="Arial" w:hAnsi="Arial" w:cs="Arial"/>
        </w:rPr>
      </w:pPr>
      <w:r w:rsidRPr="00B80C06">
        <w:rPr>
          <w:rFonts w:ascii="Arial" w:hAnsi="Arial" w:cs="Arial"/>
          <w:b/>
        </w:rPr>
        <w:t xml:space="preserve">Zakres </w:t>
      </w:r>
    </w:p>
    <w:p w:rsidR="00B80C06" w:rsidRPr="00B80C06" w:rsidRDefault="00B80C06" w:rsidP="00F83B33">
      <w:pPr>
        <w:pStyle w:val="E-1"/>
        <w:jc w:val="both"/>
        <w:rPr>
          <w:rFonts w:ascii="Arial" w:hAnsi="Arial" w:cs="Arial"/>
        </w:rPr>
      </w:pPr>
      <w:r w:rsidRPr="00B80C06">
        <w:rPr>
          <w:rFonts w:ascii="Arial" w:hAnsi="Arial" w:cs="Arial"/>
        </w:rPr>
        <w:t>Niniejszymi minimalnymi wymaganiami jakościowymi objęto wymagania, metody badań oraz warunki przechowywania i pakowania bulionu drobiowego w kostkach.</w:t>
      </w:r>
    </w:p>
    <w:p w:rsidR="00B80C06" w:rsidRPr="00B80C06" w:rsidRDefault="00B80C06" w:rsidP="00F83B33">
      <w:pPr>
        <w:pStyle w:val="E-1"/>
        <w:jc w:val="both"/>
        <w:rPr>
          <w:rFonts w:ascii="Arial" w:hAnsi="Arial" w:cs="Arial"/>
        </w:rPr>
      </w:pPr>
    </w:p>
    <w:p w:rsidR="00B80C06" w:rsidRPr="00B80C06" w:rsidRDefault="00B80C06" w:rsidP="00F83B33">
      <w:pPr>
        <w:pStyle w:val="E-1"/>
        <w:jc w:val="both"/>
        <w:rPr>
          <w:rFonts w:ascii="Arial" w:hAnsi="Arial" w:cs="Arial"/>
        </w:rPr>
      </w:pPr>
      <w:r w:rsidRPr="00B80C06">
        <w:rPr>
          <w:rFonts w:ascii="Arial" w:hAnsi="Arial" w:cs="Arial"/>
        </w:rPr>
        <w:t>Postanowienia minimalnych wymagań jakościowych wykorzystywane są podczas produkcji i obrotu handlowego bulionu drobiowego w kostkach przeznaczonego dla odbiorcy.</w:t>
      </w:r>
    </w:p>
    <w:p w:rsidR="00B80C06" w:rsidRPr="00B80C06" w:rsidRDefault="00B80C06" w:rsidP="00F83B33">
      <w:pPr>
        <w:pStyle w:val="E-1"/>
        <w:spacing w:before="240" w:after="240"/>
        <w:rPr>
          <w:rFonts w:ascii="Arial" w:hAnsi="Arial" w:cs="Arial"/>
          <w:b/>
          <w:bCs/>
        </w:rPr>
      </w:pPr>
      <w:r w:rsidRPr="00B80C06">
        <w:rPr>
          <w:rFonts w:ascii="Arial" w:hAnsi="Arial" w:cs="Arial"/>
          <w:b/>
          <w:bCs/>
        </w:rPr>
        <w:t>1.2 Dokumenty powołane</w:t>
      </w:r>
    </w:p>
    <w:p w:rsidR="00B80C06" w:rsidRPr="00B80C06" w:rsidRDefault="00B80C06" w:rsidP="00F83B33">
      <w:pPr>
        <w:pStyle w:val="E-1"/>
        <w:spacing w:before="240" w:after="120"/>
        <w:jc w:val="both"/>
        <w:rPr>
          <w:rFonts w:ascii="Arial" w:hAnsi="Arial" w:cs="Arial"/>
          <w:bCs/>
        </w:rPr>
      </w:pPr>
      <w:r w:rsidRPr="00B80C06">
        <w:rPr>
          <w:rFonts w:ascii="Arial" w:hAnsi="Arial" w:cs="Arial"/>
          <w:bCs/>
        </w:rPr>
        <w:t>Do stosowania niniejszego dokumentu są niezbędne podane niżej dokumenty powołane. Stosuje się ostatnie aktualne wydanie dokumentu powołanego (łącznie ze zmianami):</w:t>
      </w:r>
    </w:p>
    <w:p w:rsidR="00B80C06" w:rsidRPr="00B80C06" w:rsidRDefault="00B80C06" w:rsidP="00F83B33">
      <w:pPr>
        <w:pStyle w:val="E-1"/>
        <w:numPr>
          <w:ilvl w:val="0"/>
          <w:numId w:val="6"/>
        </w:numPr>
        <w:ind w:left="360"/>
        <w:jc w:val="both"/>
        <w:rPr>
          <w:rFonts w:ascii="Arial" w:hAnsi="Arial" w:cs="Arial"/>
          <w:bCs/>
        </w:rPr>
      </w:pPr>
      <w:r w:rsidRPr="00B80C06">
        <w:rPr>
          <w:rFonts w:ascii="Arial" w:hAnsi="Arial" w:cs="Arial"/>
          <w:bCs/>
        </w:rPr>
        <w:t>PN-A-79011-7 Koncentraty spożywcze - Metody badań - Oznaczanie zawartości chlorku sodu</w:t>
      </w:r>
    </w:p>
    <w:p w:rsidR="00B80C06" w:rsidRPr="00B80C06" w:rsidRDefault="00B80C06" w:rsidP="00F83B33">
      <w:pPr>
        <w:pStyle w:val="E-1"/>
        <w:numPr>
          <w:ilvl w:val="0"/>
          <w:numId w:val="6"/>
        </w:numPr>
        <w:ind w:left="360"/>
        <w:jc w:val="both"/>
        <w:rPr>
          <w:rFonts w:ascii="Arial" w:hAnsi="Arial" w:cs="Arial"/>
          <w:bCs/>
        </w:rPr>
      </w:pPr>
      <w:r w:rsidRPr="00B80C06">
        <w:rPr>
          <w:rFonts w:ascii="Arial" w:hAnsi="Arial" w:cs="Arial"/>
          <w:bCs/>
        </w:rPr>
        <w:t>PN-A-04018 Produkty rolniczo-żywnościowe - Oznaczanie azotu metodą Kjeldahla i przeliczanie na białko</w:t>
      </w:r>
    </w:p>
    <w:p w:rsidR="00B80C06" w:rsidRPr="00B80C06" w:rsidRDefault="00B80C06" w:rsidP="00F83B33">
      <w:pPr>
        <w:pStyle w:val="E-1"/>
        <w:numPr>
          <w:ilvl w:val="0"/>
          <w:numId w:val="6"/>
        </w:numPr>
        <w:ind w:left="360"/>
        <w:jc w:val="both"/>
        <w:rPr>
          <w:rFonts w:ascii="Arial" w:hAnsi="Arial" w:cs="Arial"/>
          <w:bCs/>
        </w:rPr>
      </w:pPr>
      <w:r w:rsidRPr="00B80C06">
        <w:rPr>
          <w:rFonts w:ascii="Arial" w:hAnsi="Arial" w:cs="Arial"/>
          <w:bCs/>
        </w:rPr>
        <w:t xml:space="preserve">PN-ISO 7251 Mikrobiologia żywności i pasz - Horyzontalna metoda wykrywania obecności </w:t>
      </w:r>
      <w:r w:rsidRPr="00B80C06">
        <w:rPr>
          <w:rFonts w:ascii="Arial" w:hAnsi="Arial" w:cs="Arial"/>
          <w:bCs/>
        </w:rPr>
        <w:br/>
        <w:t>i oznaczania liczby przypuszczalnych Escherichia coli - Metoda najbardziej prawdopodobnej liczby</w:t>
      </w:r>
    </w:p>
    <w:p w:rsidR="00B80C06" w:rsidRPr="00B80C06" w:rsidRDefault="00B80C06" w:rsidP="00F83B33">
      <w:pPr>
        <w:pStyle w:val="E-1"/>
        <w:numPr>
          <w:ilvl w:val="0"/>
          <w:numId w:val="6"/>
        </w:numPr>
        <w:ind w:left="357" w:hanging="357"/>
        <w:rPr>
          <w:rFonts w:ascii="Arial" w:hAnsi="Arial" w:cs="Arial"/>
          <w:bCs/>
        </w:rPr>
      </w:pPr>
      <w:r w:rsidRPr="00B80C06">
        <w:rPr>
          <w:rFonts w:ascii="Arial" w:hAnsi="Arial" w:cs="Arial"/>
          <w:bCs/>
        </w:rPr>
        <w:t>PN-EN ISO 6579-1 Mikrobiologia łańcucha żywnościowego - Horyzontalna metoda wykrywania, oznaczania liczby i serotypowania Salmonella – Część 1: Wykrywanie Salmonella Spp.</w:t>
      </w:r>
    </w:p>
    <w:p w:rsidR="00B80C06" w:rsidRDefault="00B80C06"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B80C06" w:rsidRDefault="00B80C06" w:rsidP="00F83B33">
      <w:pPr>
        <w:spacing w:before="240" w:after="240"/>
        <w:jc w:val="both"/>
        <w:rPr>
          <w:rFonts w:ascii="Arial" w:hAnsi="Arial" w:cs="Arial"/>
          <w:b/>
          <w:bCs/>
          <w:sz w:val="20"/>
          <w:szCs w:val="20"/>
        </w:rPr>
      </w:pPr>
      <w:r>
        <w:rPr>
          <w:rFonts w:ascii="Arial" w:hAnsi="Arial" w:cs="Arial"/>
          <w:b/>
          <w:bCs/>
          <w:sz w:val="20"/>
          <w:szCs w:val="20"/>
        </w:rPr>
        <w:t>Bulion drobiowy - kostka</w:t>
      </w:r>
    </w:p>
    <w:p w:rsidR="00B80C06" w:rsidRDefault="00B80C06" w:rsidP="00F83B33">
      <w:pPr>
        <w:jc w:val="both"/>
        <w:rPr>
          <w:rFonts w:ascii="Arial" w:hAnsi="Arial" w:cs="Arial"/>
          <w:bCs/>
          <w:sz w:val="20"/>
          <w:szCs w:val="20"/>
        </w:rPr>
      </w:pPr>
      <w:r>
        <w:rPr>
          <w:rFonts w:ascii="Arial" w:hAnsi="Arial" w:cs="Arial"/>
          <w:bCs/>
          <w:sz w:val="20"/>
          <w:szCs w:val="20"/>
        </w:rPr>
        <w:t>Produkt spożywczy otrzymywany z odwodnionych, zagęszczonych lub przetworzonych surowców roślinnych, zwierzęcych (tłuszcz kurzy, mięso kurze suszone), z dodatkiem naturalnych przypraw roślinnych, spożywczych dodatków smakowo – zapachowych, substancji wzmacniających smak i zapach, substancji poprawiających strukturę produktu, naturalnych barwników oraz innych substancji zgodnych z recepturą, uformowany w kostki o masie 10g</w:t>
      </w:r>
    </w:p>
    <w:p w:rsidR="00B80C06" w:rsidRDefault="00B80C06" w:rsidP="00F83B33">
      <w:pPr>
        <w:jc w:val="both"/>
        <w:rPr>
          <w:rFonts w:ascii="Arial" w:hAnsi="Arial" w:cs="Arial"/>
          <w:bCs/>
          <w:sz w:val="20"/>
          <w:szCs w:val="20"/>
        </w:rPr>
      </w:pPr>
      <w:r>
        <w:rPr>
          <w:rFonts w:ascii="Arial" w:hAnsi="Arial" w:cs="Arial"/>
          <w:bCs/>
          <w:sz w:val="20"/>
          <w:szCs w:val="20"/>
        </w:rPr>
        <w:t xml:space="preserve">Produkt może być stosowany jako podstawa do przygotowywania innych potraw. </w:t>
      </w:r>
    </w:p>
    <w:p w:rsidR="00B80C06" w:rsidRPr="00B80C06" w:rsidRDefault="00B80C06" w:rsidP="00F83B33">
      <w:pPr>
        <w:pStyle w:val="Edward"/>
        <w:spacing w:before="240" w:after="240"/>
        <w:jc w:val="both"/>
        <w:rPr>
          <w:rFonts w:ascii="Arial" w:hAnsi="Arial" w:cs="Arial"/>
          <w:b/>
          <w:bCs/>
        </w:rPr>
      </w:pPr>
      <w:r w:rsidRPr="00B80C06">
        <w:rPr>
          <w:rFonts w:ascii="Arial" w:hAnsi="Arial" w:cs="Arial"/>
          <w:b/>
          <w:bCs/>
        </w:rPr>
        <w:t>2 Wymagania</w:t>
      </w:r>
    </w:p>
    <w:p w:rsidR="00B80C06" w:rsidRDefault="00B80C06" w:rsidP="00F83B33">
      <w:pPr>
        <w:pStyle w:val="Nagwek11"/>
        <w:rPr>
          <w:bCs w:val="0"/>
        </w:rPr>
      </w:pPr>
      <w:r>
        <w:rPr>
          <w:bCs w:val="0"/>
        </w:rPr>
        <w:t>2.1 Wymagania ogólne</w:t>
      </w:r>
    </w:p>
    <w:p w:rsidR="00B80C06" w:rsidRDefault="00B80C06" w:rsidP="00F83B33">
      <w:pPr>
        <w:pStyle w:val="Nagwek11"/>
        <w:rPr>
          <w:b w:val="0"/>
          <w:bCs w:val="0"/>
        </w:rPr>
      </w:pPr>
      <w:r>
        <w:rPr>
          <w:b w:val="0"/>
          <w:bCs w:val="0"/>
        </w:rPr>
        <w:lastRenderedPageBreak/>
        <w:t>Produkt powinien spełniać wymagania aktualnie obowiązującego prawa żywnościowego.</w:t>
      </w:r>
    </w:p>
    <w:p w:rsidR="00B80C06" w:rsidRDefault="00B80C06" w:rsidP="00F83B33">
      <w:pPr>
        <w:pStyle w:val="Nagwek11"/>
        <w:rPr>
          <w:bCs w:val="0"/>
        </w:rPr>
      </w:pPr>
      <w:r>
        <w:rPr>
          <w:bCs w:val="0"/>
        </w:rPr>
        <w:t>2.2 Wymagania organoleptyczne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80C06" w:rsidRDefault="00B80C06" w:rsidP="00F83B33">
      <w:pPr>
        <w:tabs>
          <w:tab w:val="left" w:pos="10891"/>
        </w:tabs>
        <w:autoSpaceDE w:val="0"/>
        <w:autoSpaceDN w:val="0"/>
        <w:adjustRightInd w:val="0"/>
        <w:jc w:val="both"/>
        <w:rPr>
          <w:rFonts w:ascii="Arial" w:hAnsi="Arial" w:cs="Arial"/>
          <w:sz w:val="20"/>
        </w:rPr>
      </w:pPr>
    </w:p>
    <w:p w:rsidR="00B80C06" w:rsidRDefault="00B80C06"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
        <w:gridCol w:w="2270"/>
        <w:gridCol w:w="6204"/>
      </w:tblGrid>
      <w:tr w:rsidR="00B80C06" w:rsidTr="00B80C06">
        <w:trPr>
          <w:trHeight w:val="450"/>
          <w:jc w:val="center"/>
        </w:trPr>
        <w:tc>
          <w:tcPr>
            <w:tcW w:w="592"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2294"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286"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r>
      <w:tr w:rsidR="00B80C06" w:rsidTr="00B80C06">
        <w:trPr>
          <w:cantSplit/>
          <w:trHeight w:val="341"/>
          <w:jc w:val="center"/>
        </w:trPr>
        <w:tc>
          <w:tcPr>
            <w:tcW w:w="592"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2294"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6286"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jc w:val="both"/>
              <w:rPr>
                <w:rFonts w:ascii="Arial" w:hAnsi="Arial" w:cs="Arial"/>
                <w:sz w:val="18"/>
                <w:szCs w:val="18"/>
              </w:rPr>
            </w:pPr>
            <w:r>
              <w:rPr>
                <w:rFonts w:ascii="Arial" w:hAnsi="Arial" w:cs="Arial"/>
                <w:sz w:val="18"/>
                <w:szCs w:val="18"/>
              </w:rPr>
              <w:t xml:space="preserve">Produkt w postaci stałej, kształt małych kostek o zachowanym kształcie, jednolitych pod względem kształtu i wielkości, z widocznymi na powierzchni bardzo drobnymi cząstkami warzyw, przypraw </w:t>
            </w:r>
          </w:p>
        </w:tc>
      </w:tr>
      <w:tr w:rsidR="00B80C06" w:rsidTr="00B80C06">
        <w:trPr>
          <w:cantSplit/>
          <w:trHeight w:val="127"/>
          <w:jc w:val="center"/>
        </w:trPr>
        <w:tc>
          <w:tcPr>
            <w:tcW w:w="592"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2294"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Barwa </w:t>
            </w:r>
          </w:p>
        </w:tc>
        <w:tc>
          <w:tcPr>
            <w:tcW w:w="6286"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Barwa typowa dla produktu, żółtawa</w:t>
            </w:r>
          </w:p>
        </w:tc>
      </w:tr>
      <w:tr w:rsidR="00B80C06" w:rsidTr="00B80C06">
        <w:trPr>
          <w:cantSplit/>
          <w:trHeight w:val="186"/>
          <w:jc w:val="center"/>
        </w:trPr>
        <w:tc>
          <w:tcPr>
            <w:tcW w:w="592"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294"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Smak i zapach</w:t>
            </w:r>
          </w:p>
        </w:tc>
        <w:tc>
          <w:tcPr>
            <w:tcW w:w="6286"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Właściwy bez obcych posmaków i zapachów</w:t>
            </w:r>
          </w:p>
        </w:tc>
      </w:tr>
    </w:tbl>
    <w:p w:rsidR="00B80C06" w:rsidRDefault="00B80C06" w:rsidP="00F83B33">
      <w:pPr>
        <w:pStyle w:val="Nagwek11"/>
        <w:rPr>
          <w:bCs w:val="0"/>
        </w:rPr>
      </w:pPr>
      <w:r>
        <w:rPr>
          <w:bCs w:val="0"/>
        </w:rPr>
        <w:t>2.3 Wymagania fizykochemiczne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B80C06" w:rsidRDefault="00B80C06"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3145"/>
        <w:gridCol w:w="3498"/>
        <w:gridCol w:w="2009"/>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204"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556"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03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109"/>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204"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Azot ogólny w 1l, nie mniej niż, mg</w:t>
            </w:r>
          </w:p>
        </w:tc>
        <w:tc>
          <w:tcPr>
            <w:tcW w:w="3556"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100</w:t>
            </w:r>
          </w:p>
        </w:tc>
        <w:tc>
          <w:tcPr>
            <w:tcW w:w="203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PN-A-04018</w:t>
            </w:r>
          </w:p>
        </w:tc>
      </w:tr>
      <w:tr w:rsidR="00B80C06" w:rsidTr="00B80C06">
        <w:trPr>
          <w:cantSplit/>
          <w:trHeight w:val="178"/>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3204"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Chlorek sodu w 1l nie więcej niż, g</w:t>
            </w:r>
          </w:p>
        </w:tc>
        <w:tc>
          <w:tcPr>
            <w:tcW w:w="3556"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12,5</w:t>
            </w:r>
          </w:p>
        </w:tc>
        <w:tc>
          <w:tcPr>
            <w:tcW w:w="203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PN-A-79011-7</w:t>
            </w:r>
          </w:p>
        </w:tc>
      </w:tr>
    </w:tbl>
    <w:p w:rsidR="00B80C06" w:rsidRDefault="00B80C06" w:rsidP="00F83B33">
      <w:pPr>
        <w:pStyle w:val="Nagwek11"/>
        <w:rPr>
          <w:bCs w:val="0"/>
        </w:rPr>
      </w:pPr>
      <w:r>
        <w:rPr>
          <w:bCs w:val="0"/>
        </w:rPr>
        <w:t>2.4 Wymagania mikrobiologiczne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3.</w:t>
      </w:r>
    </w:p>
    <w:p w:rsidR="00B80C06" w:rsidRDefault="00B80C06"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3 – Wymagania mikrobiologiczne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3186"/>
        <w:gridCol w:w="3586"/>
        <w:gridCol w:w="1880"/>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25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622"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ind w:left="1418" w:hanging="709"/>
              <w:rPr>
                <w:rFonts w:ascii="Arial" w:hAnsi="Arial" w:cs="Arial"/>
                <w:b/>
                <w:i w:val="0"/>
                <w:sz w:val="18"/>
                <w:szCs w:val="18"/>
                <w:lang w:val="pl-PL"/>
              </w:rPr>
            </w:pPr>
            <w:r>
              <w:rPr>
                <w:rFonts w:ascii="Arial" w:hAnsi="Arial" w:cs="Arial"/>
                <w:b/>
                <w:i w:val="0"/>
                <w:sz w:val="18"/>
                <w:szCs w:val="18"/>
                <w:lang w:val="pl-PL"/>
              </w:rPr>
              <w:t xml:space="preserve">       Wymagania</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115"/>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25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Bakterie </w:t>
            </w:r>
            <w:r>
              <w:rPr>
                <w:rFonts w:ascii="Arial" w:hAnsi="Arial" w:cs="Arial"/>
                <w:i/>
                <w:sz w:val="18"/>
                <w:szCs w:val="18"/>
              </w:rPr>
              <w:t>Escherichia coli</w:t>
            </w:r>
          </w:p>
        </w:tc>
        <w:tc>
          <w:tcPr>
            <w:tcW w:w="3622"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Nieobecne w 0,1g</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kern w:val="20"/>
                <w:sz w:val="18"/>
                <w:szCs w:val="18"/>
              </w:rPr>
            </w:pPr>
            <w:r>
              <w:rPr>
                <w:rFonts w:ascii="Arial" w:hAnsi="Arial" w:cs="Arial"/>
                <w:bCs/>
                <w:kern w:val="20"/>
                <w:sz w:val="18"/>
                <w:szCs w:val="18"/>
              </w:rPr>
              <w:t>PN-ISO 7251</w:t>
            </w:r>
          </w:p>
        </w:tc>
      </w:tr>
      <w:tr w:rsidR="00B80C06" w:rsidTr="00B80C06">
        <w:trPr>
          <w:cantSplit/>
          <w:trHeight w:val="170"/>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325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Pałeczki rodzaju Salmonella</w:t>
            </w:r>
          </w:p>
        </w:tc>
        <w:tc>
          <w:tcPr>
            <w:tcW w:w="3622"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Nieobecne w 25 g</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PN-EN ISO 6579-1</w:t>
            </w:r>
          </w:p>
        </w:tc>
      </w:tr>
    </w:tbl>
    <w:p w:rsidR="00B80C06" w:rsidRDefault="00B80C06" w:rsidP="00F83B33">
      <w:pPr>
        <w:pStyle w:val="Tekstpodstawowy3"/>
        <w:spacing w:after="0"/>
        <w:rPr>
          <w:rFonts w:ascii="Arial" w:hAnsi="Arial" w:cs="Arial"/>
          <w:sz w:val="20"/>
          <w:lang w:val="pl-PL"/>
        </w:rPr>
      </w:pPr>
      <w:r>
        <w:rPr>
          <w:rFonts w:ascii="Arial" w:hAnsi="Arial" w:cs="Arial"/>
          <w:sz w:val="20"/>
        </w:rPr>
        <w:t>Pozostałe wymagania zgodnie z aktualnie obowiązującym prawem</w:t>
      </w:r>
      <w:r>
        <w:rPr>
          <w:rFonts w:ascii="Arial" w:hAnsi="Arial" w:cs="Arial"/>
          <w:sz w:val="20"/>
          <w:lang w:val="pl-PL"/>
        </w:rPr>
        <w:t>.</w:t>
      </w:r>
    </w:p>
    <w:p w:rsidR="00B80C06" w:rsidRPr="00B80C06" w:rsidRDefault="00B80C06" w:rsidP="00F83B33">
      <w:pPr>
        <w:pStyle w:val="E-1"/>
        <w:jc w:val="both"/>
        <w:rPr>
          <w:rFonts w:ascii="Arial" w:hAnsi="Arial" w:cs="Arial"/>
          <w:sz w:val="20"/>
        </w:rPr>
      </w:pPr>
      <w:r w:rsidRPr="00B80C06">
        <w:rPr>
          <w:rFonts w:ascii="Arial" w:hAnsi="Arial" w:cs="Arial"/>
        </w:rPr>
        <w:t>Zamawiający zastrzega sobie prawo żądania wyników badań mikrobiologicznych z kontroli higieny procesu produkcyjnego.</w:t>
      </w:r>
    </w:p>
    <w:p w:rsidR="00B80C06" w:rsidRPr="00B80C06" w:rsidRDefault="00B80C06" w:rsidP="00F83B33">
      <w:pPr>
        <w:pStyle w:val="E-1"/>
        <w:numPr>
          <w:ilvl w:val="0"/>
          <w:numId w:val="7"/>
        </w:numPr>
        <w:tabs>
          <w:tab w:val="num" w:pos="180"/>
        </w:tabs>
        <w:spacing w:before="240" w:after="240"/>
        <w:ind w:left="2342" w:hanging="2342"/>
        <w:jc w:val="both"/>
        <w:rPr>
          <w:rFonts w:ascii="Arial" w:hAnsi="Arial" w:cs="Arial"/>
          <w:b/>
        </w:rPr>
      </w:pPr>
      <w:r w:rsidRPr="00B80C06">
        <w:rPr>
          <w:rFonts w:ascii="Arial" w:hAnsi="Arial" w:cs="Arial"/>
          <w:b/>
        </w:rPr>
        <w:t>Masa netto</w:t>
      </w:r>
    </w:p>
    <w:p w:rsidR="00B80C06" w:rsidRPr="00B80C06" w:rsidRDefault="00B80C06" w:rsidP="00F83B33">
      <w:pPr>
        <w:pStyle w:val="Edward"/>
        <w:jc w:val="both"/>
        <w:rPr>
          <w:rFonts w:ascii="Arial" w:hAnsi="Arial" w:cs="Arial"/>
          <w:b/>
          <w:bCs/>
        </w:rPr>
      </w:pPr>
      <w:r w:rsidRPr="00B80C06">
        <w:rPr>
          <w:rFonts w:ascii="Arial" w:hAnsi="Arial" w:cs="Arial"/>
          <w:color w:val="000000"/>
        </w:rPr>
        <w:t>Masa netto powinna być zgodna z deklaracją producenta.</w:t>
      </w:r>
    </w:p>
    <w:p w:rsidR="00B80C06" w:rsidRPr="00B80C06" w:rsidRDefault="00B80C06" w:rsidP="00F83B33">
      <w:pPr>
        <w:pStyle w:val="E-1"/>
        <w:rPr>
          <w:rFonts w:ascii="Arial" w:hAnsi="Arial" w:cs="Arial"/>
          <w:color w:val="000000"/>
        </w:rPr>
      </w:pPr>
      <w:r w:rsidRPr="00B80C06">
        <w:rPr>
          <w:rFonts w:ascii="Arial" w:hAnsi="Arial" w:cs="Arial"/>
        </w:rPr>
        <w:t>Dopuszczalna ujemna wartość błędu masy netto powinna być zgodna z obowiązującym prawem</w:t>
      </w:r>
      <w:r w:rsidRPr="00B80C06">
        <w:rPr>
          <w:rFonts w:ascii="Arial" w:hAnsi="Arial" w:cs="Arial"/>
          <w:color w:val="000000"/>
        </w:rPr>
        <w:t>.</w:t>
      </w:r>
    </w:p>
    <w:p w:rsidR="00B80C06" w:rsidRDefault="00B80C06"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120g, (12szt.x10g),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180g. (18szt.x10g).</w:t>
      </w:r>
    </w:p>
    <w:p w:rsidR="00B80C06" w:rsidRPr="00B80C06" w:rsidRDefault="00B80C06"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B80C06">
        <w:rPr>
          <w:rFonts w:ascii="Arial" w:hAnsi="Arial" w:cs="Arial"/>
          <w:b/>
        </w:rPr>
        <w:t>Trwałość</w:t>
      </w:r>
    </w:p>
    <w:p w:rsidR="00B80C06" w:rsidRDefault="00B80C06"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B80C06" w:rsidRPr="00B80C06" w:rsidRDefault="00B80C06" w:rsidP="00F83B33">
      <w:pPr>
        <w:pStyle w:val="E-1"/>
        <w:spacing w:before="240" w:after="240"/>
        <w:jc w:val="both"/>
        <w:rPr>
          <w:rFonts w:ascii="Arial" w:eastAsia="Calibri" w:hAnsi="Arial" w:cs="Arial"/>
          <w:sz w:val="20"/>
          <w:szCs w:val="20"/>
        </w:rPr>
      </w:pPr>
      <w:r w:rsidRPr="00B80C06">
        <w:rPr>
          <w:rFonts w:ascii="Arial" w:hAnsi="Arial" w:cs="Arial"/>
          <w:b/>
        </w:rPr>
        <w:lastRenderedPageBreak/>
        <w:t>5 Metody badań</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5.1 Sprawdzenie znakowania i stanu opakowań</w:t>
      </w:r>
    </w:p>
    <w:p w:rsidR="00B80C06" w:rsidRPr="00B80C06" w:rsidRDefault="00B80C06" w:rsidP="00F83B33">
      <w:pPr>
        <w:pStyle w:val="E-1"/>
        <w:spacing w:before="240" w:after="240"/>
        <w:jc w:val="both"/>
        <w:rPr>
          <w:rFonts w:ascii="Arial" w:hAnsi="Arial" w:cs="Arial"/>
        </w:rPr>
      </w:pPr>
      <w:r w:rsidRPr="00B80C06">
        <w:rPr>
          <w:rFonts w:ascii="Arial" w:hAnsi="Arial" w:cs="Arial"/>
        </w:rPr>
        <w:t>Wykonać metodą wizualną na zgodność z pkt. 6.1 i 6.2.</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5.2 Oznaczanie cech organoleptycznych</w:t>
      </w:r>
    </w:p>
    <w:p w:rsidR="00B80C06" w:rsidRDefault="00B80C06" w:rsidP="00F83B33">
      <w:pPr>
        <w:suppressAutoHyphens w:val="0"/>
        <w:overflowPunct w:val="0"/>
        <w:autoSpaceDE w:val="0"/>
        <w:autoSpaceDN w:val="0"/>
        <w:adjustRightInd w:val="0"/>
        <w:spacing w:before="240" w:after="120"/>
        <w:jc w:val="both"/>
        <w:textAlignment w:val="baseline"/>
        <w:rPr>
          <w:rFonts w:ascii="Arial" w:hAnsi="Arial" w:cs="Arial"/>
          <w:kern w:val="0"/>
          <w:sz w:val="20"/>
          <w:szCs w:val="20"/>
          <w:lang w:eastAsia="pl-PL"/>
        </w:rPr>
      </w:pPr>
      <w:r>
        <w:rPr>
          <w:rFonts w:ascii="Arial" w:hAnsi="Arial" w:cs="Arial"/>
          <w:kern w:val="0"/>
          <w:sz w:val="20"/>
          <w:szCs w:val="20"/>
          <w:lang w:eastAsia="pl-PL"/>
        </w:rPr>
        <w:t xml:space="preserve">Należy wykonać w temperaturze pokojowej na zgodność z wymaganiami podanymi w Tablicy 1. </w:t>
      </w:r>
    </w:p>
    <w:p w:rsidR="00B80C06" w:rsidRPr="00B80C06" w:rsidRDefault="00B80C06" w:rsidP="00F83B33">
      <w:pPr>
        <w:pStyle w:val="E-1"/>
        <w:spacing w:before="240" w:after="240"/>
        <w:jc w:val="both"/>
        <w:rPr>
          <w:rFonts w:ascii="Arial" w:hAnsi="Arial" w:cs="Arial"/>
          <w:b/>
          <w:sz w:val="20"/>
          <w:szCs w:val="20"/>
          <w:lang w:eastAsia="pl-PL"/>
        </w:rPr>
      </w:pPr>
      <w:r w:rsidRPr="00B80C06">
        <w:rPr>
          <w:rFonts w:ascii="Arial" w:hAnsi="Arial" w:cs="Arial"/>
          <w:b/>
        </w:rPr>
        <w:t>5.3 Oznaczanie cech fizykochemicznych</w:t>
      </w:r>
    </w:p>
    <w:p w:rsidR="00B80C06" w:rsidRPr="00B80C06" w:rsidRDefault="00B80C06" w:rsidP="00F83B33">
      <w:pPr>
        <w:pStyle w:val="E-1"/>
        <w:rPr>
          <w:rFonts w:ascii="Arial" w:hAnsi="Arial" w:cs="Arial"/>
        </w:rPr>
      </w:pPr>
      <w:r w:rsidRPr="00B80C06">
        <w:rPr>
          <w:rFonts w:ascii="Arial" w:hAnsi="Arial" w:cs="Arial"/>
        </w:rPr>
        <w:t>Według norm podanych w Tablicy 2.</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5.4 Oznaczanie cech mikrobiologicznych</w:t>
      </w:r>
    </w:p>
    <w:p w:rsidR="00B80C06" w:rsidRPr="00B80C06" w:rsidRDefault="00B80C06" w:rsidP="00F83B33">
      <w:pPr>
        <w:pStyle w:val="E-1"/>
        <w:rPr>
          <w:rFonts w:ascii="Arial" w:hAnsi="Arial" w:cs="Arial"/>
        </w:rPr>
      </w:pPr>
      <w:r w:rsidRPr="00B80C06">
        <w:rPr>
          <w:rFonts w:ascii="Arial" w:hAnsi="Arial" w:cs="Arial"/>
        </w:rPr>
        <w:t>Według norm podanych w Tablicy 3.</w:t>
      </w:r>
    </w:p>
    <w:p w:rsidR="00B80C06" w:rsidRPr="00B80C06" w:rsidRDefault="00B80C06" w:rsidP="00F83B33">
      <w:pPr>
        <w:pStyle w:val="E-1"/>
        <w:spacing w:before="240" w:after="240"/>
        <w:rPr>
          <w:rFonts w:ascii="Arial" w:hAnsi="Arial" w:cs="Arial"/>
        </w:rPr>
      </w:pPr>
      <w:r w:rsidRPr="00B80C06">
        <w:rPr>
          <w:rFonts w:ascii="Arial" w:hAnsi="Arial" w:cs="Arial"/>
          <w:b/>
        </w:rPr>
        <w:t xml:space="preserve">6 Pakowanie, znakowanie, przechowywanie </w:t>
      </w:r>
    </w:p>
    <w:p w:rsidR="00B80C06" w:rsidRPr="00B80C06" w:rsidRDefault="00B80C06" w:rsidP="00F83B33">
      <w:pPr>
        <w:pStyle w:val="E-1"/>
        <w:spacing w:before="240" w:after="240"/>
        <w:rPr>
          <w:rFonts w:ascii="Arial" w:hAnsi="Arial" w:cs="Arial"/>
          <w:b/>
        </w:rPr>
      </w:pPr>
      <w:r w:rsidRPr="00B80C06">
        <w:rPr>
          <w:rFonts w:ascii="Arial" w:hAnsi="Arial" w:cs="Arial"/>
          <w:b/>
        </w:rPr>
        <w:t>6.1 Pakowanie</w:t>
      </w:r>
    </w:p>
    <w:p w:rsidR="00B80C06" w:rsidRPr="00B80C06" w:rsidRDefault="00B80C06" w:rsidP="00F83B33">
      <w:pPr>
        <w:pStyle w:val="E-1"/>
        <w:jc w:val="both"/>
        <w:rPr>
          <w:rFonts w:ascii="Arial" w:hAnsi="Arial" w:cs="Arial"/>
        </w:rPr>
      </w:pPr>
      <w:r w:rsidRPr="00B80C06">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80C06" w:rsidRDefault="00B80C06"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80C06" w:rsidRDefault="00B80C06" w:rsidP="00F83B33">
      <w:pPr>
        <w:overflowPunct w:val="0"/>
        <w:autoSpaceDE w:val="0"/>
        <w:autoSpaceDN w:val="0"/>
        <w:adjustRightInd w:val="0"/>
        <w:jc w:val="both"/>
        <w:textAlignment w:val="baseline"/>
        <w:rPr>
          <w:rFonts w:ascii="Arial" w:hAnsi="Arial" w:cs="Arial"/>
          <w:sz w:val="20"/>
          <w:szCs w:val="20"/>
          <w:lang w:eastAsia="pl-PL"/>
        </w:rPr>
      </w:pPr>
      <w:r>
        <w:rPr>
          <w:rFonts w:ascii="Arial" w:hAnsi="Arial" w:cs="Arial"/>
          <w:sz w:val="20"/>
          <w:szCs w:val="20"/>
        </w:rPr>
        <w:t>Nie dopuszcza się stosowania opakowań zastępczych oraz umieszczania reklam na opakowaniach.</w:t>
      </w:r>
    </w:p>
    <w:p w:rsidR="00B80C06" w:rsidRPr="00B80C06" w:rsidRDefault="00B80C06" w:rsidP="00F83B33">
      <w:pPr>
        <w:pStyle w:val="E-1"/>
        <w:spacing w:before="240" w:after="240"/>
        <w:rPr>
          <w:rFonts w:ascii="Arial" w:hAnsi="Arial" w:cs="Arial"/>
          <w:sz w:val="20"/>
          <w:szCs w:val="20"/>
          <w:lang w:eastAsia="pl-PL"/>
        </w:rPr>
      </w:pPr>
      <w:r w:rsidRPr="00B80C06">
        <w:rPr>
          <w:rFonts w:ascii="Arial" w:hAnsi="Arial" w:cs="Arial"/>
          <w:b/>
        </w:rPr>
        <w:t>6.2 Znakowanie</w:t>
      </w:r>
    </w:p>
    <w:p w:rsidR="00B80C06" w:rsidRPr="00B80C06" w:rsidRDefault="00B80C06" w:rsidP="00F83B33">
      <w:pPr>
        <w:pStyle w:val="E-1"/>
        <w:rPr>
          <w:rFonts w:ascii="Arial" w:hAnsi="Arial" w:cs="Arial"/>
        </w:rPr>
      </w:pPr>
      <w:r w:rsidRPr="00B80C06">
        <w:rPr>
          <w:rFonts w:ascii="Arial" w:hAnsi="Arial" w:cs="Arial"/>
        </w:rPr>
        <w:t>Zgodnie z aktualnie obowiązującym prawem.</w:t>
      </w:r>
    </w:p>
    <w:p w:rsidR="00B80C06" w:rsidRPr="00B80C06" w:rsidRDefault="00B80C06" w:rsidP="00F83B33">
      <w:pPr>
        <w:pStyle w:val="E-1"/>
        <w:spacing w:before="240" w:after="240"/>
        <w:rPr>
          <w:rFonts w:ascii="Arial" w:hAnsi="Arial" w:cs="Arial"/>
          <w:b/>
        </w:rPr>
      </w:pPr>
      <w:r w:rsidRPr="00B80C06">
        <w:rPr>
          <w:rFonts w:ascii="Arial" w:hAnsi="Arial" w:cs="Arial"/>
          <w:b/>
        </w:rPr>
        <w:t>6.3 Przechowywanie</w:t>
      </w:r>
    </w:p>
    <w:p w:rsidR="00B80C06" w:rsidRPr="00B80C06" w:rsidRDefault="00B80C06" w:rsidP="00F83B33">
      <w:pPr>
        <w:pStyle w:val="E-1"/>
        <w:rPr>
          <w:rFonts w:ascii="Arial" w:hAnsi="Arial" w:cs="Arial"/>
        </w:rPr>
      </w:pPr>
      <w:r w:rsidRPr="00B80C06">
        <w:rPr>
          <w:rFonts w:ascii="Arial" w:hAnsi="Arial" w:cs="Arial"/>
        </w:rPr>
        <w:t>Przechowywać zgodnie z zaleceniami producenta.</w:t>
      </w:r>
    </w:p>
    <w:p w:rsidR="00B80C06" w:rsidRDefault="00B80C06" w:rsidP="00F83B33"/>
    <w:p w:rsidR="00B80C06" w:rsidRDefault="00B80C06" w:rsidP="00F83B33"/>
    <w:p w:rsidR="00B80C06" w:rsidRPr="00B80C06" w:rsidRDefault="00B80C06" w:rsidP="00F83B33">
      <w:pPr>
        <w:jc w:val="center"/>
        <w:rPr>
          <w:rFonts w:ascii="Arial" w:hAnsi="Arial" w:cs="Arial"/>
          <w:b/>
          <w:caps/>
          <w:color w:val="FF0000"/>
          <w:sz w:val="40"/>
          <w:szCs w:val="40"/>
        </w:rPr>
      </w:pPr>
      <w:r w:rsidRPr="00B80C06">
        <w:rPr>
          <w:rFonts w:ascii="Arial" w:hAnsi="Arial" w:cs="Arial"/>
          <w:b/>
          <w:caps/>
          <w:color w:val="FF0000"/>
          <w:sz w:val="40"/>
          <w:szCs w:val="40"/>
        </w:rPr>
        <w:lastRenderedPageBreak/>
        <w:t>ROSÓŁ WOŁOWY</w:t>
      </w:r>
    </w:p>
    <w:p w:rsidR="00B80C06" w:rsidRPr="00B80C06" w:rsidRDefault="00B80C06" w:rsidP="00F83B33">
      <w:pPr>
        <w:pStyle w:val="E-1"/>
        <w:spacing w:before="240" w:after="240"/>
        <w:rPr>
          <w:rFonts w:ascii="Arial" w:hAnsi="Arial" w:cs="Arial"/>
          <w:b/>
          <w:sz w:val="20"/>
          <w:szCs w:val="20"/>
        </w:rPr>
      </w:pPr>
      <w:r w:rsidRPr="00B80C06">
        <w:rPr>
          <w:rFonts w:ascii="Arial" w:hAnsi="Arial" w:cs="Arial"/>
          <w:b/>
        </w:rPr>
        <w:t>1 Wstęp</w:t>
      </w:r>
    </w:p>
    <w:p w:rsidR="00B80C06" w:rsidRPr="00B80C06" w:rsidRDefault="00B80C06" w:rsidP="00F83B33">
      <w:pPr>
        <w:pStyle w:val="E-1"/>
        <w:numPr>
          <w:ilvl w:val="1"/>
          <w:numId w:val="2"/>
        </w:numPr>
        <w:spacing w:before="240" w:after="240"/>
        <w:ind w:left="391" w:hanging="391"/>
        <w:rPr>
          <w:rFonts w:ascii="Arial" w:hAnsi="Arial" w:cs="Arial"/>
        </w:rPr>
      </w:pPr>
      <w:r w:rsidRPr="00B80C06">
        <w:rPr>
          <w:rFonts w:ascii="Arial" w:hAnsi="Arial" w:cs="Arial"/>
          <w:b/>
        </w:rPr>
        <w:t xml:space="preserve">Zakres </w:t>
      </w:r>
    </w:p>
    <w:p w:rsidR="00B80C06" w:rsidRPr="00B80C06" w:rsidRDefault="00B80C06" w:rsidP="00F83B33">
      <w:pPr>
        <w:pStyle w:val="E-1"/>
        <w:jc w:val="both"/>
        <w:rPr>
          <w:rFonts w:ascii="Arial" w:hAnsi="Arial" w:cs="Arial"/>
        </w:rPr>
      </w:pPr>
      <w:r w:rsidRPr="00B80C06">
        <w:rPr>
          <w:rFonts w:ascii="Arial" w:hAnsi="Arial" w:cs="Arial"/>
        </w:rPr>
        <w:t>Niniejszymi minimalnymi wymaganiami jakościowymi objęto wymagania, metody badań oraz warunki przechowywania i pakowania rosołu wołowego.</w:t>
      </w:r>
    </w:p>
    <w:p w:rsidR="00B80C06" w:rsidRPr="00B80C06" w:rsidRDefault="00B80C06" w:rsidP="00F83B33">
      <w:pPr>
        <w:pStyle w:val="E-1"/>
        <w:jc w:val="both"/>
        <w:rPr>
          <w:rFonts w:ascii="Arial" w:hAnsi="Arial" w:cs="Arial"/>
        </w:rPr>
      </w:pPr>
    </w:p>
    <w:p w:rsidR="00B80C06" w:rsidRPr="00B80C06" w:rsidRDefault="00B80C06" w:rsidP="00F83B33">
      <w:pPr>
        <w:pStyle w:val="E-1"/>
        <w:jc w:val="both"/>
        <w:rPr>
          <w:rFonts w:ascii="Arial" w:hAnsi="Arial" w:cs="Arial"/>
        </w:rPr>
      </w:pPr>
      <w:r w:rsidRPr="00B80C06">
        <w:rPr>
          <w:rFonts w:ascii="Arial" w:hAnsi="Arial" w:cs="Arial"/>
        </w:rPr>
        <w:t>Postanowienia minimalnych wymagań jakościowych wykorzystywane są podczas produkcji i obrotu handlowego rosołu wołowego przeznaczonego dla odbiorcy.</w:t>
      </w:r>
    </w:p>
    <w:p w:rsidR="00B80C06" w:rsidRPr="00B80C06" w:rsidRDefault="00B80C06" w:rsidP="00F83B33">
      <w:pPr>
        <w:pStyle w:val="E-1"/>
        <w:spacing w:before="240" w:after="240"/>
        <w:rPr>
          <w:rFonts w:ascii="Arial" w:hAnsi="Arial" w:cs="Arial"/>
          <w:b/>
          <w:bCs/>
        </w:rPr>
      </w:pPr>
      <w:r w:rsidRPr="00B80C06">
        <w:rPr>
          <w:rFonts w:ascii="Arial" w:hAnsi="Arial" w:cs="Arial"/>
          <w:b/>
          <w:bCs/>
        </w:rPr>
        <w:t>1.2 Dokumenty powołane</w:t>
      </w:r>
    </w:p>
    <w:p w:rsidR="00B80C06" w:rsidRPr="00B80C06" w:rsidRDefault="00B80C06" w:rsidP="00F83B33">
      <w:pPr>
        <w:pStyle w:val="E-1"/>
        <w:spacing w:before="240" w:after="120"/>
        <w:jc w:val="both"/>
        <w:rPr>
          <w:rFonts w:ascii="Arial" w:hAnsi="Arial" w:cs="Arial"/>
          <w:bCs/>
        </w:rPr>
      </w:pPr>
      <w:r w:rsidRPr="00B80C06">
        <w:rPr>
          <w:rFonts w:ascii="Arial" w:hAnsi="Arial" w:cs="Arial"/>
          <w:bCs/>
        </w:rPr>
        <w:t>Do stosowania niniejszego dokumentu są niezbędne podane niżej dokumenty powołane. Stosuje się ostatnie aktualne wydanie dokumentu powołanego (łącznie ze zmianami):</w:t>
      </w:r>
    </w:p>
    <w:p w:rsidR="00B80C06" w:rsidRPr="00B80C06" w:rsidRDefault="00B80C06" w:rsidP="00F83B33">
      <w:pPr>
        <w:pStyle w:val="E-1"/>
        <w:numPr>
          <w:ilvl w:val="0"/>
          <w:numId w:val="6"/>
        </w:numPr>
        <w:ind w:left="360"/>
        <w:jc w:val="both"/>
        <w:rPr>
          <w:rFonts w:ascii="Arial" w:hAnsi="Arial" w:cs="Arial"/>
          <w:bCs/>
        </w:rPr>
      </w:pPr>
      <w:r w:rsidRPr="00B80C06">
        <w:rPr>
          <w:rFonts w:ascii="Arial" w:hAnsi="Arial" w:cs="Arial"/>
          <w:bCs/>
        </w:rPr>
        <w:t>PN-A-79011-7 Koncentraty spożywcze - Metody badań - Oznaczanie zawartości chlorku sodu</w:t>
      </w:r>
    </w:p>
    <w:p w:rsidR="00B80C06" w:rsidRPr="00B80C06" w:rsidRDefault="00B80C06" w:rsidP="00F83B33">
      <w:pPr>
        <w:pStyle w:val="E-1"/>
        <w:numPr>
          <w:ilvl w:val="0"/>
          <w:numId w:val="6"/>
        </w:numPr>
        <w:ind w:left="360"/>
        <w:jc w:val="both"/>
        <w:rPr>
          <w:rFonts w:ascii="Arial" w:hAnsi="Arial" w:cs="Arial"/>
          <w:bCs/>
        </w:rPr>
      </w:pPr>
      <w:r w:rsidRPr="00B80C06">
        <w:rPr>
          <w:rFonts w:ascii="Arial" w:hAnsi="Arial" w:cs="Arial"/>
          <w:bCs/>
        </w:rPr>
        <w:t>PN-A-94052 Koncentraty spożywcze – Buliony, rosoły i hydrolizaty białkowe</w:t>
      </w:r>
    </w:p>
    <w:p w:rsidR="00B80C06" w:rsidRPr="00B80C06" w:rsidRDefault="00B80C06" w:rsidP="00F83B33">
      <w:pPr>
        <w:pStyle w:val="E-1"/>
        <w:numPr>
          <w:ilvl w:val="0"/>
          <w:numId w:val="6"/>
        </w:numPr>
        <w:ind w:left="360"/>
        <w:jc w:val="both"/>
        <w:rPr>
          <w:rFonts w:ascii="Arial" w:hAnsi="Arial" w:cs="Arial"/>
          <w:bCs/>
        </w:rPr>
      </w:pPr>
      <w:r w:rsidRPr="00B80C06">
        <w:rPr>
          <w:rFonts w:ascii="Arial" w:hAnsi="Arial" w:cs="Arial"/>
          <w:bCs/>
        </w:rPr>
        <w:t xml:space="preserve">PN-ISO 7251 Mikrobiologia żywności i pasz - Horyzontalna metoda wykrywania obecności </w:t>
      </w:r>
      <w:r w:rsidRPr="00B80C06">
        <w:rPr>
          <w:rFonts w:ascii="Arial" w:hAnsi="Arial" w:cs="Arial"/>
          <w:bCs/>
        </w:rPr>
        <w:br/>
        <w:t>i oznaczania liczby przypuszczalnych Escherichia coli - Metoda najbardziej prawdopodobnej liczby</w:t>
      </w:r>
    </w:p>
    <w:p w:rsidR="00B80C06" w:rsidRPr="00B80C06" w:rsidRDefault="00B80C06" w:rsidP="00F83B33">
      <w:pPr>
        <w:pStyle w:val="E-1"/>
        <w:numPr>
          <w:ilvl w:val="0"/>
          <w:numId w:val="6"/>
        </w:numPr>
        <w:ind w:left="357" w:hanging="357"/>
        <w:jc w:val="both"/>
        <w:rPr>
          <w:rFonts w:ascii="Arial" w:hAnsi="Arial" w:cs="Arial"/>
          <w:bCs/>
        </w:rPr>
      </w:pPr>
      <w:r w:rsidRPr="00B80C06">
        <w:rPr>
          <w:rFonts w:ascii="Arial" w:hAnsi="Arial" w:cs="Arial"/>
          <w:bCs/>
        </w:rPr>
        <w:t>PN-EN ISO 6579 -1 Mikrobiologia łańcucha żywnościowego - Horyzontalna metoda wykrywania, oznaczania liczby i serotypowania Salmonella – Część 1: Wykrywanie Salmonella Spp.</w:t>
      </w:r>
    </w:p>
    <w:p w:rsidR="00B80C06" w:rsidRDefault="00B80C06"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B80C06" w:rsidRDefault="00B80C06" w:rsidP="00F83B33">
      <w:pPr>
        <w:spacing w:before="240" w:after="240"/>
        <w:jc w:val="both"/>
        <w:rPr>
          <w:rFonts w:ascii="Arial" w:hAnsi="Arial" w:cs="Arial"/>
          <w:b/>
          <w:bCs/>
          <w:sz w:val="20"/>
          <w:szCs w:val="20"/>
        </w:rPr>
      </w:pPr>
      <w:r>
        <w:rPr>
          <w:rFonts w:ascii="Arial" w:hAnsi="Arial" w:cs="Arial"/>
          <w:b/>
          <w:bCs/>
          <w:sz w:val="20"/>
          <w:szCs w:val="20"/>
        </w:rPr>
        <w:t>Rosół wołowy</w:t>
      </w:r>
    </w:p>
    <w:p w:rsidR="00B80C06" w:rsidRDefault="00B80C06" w:rsidP="00F83B33">
      <w:pPr>
        <w:jc w:val="both"/>
        <w:rPr>
          <w:rFonts w:ascii="Arial" w:hAnsi="Arial" w:cs="Arial"/>
          <w:bCs/>
          <w:sz w:val="20"/>
          <w:szCs w:val="20"/>
        </w:rPr>
      </w:pPr>
      <w:r>
        <w:rPr>
          <w:rFonts w:ascii="Arial" w:hAnsi="Arial" w:cs="Arial"/>
          <w:bCs/>
          <w:sz w:val="20"/>
          <w:szCs w:val="20"/>
        </w:rPr>
        <w:t>Produkt spożywczy otrzymywany z odwodnionych, zagęszczonych lub przetworzonych surowców roślinnych, zwierzęcych (ekstrakt wołowy, tłuszcz wołowy), z dodatkiem naturalnych przypraw roślinnych, spożywczych dodatków smakowo – zapachowych, substancji wzmacniających smak i zapach, substancji poprawiających strukturę produktu, naturalnych barwników oraz innych substancji zgodnych z recepturą.</w:t>
      </w:r>
    </w:p>
    <w:p w:rsidR="00B80C06" w:rsidRDefault="00B80C06" w:rsidP="00F83B33">
      <w:pPr>
        <w:jc w:val="both"/>
        <w:rPr>
          <w:rFonts w:ascii="Arial" w:hAnsi="Arial" w:cs="Arial"/>
          <w:bCs/>
          <w:sz w:val="20"/>
          <w:szCs w:val="20"/>
        </w:rPr>
      </w:pPr>
      <w:r>
        <w:rPr>
          <w:rFonts w:ascii="Arial" w:hAnsi="Arial" w:cs="Arial"/>
          <w:bCs/>
          <w:sz w:val="20"/>
          <w:szCs w:val="20"/>
        </w:rPr>
        <w:t>Produkt może być stosowany jako podstawa innych potraw lub po dodaniu wody można otrzymać z niego rosół wołowy.</w:t>
      </w:r>
    </w:p>
    <w:p w:rsidR="00B80C06" w:rsidRPr="00B80C06" w:rsidRDefault="00B80C06" w:rsidP="00F83B33">
      <w:pPr>
        <w:pStyle w:val="Edward"/>
        <w:spacing w:before="240" w:after="240"/>
        <w:jc w:val="both"/>
        <w:rPr>
          <w:rFonts w:ascii="Arial" w:hAnsi="Arial" w:cs="Arial"/>
          <w:b/>
          <w:bCs/>
        </w:rPr>
      </w:pPr>
      <w:r w:rsidRPr="00B80C06">
        <w:rPr>
          <w:rFonts w:ascii="Arial" w:hAnsi="Arial" w:cs="Arial"/>
          <w:b/>
          <w:bCs/>
        </w:rPr>
        <w:t>2 Wymagania</w:t>
      </w:r>
    </w:p>
    <w:p w:rsidR="00B80C06" w:rsidRDefault="00B80C06" w:rsidP="00F83B33">
      <w:pPr>
        <w:pStyle w:val="Nagwek11"/>
        <w:rPr>
          <w:bCs w:val="0"/>
        </w:rPr>
      </w:pPr>
      <w:r>
        <w:rPr>
          <w:bCs w:val="0"/>
        </w:rPr>
        <w:t>2.1 Wymagania ogólne</w:t>
      </w:r>
    </w:p>
    <w:p w:rsidR="00B80C06" w:rsidRDefault="00B80C06" w:rsidP="00F83B33">
      <w:pPr>
        <w:pStyle w:val="Nagwek11"/>
        <w:rPr>
          <w:b w:val="0"/>
          <w:bCs w:val="0"/>
        </w:rPr>
      </w:pPr>
      <w:r>
        <w:rPr>
          <w:b w:val="0"/>
          <w:bCs w:val="0"/>
        </w:rPr>
        <w:lastRenderedPageBreak/>
        <w:t>Produkt powinien spełniać wymagania aktualnie obowiązującego prawa żywnościowego.</w:t>
      </w:r>
    </w:p>
    <w:p w:rsidR="00B80C06" w:rsidRDefault="00B80C06" w:rsidP="00F83B33">
      <w:pPr>
        <w:pStyle w:val="Nagwek11"/>
        <w:rPr>
          <w:bCs w:val="0"/>
        </w:rPr>
      </w:pPr>
      <w:r>
        <w:rPr>
          <w:bCs w:val="0"/>
        </w:rPr>
        <w:t>2.2 Wymagania organoleptyczne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80C06" w:rsidRDefault="00B80C06"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2905"/>
        <w:gridCol w:w="5297"/>
      </w:tblGrid>
      <w:tr w:rsidR="00B80C06" w:rsidTr="00B80C06">
        <w:trPr>
          <w:trHeight w:val="450"/>
          <w:jc w:val="center"/>
        </w:trPr>
        <w:tc>
          <w:tcPr>
            <w:tcW w:w="41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2905"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297"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r>
      <w:tr w:rsidR="00B80C06" w:rsidTr="00B80C06">
        <w:trPr>
          <w:cantSplit/>
          <w:trHeight w:val="341"/>
          <w:jc w:val="center"/>
        </w:trPr>
        <w:tc>
          <w:tcPr>
            <w:tcW w:w="410"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2905"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5297"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Produkt w postaci sypkiej, bez zbryleń, widoczne bardzo drobne cząstki warzyw</w:t>
            </w:r>
          </w:p>
        </w:tc>
      </w:tr>
      <w:tr w:rsidR="00B80C06" w:rsidTr="00B80C06">
        <w:trPr>
          <w:cantSplit/>
          <w:trHeight w:val="341"/>
          <w:jc w:val="center"/>
        </w:trPr>
        <w:tc>
          <w:tcPr>
            <w:tcW w:w="410"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2905"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Barwa </w:t>
            </w:r>
          </w:p>
        </w:tc>
        <w:tc>
          <w:tcPr>
            <w:tcW w:w="5297"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Typowa dla produktu, beżowa do brązowej</w:t>
            </w:r>
          </w:p>
        </w:tc>
      </w:tr>
      <w:tr w:rsidR="00B80C06" w:rsidTr="00B80C06">
        <w:trPr>
          <w:cantSplit/>
          <w:trHeight w:val="341"/>
          <w:jc w:val="center"/>
        </w:trPr>
        <w:tc>
          <w:tcPr>
            <w:tcW w:w="410"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905"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Smak i zapach</w:t>
            </w:r>
          </w:p>
        </w:tc>
        <w:tc>
          <w:tcPr>
            <w:tcW w:w="5297"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Właściwy, bez obcych posmaków i zapachów</w:t>
            </w:r>
          </w:p>
        </w:tc>
      </w:tr>
    </w:tbl>
    <w:p w:rsidR="00B80C06" w:rsidRDefault="00B80C06" w:rsidP="00F83B33">
      <w:pPr>
        <w:pStyle w:val="Nagwek11"/>
        <w:rPr>
          <w:bCs w:val="0"/>
        </w:rPr>
      </w:pPr>
      <w:r>
        <w:rPr>
          <w:bCs w:val="0"/>
        </w:rPr>
        <w:t>2.3 Wymagania fizykochemiczne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B80C06" w:rsidRDefault="00B80C06"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3841"/>
        <w:gridCol w:w="2804"/>
        <w:gridCol w:w="2007"/>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913"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84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03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913"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Mięso wołowe, wyrażone zawartością kreatyniny w 1l, nie mniej niż, mg</w:t>
            </w:r>
          </w:p>
        </w:tc>
        <w:tc>
          <w:tcPr>
            <w:tcW w:w="2848"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35</w:t>
            </w:r>
          </w:p>
        </w:tc>
        <w:tc>
          <w:tcPr>
            <w:tcW w:w="2039" w:type="dxa"/>
            <w:vMerge w:val="restar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PN-A-94052</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3913"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Ekstrakt mięsa wołowego, wyrażony zawartością kreatyniny w 1l, nie mniej niż, mg</w:t>
            </w:r>
          </w:p>
        </w:tc>
        <w:tc>
          <w:tcPr>
            <w:tcW w:w="2848"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hAnsi="Arial" w:cs="Arial"/>
                <w:sz w:val="18"/>
                <w:szCs w:val="18"/>
              </w:rPr>
            </w:pPr>
          </w:p>
        </w:tc>
      </w:tr>
      <w:tr w:rsidR="00B80C06" w:rsidTr="00B80C06">
        <w:trPr>
          <w:cantSplit/>
          <w:trHeight w:val="229"/>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3913"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Chlorek sodu w 1l nie więcej niż, g</w:t>
            </w:r>
          </w:p>
        </w:tc>
        <w:tc>
          <w:tcPr>
            <w:tcW w:w="2848"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12,5</w:t>
            </w:r>
          </w:p>
        </w:tc>
        <w:tc>
          <w:tcPr>
            <w:tcW w:w="203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PN-A-79011-7</w:t>
            </w:r>
          </w:p>
        </w:tc>
      </w:tr>
    </w:tbl>
    <w:p w:rsidR="00B80C06" w:rsidRDefault="00B80C06" w:rsidP="00F83B33">
      <w:pPr>
        <w:pStyle w:val="Nagwek11"/>
        <w:rPr>
          <w:bCs w:val="0"/>
        </w:rPr>
      </w:pPr>
      <w:r>
        <w:rPr>
          <w:bCs w:val="0"/>
        </w:rPr>
        <w:t>2.4 Wymagania mikrobiologiczne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3.</w:t>
      </w:r>
    </w:p>
    <w:p w:rsidR="00B80C06" w:rsidRDefault="00B80C06" w:rsidP="00F83B33">
      <w:pPr>
        <w:tabs>
          <w:tab w:val="left" w:pos="10891"/>
        </w:tabs>
        <w:autoSpaceDE w:val="0"/>
        <w:autoSpaceDN w:val="0"/>
        <w:adjustRightInd w:val="0"/>
        <w:jc w:val="center"/>
        <w:rPr>
          <w:rFonts w:ascii="Arial" w:hAnsi="Arial" w:cs="Arial"/>
          <w:b/>
          <w:sz w:val="20"/>
        </w:rPr>
      </w:pPr>
      <w:r>
        <w:rPr>
          <w:rFonts w:ascii="Arial" w:hAnsi="Arial" w:cs="Arial"/>
          <w:b/>
          <w:sz w:val="18"/>
          <w:szCs w:val="18"/>
        </w:rPr>
        <w:t>Tablica 3 – Wymagania mikrobiologiczne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3186"/>
        <w:gridCol w:w="3586"/>
        <w:gridCol w:w="1880"/>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25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622"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ind w:left="1418" w:hanging="709"/>
              <w:rPr>
                <w:rFonts w:ascii="Arial" w:hAnsi="Arial" w:cs="Arial"/>
                <w:b/>
                <w:i w:val="0"/>
                <w:sz w:val="18"/>
                <w:szCs w:val="18"/>
                <w:lang w:val="pl-PL"/>
              </w:rPr>
            </w:pPr>
            <w:r>
              <w:rPr>
                <w:rFonts w:ascii="Arial" w:hAnsi="Arial" w:cs="Arial"/>
                <w:b/>
                <w:i w:val="0"/>
                <w:sz w:val="18"/>
                <w:szCs w:val="18"/>
                <w:lang w:val="pl-PL"/>
              </w:rPr>
              <w:t xml:space="preserve">       Wymagania</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25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Bakterie </w:t>
            </w:r>
            <w:r>
              <w:rPr>
                <w:rFonts w:ascii="Arial" w:hAnsi="Arial" w:cs="Arial"/>
                <w:i/>
                <w:sz w:val="18"/>
                <w:szCs w:val="18"/>
              </w:rPr>
              <w:t>Escherichia coli</w:t>
            </w:r>
          </w:p>
        </w:tc>
        <w:tc>
          <w:tcPr>
            <w:tcW w:w="3622"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Nieobecne w 0,1g</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kern w:val="20"/>
                <w:sz w:val="18"/>
                <w:szCs w:val="18"/>
              </w:rPr>
            </w:pPr>
            <w:r>
              <w:rPr>
                <w:rFonts w:ascii="Arial" w:hAnsi="Arial" w:cs="Arial"/>
                <w:bCs/>
                <w:kern w:val="20"/>
                <w:sz w:val="18"/>
                <w:szCs w:val="18"/>
              </w:rPr>
              <w:t>PN-ISO 7251</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3259"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Pałeczki z rodzaju Salmonella</w:t>
            </w:r>
          </w:p>
        </w:tc>
        <w:tc>
          <w:tcPr>
            <w:tcW w:w="3622"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Nieobecne w 25 g</w:t>
            </w:r>
          </w:p>
        </w:tc>
        <w:tc>
          <w:tcPr>
            <w:tcW w:w="1918"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PN-EN ISO 6579-1</w:t>
            </w:r>
          </w:p>
        </w:tc>
      </w:tr>
    </w:tbl>
    <w:p w:rsidR="00B80C06" w:rsidRDefault="00B80C06" w:rsidP="00F83B33">
      <w:pPr>
        <w:pStyle w:val="Tekstpodstawowy3"/>
        <w:spacing w:after="0"/>
        <w:rPr>
          <w:rFonts w:ascii="Arial" w:hAnsi="Arial" w:cs="Arial"/>
          <w:sz w:val="20"/>
          <w:lang w:val="pl-PL"/>
        </w:rPr>
      </w:pPr>
      <w:r>
        <w:rPr>
          <w:rFonts w:ascii="Arial" w:hAnsi="Arial" w:cs="Arial"/>
          <w:sz w:val="20"/>
        </w:rPr>
        <w:t>Pozostałe wymagania zgodnie z aktualnie obowiązującym prawem</w:t>
      </w:r>
      <w:r>
        <w:rPr>
          <w:rFonts w:ascii="Arial" w:hAnsi="Arial" w:cs="Arial"/>
          <w:sz w:val="20"/>
          <w:lang w:val="pl-PL"/>
        </w:rPr>
        <w:t>.</w:t>
      </w:r>
    </w:p>
    <w:p w:rsidR="00B80C06" w:rsidRPr="00B80C06" w:rsidRDefault="00B80C06" w:rsidP="00F83B33">
      <w:pPr>
        <w:pStyle w:val="E-1"/>
        <w:jc w:val="both"/>
        <w:rPr>
          <w:rFonts w:ascii="Arial" w:hAnsi="Arial" w:cs="Arial"/>
          <w:sz w:val="20"/>
        </w:rPr>
      </w:pPr>
      <w:r w:rsidRPr="00B80C06">
        <w:rPr>
          <w:rFonts w:ascii="Arial" w:hAnsi="Arial" w:cs="Arial"/>
        </w:rPr>
        <w:t>Zamawiający zastrzega sobie prawo żądania wyników badań mikrobiologicznych z kontroli higieny procesu produkcyjnego.</w:t>
      </w:r>
    </w:p>
    <w:p w:rsidR="00B80C06" w:rsidRPr="00B80C06" w:rsidRDefault="00B80C06" w:rsidP="00F83B33">
      <w:pPr>
        <w:pStyle w:val="E-1"/>
        <w:numPr>
          <w:ilvl w:val="0"/>
          <w:numId w:val="7"/>
        </w:numPr>
        <w:tabs>
          <w:tab w:val="num" w:pos="180"/>
        </w:tabs>
        <w:spacing w:before="240" w:after="240"/>
        <w:ind w:left="2342" w:hanging="2342"/>
        <w:jc w:val="both"/>
        <w:rPr>
          <w:rFonts w:ascii="Arial" w:hAnsi="Arial" w:cs="Arial"/>
          <w:b/>
        </w:rPr>
      </w:pPr>
      <w:r w:rsidRPr="00B80C06">
        <w:rPr>
          <w:rFonts w:ascii="Arial" w:hAnsi="Arial" w:cs="Arial"/>
          <w:b/>
        </w:rPr>
        <w:t>Masa netto</w:t>
      </w:r>
    </w:p>
    <w:p w:rsidR="00B80C06" w:rsidRPr="00B80C06" w:rsidRDefault="00B80C06" w:rsidP="00F83B33">
      <w:pPr>
        <w:pStyle w:val="Edward"/>
        <w:jc w:val="both"/>
        <w:rPr>
          <w:rFonts w:ascii="Arial" w:hAnsi="Arial" w:cs="Arial"/>
          <w:b/>
          <w:bCs/>
        </w:rPr>
      </w:pPr>
      <w:r w:rsidRPr="00B80C06">
        <w:rPr>
          <w:rFonts w:ascii="Arial" w:hAnsi="Arial" w:cs="Arial"/>
          <w:color w:val="000000"/>
        </w:rPr>
        <w:t>Masa netto powinna być zgodna z deklaracją producenta.</w:t>
      </w:r>
    </w:p>
    <w:p w:rsidR="00B80C06" w:rsidRPr="00B80C06" w:rsidRDefault="00B80C06" w:rsidP="00F83B33">
      <w:pPr>
        <w:pStyle w:val="E-1"/>
        <w:rPr>
          <w:rFonts w:ascii="Arial" w:hAnsi="Arial" w:cs="Arial"/>
          <w:color w:val="000000"/>
        </w:rPr>
      </w:pPr>
      <w:r w:rsidRPr="00B80C06">
        <w:rPr>
          <w:rFonts w:ascii="Arial" w:hAnsi="Arial" w:cs="Arial"/>
        </w:rPr>
        <w:t>Dopuszczalna ujemna wartość błędu masy netto powinna być zgodna z obowiązującym prawem</w:t>
      </w:r>
      <w:r w:rsidRPr="00B80C06">
        <w:rPr>
          <w:rFonts w:ascii="Arial" w:hAnsi="Arial" w:cs="Arial"/>
          <w:color w:val="000000"/>
        </w:rPr>
        <w:t>.</w:t>
      </w:r>
    </w:p>
    <w:p w:rsidR="00B80C06" w:rsidRDefault="00B80C06"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500g,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1000g.</w:t>
      </w:r>
    </w:p>
    <w:p w:rsidR="00B80C06" w:rsidRPr="00B80C06" w:rsidRDefault="00B80C06"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B80C06">
        <w:rPr>
          <w:rFonts w:ascii="Arial" w:hAnsi="Arial" w:cs="Arial"/>
          <w:b/>
        </w:rPr>
        <w:t>Trwałość</w:t>
      </w:r>
    </w:p>
    <w:p w:rsidR="00B80C06" w:rsidRDefault="00B80C06" w:rsidP="00F83B33">
      <w:pPr>
        <w:jc w:val="both"/>
        <w:rPr>
          <w:rFonts w:ascii="Arial" w:eastAsia="Arial Unicode MS" w:hAnsi="Arial" w:cs="Arial"/>
          <w:sz w:val="20"/>
          <w:szCs w:val="20"/>
        </w:rPr>
      </w:pPr>
      <w:r>
        <w:rPr>
          <w:rFonts w:ascii="Arial" w:hAnsi="Arial" w:cs="Arial"/>
          <w:sz w:val="20"/>
          <w:szCs w:val="20"/>
        </w:rPr>
        <w:lastRenderedPageBreak/>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B80C06" w:rsidRPr="00B80C06" w:rsidRDefault="00B80C06" w:rsidP="00F83B33">
      <w:pPr>
        <w:pStyle w:val="E-1"/>
        <w:spacing w:before="240" w:after="240"/>
        <w:jc w:val="both"/>
        <w:rPr>
          <w:rFonts w:ascii="Arial" w:eastAsia="Calibri" w:hAnsi="Arial" w:cs="Arial"/>
          <w:sz w:val="20"/>
          <w:szCs w:val="20"/>
        </w:rPr>
      </w:pPr>
      <w:r w:rsidRPr="00B80C06">
        <w:rPr>
          <w:rFonts w:ascii="Arial" w:hAnsi="Arial" w:cs="Arial"/>
          <w:b/>
        </w:rPr>
        <w:t>5 Metody badań</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5.1 Sprawdzenie znakowania i stanu opakowań</w:t>
      </w:r>
    </w:p>
    <w:p w:rsidR="00B80C06" w:rsidRPr="00B80C06" w:rsidRDefault="00B80C06" w:rsidP="00F83B33">
      <w:pPr>
        <w:pStyle w:val="E-1"/>
        <w:spacing w:before="240" w:after="240"/>
        <w:jc w:val="both"/>
        <w:rPr>
          <w:rFonts w:ascii="Arial" w:hAnsi="Arial" w:cs="Arial"/>
        </w:rPr>
      </w:pPr>
      <w:r w:rsidRPr="00B80C06">
        <w:rPr>
          <w:rFonts w:ascii="Arial" w:hAnsi="Arial" w:cs="Arial"/>
        </w:rPr>
        <w:t>Wykonać metodą wizualną na zgodność z pkt. 6.1 i 6.2.</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5.2 Oznaczanie cech organoleptycznych</w:t>
      </w:r>
    </w:p>
    <w:p w:rsidR="00B80C06" w:rsidRDefault="00B80C06" w:rsidP="00F83B33">
      <w:pPr>
        <w:pStyle w:val="Nagwek11"/>
        <w:rPr>
          <w:b w:val="0"/>
          <w:bCs w:val="0"/>
        </w:rPr>
      </w:pPr>
      <w:r>
        <w:rPr>
          <w:b w:val="0"/>
          <w:bCs w:val="0"/>
        </w:rPr>
        <w:t xml:space="preserve">Oceny dokonać metodą wizualną przy pomocy węchu, smaku i dotyku na zgodność </w:t>
      </w:r>
      <w:r>
        <w:rPr>
          <w:b w:val="0"/>
          <w:bCs w:val="0"/>
        </w:rPr>
        <w:br/>
        <w:t>z wymaganiami zawartymi w Tablicy 1.</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5.3 Oznaczanie cech fizykochemicznych</w:t>
      </w:r>
    </w:p>
    <w:p w:rsidR="00B80C06" w:rsidRPr="00B80C06" w:rsidRDefault="00B80C06" w:rsidP="00F83B33">
      <w:pPr>
        <w:pStyle w:val="E-1"/>
        <w:spacing w:before="240" w:after="240"/>
        <w:rPr>
          <w:rFonts w:ascii="Arial" w:hAnsi="Arial" w:cs="Arial"/>
        </w:rPr>
      </w:pPr>
      <w:r w:rsidRPr="00B80C06">
        <w:rPr>
          <w:rFonts w:ascii="Arial" w:hAnsi="Arial" w:cs="Arial"/>
        </w:rPr>
        <w:t>Według norm podanych w Tablicy 2.</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5.4 Oznaczanie cech mikrobiologicznych</w:t>
      </w:r>
    </w:p>
    <w:p w:rsidR="00B80C06" w:rsidRPr="00B80C06" w:rsidRDefault="00B80C06" w:rsidP="00F83B33">
      <w:pPr>
        <w:pStyle w:val="E-1"/>
        <w:spacing w:before="240" w:after="240"/>
        <w:rPr>
          <w:rFonts w:ascii="Arial" w:hAnsi="Arial" w:cs="Arial"/>
        </w:rPr>
      </w:pPr>
      <w:r w:rsidRPr="00B80C06">
        <w:rPr>
          <w:rFonts w:ascii="Arial" w:hAnsi="Arial" w:cs="Arial"/>
        </w:rPr>
        <w:t>Według norm podanych w Tablicy 3.</w:t>
      </w:r>
    </w:p>
    <w:p w:rsidR="00B80C06" w:rsidRPr="00B80C06" w:rsidRDefault="00B80C06" w:rsidP="00F83B33">
      <w:pPr>
        <w:pStyle w:val="E-1"/>
        <w:spacing w:before="240" w:after="240"/>
        <w:rPr>
          <w:rFonts w:ascii="Arial" w:hAnsi="Arial" w:cs="Arial"/>
        </w:rPr>
      </w:pPr>
      <w:r w:rsidRPr="00B80C06">
        <w:rPr>
          <w:rFonts w:ascii="Arial" w:hAnsi="Arial" w:cs="Arial"/>
          <w:b/>
        </w:rPr>
        <w:t xml:space="preserve">6 Pakowanie, znakowanie, przechowywanie </w:t>
      </w:r>
    </w:p>
    <w:p w:rsidR="00B80C06" w:rsidRPr="00B80C06" w:rsidRDefault="00B80C06" w:rsidP="00F83B33">
      <w:pPr>
        <w:pStyle w:val="E-1"/>
        <w:spacing w:before="240" w:after="240"/>
        <w:rPr>
          <w:rFonts w:ascii="Arial" w:hAnsi="Arial" w:cs="Arial"/>
          <w:b/>
        </w:rPr>
      </w:pPr>
      <w:r w:rsidRPr="00B80C06">
        <w:rPr>
          <w:rFonts w:ascii="Arial" w:hAnsi="Arial" w:cs="Arial"/>
          <w:b/>
        </w:rPr>
        <w:t>6.1 Pakowanie</w:t>
      </w:r>
    </w:p>
    <w:p w:rsidR="00B80C06" w:rsidRPr="00B80C06" w:rsidRDefault="00B80C06" w:rsidP="00F83B33">
      <w:pPr>
        <w:pStyle w:val="E-1"/>
        <w:jc w:val="both"/>
        <w:rPr>
          <w:rFonts w:ascii="Arial" w:hAnsi="Arial" w:cs="Arial"/>
        </w:rPr>
      </w:pPr>
      <w:r w:rsidRPr="00B80C06">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80C06" w:rsidRDefault="00B80C06"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80C06" w:rsidRDefault="00B80C06"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80C06" w:rsidRPr="00B80C06" w:rsidRDefault="00B80C06" w:rsidP="00F83B33">
      <w:pPr>
        <w:pStyle w:val="E-1"/>
        <w:spacing w:before="240" w:after="240"/>
        <w:rPr>
          <w:rFonts w:ascii="Arial" w:hAnsi="Arial" w:cs="Arial"/>
          <w:sz w:val="20"/>
          <w:szCs w:val="20"/>
        </w:rPr>
      </w:pPr>
      <w:r w:rsidRPr="00B80C06">
        <w:rPr>
          <w:rFonts w:ascii="Arial" w:hAnsi="Arial" w:cs="Arial"/>
          <w:b/>
        </w:rPr>
        <w:t>6.2 Znakowanie</w:t>
      </w:r>
    </w:p>
    <w:p w:rsidR="00B80C06" w:rsidRPr="00B80C06" w:rsidRDefault="00B80C06" w:rsidP="00F83B33">
      <w:pPr>
        <w:pStyle w:val="E-1"/>
        <w:rPr>
          <w:rFonts w:ascii="Arial" w:hAnsi="Arial" w:cs="Arial"/>
        </w:rPr>
      </w:pPr>
      <w:r w:rsidRPr="00B80C06">
        <w:rPr>
          <w:rFonts w:ascii="Arial" w:hAnsi="Arial" w:cs="Arial"/>
        </w:rPr>
        <w:t>Zgodnie z aktualnie obowiązującym prawem.</w:t>
      </w:r>
    </w:p>
    <w:p w:rsidR="00B80C06" w:rsidRPr="00B80C06" w:rsidRDefault="00B80C06" w:rsidP="00F83B33">
      <w:pPr>
        <w:pStyle w:val="E-1"/>
        <w:spacing w:before="240" w:after="240"/>
        <w:rPr>
          <w:rFonts w:ascii="Arial" w:hAnsi="Arial" w:cs="Arial"/>
          <w:b/>
        </w:rPr>
      </w:pPr>
      <w:r w:rsidRPr="00B80C06">
        <w:rPr>
          <w:rFonts w:ascii="Arial" w:hAnsi="Arial" w:cs="Arial"/>
          <w:b/>
        </w:rPr>
        <w:t>6.3 Przechowywanie</w:t>
      </w:r>
    </w:p>
    <w:p w:rsidR="00B80C06" w:rsidRPr="00B80C06" w:rsidRDefault="00B80C06" w:rsidP="00F83B33">
      <w:pPr>
        <w:pStyle w:val="E-1"/>
        <w:rPr>
          <w:rFonts w:ascii="Arial" w:hAnsi="Arial" w:cs="Arial"/>
        </w:rPr>
      </w:pPr>
      <w:r w:rsidRPr="00B80C06">
        <w:rPr>
          <w:rFonts w:ascii="Arial" w:hAnsi="Arial" w:cs="Arial"/>
        </w:rPr>
        <w:t>Przechowywać zgodnie z zaleceniami producenta.</w:t>
      </w:r>
    </w:p>
    <w:p w:rsidR="00B80C06" w:rsidRDefault="00B80C06" w:rsidP="00F83B33">
      <w:pPr>
        <w:ind w:left="2124" w:firstLine="708"/>
        <w:jc w:val="center"/>
        <w:rPr>
          <w:rFonts w:ascii="Arial" w:hAnsi="Arial" w:cs="Arial"/>
          <w:b/>
          <w:caps/>
          <w:sz w:val="40"/>
          <w:szCs w:val="40"/>
        </w:rPr>
      </w:pPr>
    </w:p>
    <w:p w:rsidR="00B80C06" w:rsidRPr="00B80C06" w:rsidRDefault="00B80C06" w:rsidP="00F83B33">
      <w:pPr>
        <w:jc w:val="center"/>
        <w:rPr>
          <w:rFonts w:ascii="Arial" w:hAnsi="Arial" w:cs="Arial"/>
          <w:b/>
          <w:color w:val="FF0000"/>
          <w:sz w:val="40"/>
          <w:szCs w:val="40"/>
        </w:rPr>
      </w:pPr>
      <w:r w:rsidRPr="00B80C06">
        <w:rPr>
          <w:rFonts w:ascii="Arial" w:hAnsi="Arial" w:cs="Arial"/>
          <w:b/>
          <w:color w:val="FF0000"/>
          <w:sz w:val="40"/>
          <w:szCs w:val="40"/>
        </w:rPr>
        <w:t>MAJONEZ JEDNOPORCJOWY</w:t>
      </w:r>
    </w:p>
    <w:p w:rsidR="00B80C06" w:rsidRPr="00B80C06" w:rsidRDefault="00B80C06" w:rsidP="00F83B33">
      <w:pPr>
        <w:jc w:val="center"/>
        <w:rPr>
          <w:rFonts w:ascii="Arial" w:hAnsi="Arial" w:cs="Arial"/>
          <w:b/>
          <w:color w:val="FF0000"/>
        </w:rPr>
      </w:pPr>
    </w:p>
    <w:p w:rsidR="00B80C06" w:rsidRPr="00B80C06" w:rsidRDefault="00B80C06" w:rsidP="00F83B33">
      <w:pPr>
        <w:pStyle w:val="E-1"/>
        <w:spacing w:before="240" w:after="240"/>
        <w:rPr>
          <w:rFonts w:ascii="Arial" w:hAnsi="Arial" w:cs="Arial"/>
          <w:b/>
          <w:sz w:val="20"/>
          <w:szCs w:val="20"/>
        </w:rPr>
      </w:pPr>
      <w:r w:rsidRPr="00B80C06">
        <w:rPr>
          <w:rFonts w:ascii="Arial" w:hAnsi="Arial" w:cs="Arial"/>
          <w:b/>
        </w:rPr>
        <w:t>1 Wstęp</w:t>
      </w:r>
    </w:p>
    <w:p w:rsidR="00B80C06" w:rsidRPr="00B80C06" w:rsidRDefault="00B80C06" w:rsidP="00F83B33">
      <w:pPr>
        <w:pStyle w:val="E-1"/>
        <w:numPr>
          <w:ilvl w:val="1"/>
          <w:numId w:val="2"/>
        </w:numPr>
        <w:spacing w:before="240" w:after="120"/>
        <w:ind w:left="391" w:hanging="391"/>
        <w:rPr>
          <w:rFonts w:ascii="Arial" w:hAnsi="Arial" w:cs="Arial"/>
        </w:rPr>
      </w:pPr>
      <w:r w:rsidRPr="00B80C06">
        <w:rPr>
          <w:rFonts w:ascii="Arial" w:hAnsi="Arial" w:cs="Arial"/>
          <w:b/>
        </w:rPr>
        <w:t xml:space="preserve">Zakres </w:t>
      </w:r>
    </w:p>
    <w:p w:rsidR="00B80C06" w:rsidRPr="00B80C06" w:rsidRDefault="00B80C06" w:rsidP="00F83B33">
      <w:pPr>
        <w:pStyle w:val="E-1"/>
        <w:jc w:val="both"/>
        <w:rPr>
          <w:rFonts w:ascii="Arial" w:hAnsi="Arial" w:cs="Arial"/>
        </w:rPr>
      </w:pPr>
      <w:r w:rsidRPr="00B80C06">
        <w:rPr>
          <w:rFonts w:ascii="Arial" w:hAnsi="Arial" w:cs="Arial"/>
        </w:rPr>
        <w:t>Niniejszymi minimalnymi wymaganiami jakościowymi objęto wymagania, metody badań oraz warunki przechowywania i pakowania majonezu jednoporcjowego.</w:t>
      </w:r>
    </w:p>
    <w:p w:rsidR="00B80C06" w:rsidRPr="00B80C06" w:rsidRDefault="00B80C06" w:rsidP="00F83B33">
      <w:pPr>
        <w:pStyle w:val="E-1"/>
        <w:spacing w:before="120"/>
        <w:jc w:val="both"/>
        <w:rPr>
          <w:rFonts w:ascii="Arial" w:hAnsi="Arial" w:cs="Arial"/>
        </w:rPr>
      </w:pPr>
      <w:r w:rsidRPr="00B80C06">
        <w:rPr>
          <w:rFonts w:ascii="Arial" w:hAnsi="Arial" w:cs="Arial"/>
        </w:rPr>
        <w:t>Postanowienia minimalnych wymagań jakościowych wykorzystywane są podczas produkcji i obrotu handlowego majonezu jednoporcjowego  przeznaczonego dla odbiorcy.</w:t>
      </w:r>
    </w:p>
    <w:p w:rsidR="00B80C06" w:rsidRPr="00B80C06" w:rsidRDefault="00B80C06" w:rsidP="00F83B33">
      <w:pPr>
        <w:pStyle w:val="E-1"/>
        <w:spacing w:before="240" w:after="120"/>
        <w:rPr>
          <w:rFonts w:ascii="Arial" w:hAnsi="Arial" w:cs="Arial"/>
          <w:b/>
          <w:bCs/>
        </w:rPr>
      </w:pPr>
      <w:r w:rsidRPr="00B80C06">
        <w:rPr>
          <w:rFonts w:ascii="Arial" w:hAnsi="Arial" w:cs="Arial"/>
          <w:b/>
          <w:bCs/>
        </w:rPr>
        <w:t>1.2 Dokumenty powołane</w:t>
      </w:r>
    </w:p>
    <w:p w:rsidR="00B80C06" w:rsidRPr="00B80C06" w:rsidRDefault="00B80C06" w:rsidP="00F83B33">
      <w:pPr>
        <w:pStyle w:val="E-1"/>
        <w:jc w:val="both"/>
        <w:rPr>
          <w:rFonts w:ascii="Arial" w:hAnsi="Arial" w:cs="Arial"/>
          <w:bCs/>
        </w:rPr>
      </w:pPr>
      <w:r w:rsidRPr="00B80C06">
        <w:rPr>
          <w:rFonts w:ascii="Arial" w:hAnsi="Arial" w:cs="Arial"/>
          <w:bCs/>
        </w:rPr>
        <w:t>Do stosowania niniejszego dokumentu są niezbędne podane niżej dokumenty powołane. Stosuje się ostatnie aktualne wydanie dokumentu powołanego (łącznie ze zmianami):</w:t>
      </w:r>
    </w:p>
    <w:p w:rsidR="00B80C06" w:rsidRPr="00B80C06" w:rsidRDefault="00B80C06" w:rsidP="00F83B33">
      <w:pPr>
        <w:pStyle w:val="E-1"/>
        <w:numPr>
          <w:ilvl w:val="0"/>
          <w:numId w:val="10"/>
        </w:numPr>
        <w:ind w:left="714" w:hanging="357"/>
        <w:jc w:val="both"/>
        <w:rPr>
          <w:rFonts w:ascii="Arial" w:hAnsi="Arial" w:cs="Arial"/>
        </w:rPr>
      </w:pPr>
      <w:r w:rsidRPr="00B80C06">
        <w:rPr>
          <w:rFonts w:ascii="Arial" w:hAnsi="Arial" w:cs="Arial"/>
        </w:rPr>
        <w:t>PN-A-86950 Majonez</w:t>
      </w:r>
    </w:p>
    <w:p w:rsidR="00B80C06" w:rsidRPr="00B80C06" w:rsidRDefault="00B80C06" w:rsidP="00F83B33">
      <w:pPr>
        <w:pStyle w:val="E-1"/>
        <w:numPr>
          <w:ilvl w:val="0"/>
          <w:numId w:val="10"/>
        </w:numPr>
        <w:jc w:val="both"/>
        <w:rPr>
          <w:rFonts w:ascii="Arial" w:hAnsi="Arial" w:cs="Arial"/>
        </w:rPr>
      </w:pPr>
      <w:r w:rsidRPr="00B80C06">
        <w:rPr>
          <w:rFonts w:ascii="Arial" w:hAnsi="Arial" w:cs="Arial"/>
        </w:rPr>
        <w:t>PN-A-75101-29 Przetwory owocowe i warzywne - Przygotowanie próbek i metody badań fizykochemicznych - Wykrywanie sztucznego zabarwienia</w:t>
      </w:r>
    </w:p>
    <w:p w:rsidR="00B80C06" w:rsidRPr="00B80C06" w:rsidRDefault="00B80C06" w:rsidP="00F83B33">
      <w:pPr>
        <w:pStyle w:val="E-1"/>
        <w:numPr>
          <w:ilvl w:val="0"/>
          <w:numId w:val="10"/>
        </w:numPr>
        <w:ind w:left="714" w:hanging="357"/>
        <w:jc w:val="both"/>
        <w:rPr>
          <w:rFonts w:ascii="Arial" w:hAnsi="Arial" w:cs="Arial"/>
        </w:rPr>
      </w:pPr>
      <w:r w:rsidRPr="00B80C06">
        <w:rPr>
          <w:rFonts w:ascii="Arial" w:hAnsi="Arial" w:cs="Arial"/>
        </w:rPr>
        <w:t xml:space="preserve">PN-EN ISO 660 Oleje i tłuszcze roślinne oraz zwierzęce - Oznaczanie liczby kwasowej </w:t>
      </w:r>
      <w:r w:rsidRPr="00B80C06">
        <w:rPr>
          <w:rFonts w:ascii="Arial" w:hAnsi="Arial" w:cs="Arial"/>
        </w:rPr>
        <w:br/>
        <w:t>i kwasowości</w:t>
      </w:r>
    </w:p>
    <w:p w:rsidR="00B80C06" w:rsidRDefault="00B80C06" w:rsidP="00F83B33">
      <w:pPr>
        <w:pStyle w:val="Akapitzlist"/>
        <w:numPr>
          <w:ilvl w:val="1"/>
          <w:numId w:val="11"/>
        </w:numPr>
        <w:spacing w:before="240" w:after="120"/>
        <w:ind w:left="357" w:hanging="357"/>
        <w:jc w:val="both"/>
        <w:rPr>
          <w:rFonts w:ascii="Arial" w:hAnsi="Arial" w:cs="Arial"/>
          <w:b/>
          <w:bCs/>
          <w:sz w:val="20"/>
          <w:szCs w:val="20"/>
        </w:rPr>
      </w:pPr>
      <w:r>
        <w:rPr>
          <w:rFonts w:ascii="Arial" w:hAnsi="Arial" w:cs="Arial"/>
          <w:b/>
          <w:bCs/>
          <w:sz w:val="20"/>
          <w:szCs w:val="20"/>
        </w:rPr>
        <w:t>Określenie produktu</w:t>
      </w:r>
    </w:p>
    <w:p w:rsidR="00B80C06" w:rsidRDefault="00B80C06" w:rsidP="00F83B33">
      <w:pPr>
        <w:spacing w:before="120"/>
        <w:jc w:val="both"/>
        <w:rPr>
          <w:rFonts w:ascii="Arial" w:hAnsi="Arial" w:cs="Arial"/>
          <w:b/>
          <w:bCs/>
          <w:sz w:val="20"/>
          <w:szCs w:val="20"/>
        </w:rPr>
      </w:pPr>
      <w:r>
        <w:rPr>
          <w:rFonts w:ascii="Arial" w:hAnsi="Arial" w:cs="Arial"/>
          <w:b/>
          <w:bCs/>
          <w:sz w:val="20"/>
          <w:szCs w:val="20"/>
        </w:rPr>
        <w:t>Majonez jednoporcjowy</w:t>
      </w:r>
    </w:p>
    <w:p w:rsidR="00B80C06" w:rsidRDefault="00B80C06" w:rsidP="00F83B33">
      <w:pPr>
        <w:jc w:val="both"/>
        <w:rPr>
          <w:rFonts w:ascii="Arial" w:hAnsi="Arial" w:cs="Arial"/>
          <w:bCs/>
          <w:sz w:val="20"/>
          <w:szCs w:val="20"/>
        </w:rPr>
      </w:pPr>
      <w:r>
        <w:rPr>
          <w:rFonts w:ascii="Arial" w:hAnsi="Arial" w:cs="Arial"/>
          <w:bCs/>
          <w:sz w:val="20"/>
          <w:szCs w:val="20"/>
        </w:rPr>
        <w:t>Wyrób otrzymany przez zemulgowanie oleju roślinnego jadalnego (olejów roślinnych jadalnych) w fazie wodnej, w obecności żółtka jaja kurzego, w opakowaniu jednoporcjowym</w:t>
      </w:r>
    </w:p>
    <w:p w:rsidR="00B80C06" w:rsidRDefault="00B80C06" w:rsidP="00F83B33">
      <w:pPr>
        <w:jc w:val="both"/>
        <w:rPr>
          <w:rFonts w:ascii="Arial" w:hAnsi="Arial" w:cs="Arial"/>
          <w:bCs/>
          <w:sz w:val="20"/>
          <w:szCs w:val="20"/>
        </w:rPr>
      </w:pPr>
      <w:r>
        <w:rPr>
          <w:rFonts w:ascii="Arial" w:hAnsi="Arial" w:cs="Arial"/>
          <w:bCs/>
          <w:sz w:val="20"/>
          <w:szCs w:val="20"/>
        </w:rPr>
        <w:t>Dopuszcza się stosowanie następujących surowców i dodatków: jaj kurzych i ich przetworów, cukru, soli, mleka i jego przetworów, kwasów spożywczych (octowego, cytrynowego, mlekowego, jabłkowego i winowego), musztardy, owoców, warzyw, soków owocowych i warzywnych i ich koncentratów oraz substancji dodatkowych dozwolonych przy produkcji majonezu.</w:t>
      </w:r>
    </w:p>
    <w:p w:rsidR="00B80C06" w:rsidRDefault="00B80C06" w:rsidP="00F83B33">
      <w:pPr>
        <w:widowControl/>
        <w:suppressAutoHyphens w:val="0"/>
        <w:spacing w:before="240" w:after="240"/>
        <w:rPr>
          <w:rFonts w:ascii="Arial" w:hAnsi="Arial" w:cs="Arial"/>
          <w:b/>
          <w:bCs/>
          <w:sz w:val="20"/>
          <w:szCs w:val="20"/>
        </w:rPr>
      </w:pPr>
      <w:r>
        <w:rPr>
          <w:rFonts w:ascii="Arial" w:hAnsi="Arial" w:cs="Arial"/>
          <w:b/>
          <w:bCs/>
          <w:sz w:val="20"/>
          <w:szCs w:val="20"/>
        </w:rPr>
        <w:t>2 Wymagania</w:t>
      </w:r>
    </w:p>
    <w:p w:rsidR="00B80C06" w:rsidRDefault="00B80C06" w:rsidP="00F83B33">
      <w:pPr>
        <w:pStyle w:val="Nagwek11"/>
        <w:spacing w:after="120"/>
        <w:rPr>
          <w:bCs w:val="0"/>
        </w:rPr>
      </w:pPr>
      <w:r>
        <w:rPr>
          <w:bCs w:val="0"/>
        </w:rPr>
        <w:t>2.1 Wymagania ogólne</w:t>
      </w:r>
    </w:p>
    <w:p w:rsidR="00B80C06" w:rsidRDefault="00B80C06" w:rsidP="00F83B33">
      <w:pPr>
        <w:pStyle w:val="Nagwek11"/>
        <w:spacing w:before="0" w:after="0"/>
        <w:rPr>
          <w:b w:val="0"/>
          <w:bCs w:val="0"/>
        </w:rPr>
      </w:pPr>
      <w:r>
        <w:rPr>
          <w:b w:val="0"/>
          <w:bCs w:val="0"/>
        </w:rPr>
        <w:t>Produkt powinien spełniać wymagania aktualnie obowiązującego prawa żywnościowego.</w:t>
      </w:r>
    </w:p>
    <w:p w:rsidR="00B80C06" w:rsidRDefault="00B80C06" w:rsidP="00F83B33">
      <w:pPr>
        <w:pStyle w:val="Nagwek11"/>
        <w:spacing w:after="120"/>
        <w:rPr>
          <w:bCs w:val="0"/>
        </w:rPr>
      </w:pPr>
      <w:r>
        <w:rPr>
          <w:bCs w:val="0"/>
        </w:rPr>
        <w:t>2.2 Wymagania organoleptyczne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80C06" w:rsidRDefault="00B80C06" w:rsidP="00F83B33">
      <w:pPr>
        <w:pStyle w:val="Nagwek6"/>
        <w:numPr>
          <w:ilvl w:val="0"/>
          <w:numId w:val="0"/>
        </w:numPr>
        <w:tabs>
          <w:tab w:val="left" w:pos="10891"/>
        </w:tabs>
        <w:spacing w:before="120" w:after="120"/>
        <w:jc w:val="center"/>
        <w:rPr>
          <w:rFonts w:ascii="Arial" w:hAnsi="Arial" w:cs="Arial"/>
          <w:b/>
          <w:sz w:val="18"/>
          <w:szCs w:val="18"/>
        </w:rPr>
      </w:pPr>
      <w:r>
        <w:rPr>
          <w:rFonts w:ascii="Arial" w:hAnsi="Arial" w:cs="Arial"/>
          <w:b/>
          <w:sz w:val="18"/>
          <w:szCs w:val="18"/>
        </w:rPr>
        <w:lastRenderedPageBreak/>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211"/>
        <w:gridCol w:w="5838"/>
        <w:gridCol w:w="1603"/>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962"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ind w:left="1418" w:hanging="1418"/>
              <w:jc w:val="center"/>
              <w:rPr>
                <w:rFonts w:ascii="Arial" w:hAnsi="Arial" w:cs="Arial"/>
                <w:b/>
                <w:i w:val="0"/>
                <w:sz w:val="18"/>
                <w:szCs w:val="18"/>
                <w:lang w:val="pl-PL"/>
              </w:rPr>
            </w:pPr>
            <w:r>
              <w:rPr>
                <w:rFonts w:ascii="Arial" w:hAnsi="Arial" w:cs="Arial"/>
                <w:b/>
                <w:i w:val="0"/>
                <w:sz w:val="18"/>
                <w:szCs w:val="18"/>
                <w:lang w:val="pl-PL"/>
              </w:rPr>
              <w:t>Wymagania</w:t>
            </w:r>
          </w:p>
        </w:tc>
        <w:tc>
          <w:tcPr>
            <w:tcW w:w="1627"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5962"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Jednolita, gładka, niedopuszczalne rozwarstwienie lub obecność widocznych kropel oleju</w:t>
            </w:r>
          </w:p>
        </w:tc>
        <w:tc>
          <w:tcPr>
            <w:tcW w:w="1627" w:type="dxa"/>
            <w:vMerge w:val="restar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PN-A-86950</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Barwa</w:t>
            </w:r>
          </w:p>
        </w:tc>
        <w:tc>
          <w:tcPr>
            <w:tcW w:w="5962"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Jasnokremowa do jasnożółtej; dopuszczalna obecność przebarwień pochodzących z rozdrobnionych przypraw, niedopuszczalne zmiany barwy, np. pociemnienie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sz w:val="18"/>
                <w:szCs w:val="18"/>
              </w:rPr>
            </w:pP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Zapach</w:t>
            </w:r>
          </w:p>
        </w:tc>
        <w:tc>
          <w:tcPr>
            <w:tcW w:w="5962" w:type="dxa"/>
            <w:tcBorders>
              <w:top w:val="single" w:sz="6"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Właściwy, charakterystyczny dla majonezu; </w:t>
            </w:r>
          </w:p>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niedopuszczalna obecność obcych zapachów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sz w:val="18"/>
                <w:szCs w:val="18"/>
              </w:rPr>
            </w:pP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Smak</w:t>
            </w:r>
          </w:p>
        </w:tc>
        <w:tc>
          <w:tcPr>
            <w:tcW w:w="5962" w:type="dxa"/>
            <w:tcBorders>
              <w:top w:val="single" w:sz="6"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Charakterystyczny dla majonezu, niedopuszczalne obce posmaki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sz w:val="18"/>
                <w:szCs w:val="18"/>
              </w:rPr>
            </w:pPr>
          </w:p>
        </w:tc>
      </w:tr>
    </w:tbl>
    <w:p w:rsidR="00B80C06" w:rsidRDefault="00B80C06" w:rsidP="00F83B33">
      <w:pPr>
        <w:widowControl/>
        <w:suppressAutoHyphens w:val="0"/>
        <w:spacing w:before="240" w:after="120"/>
        <w:rPr>
          <w:rFonts w:ascii="Arial" w:eastAsia="Lucida Sans Unicode" w:hAnsi="Arial" w:cs="Arial"/>
          <w:b/>
          <w:sz w:val="20"/>
          <w:szCs w:val="20"/>
        </w:rPr>
      </w:pPr>
      <w:r>
        <w:rPr>
          <w:rFonts w:ascii="Arial" w:hAnsi="Arial" w:cs="Arial"/>
          <w:b/>
          <w:sz w:val="20"/>
          <w:szCs w:val="20"/>
        </w:rPr>
        <w:t>2.3 Wymagania fizykochemiczne</w:t>
      </w:r>
    </w:p>
    <w:p w:rsidR="00B80C06" w:rsidRDefault="00B80C06" w:rsidP="00F83B33">
      <w:pPr>
        <w:widowControl/>
        <w:suppressAutoHyphens w:val="0"/>
        <w:rPr>
          <w:rFonts w:ascii="Arial" w:hAnsi="Arial" w:cs="Arial"/>
          <w:sz w:val="20"/>
          <w:szCs w:val="20"/>
        </w:rPr>
      </w:pPr>
      <w:r>
        <w:rPr>
          <w:rFonts w:ascii="Arial" w:hAnsi="Arial" w:cs="Arial"/>
          <w:sz w:val="20"/>
          <w:szCs w:val="20"/>
        </w:rPr>
        <w:t>Według Tablicy 2.</w:t>
      </w:r>
    </w:p>
    <w:p w:rsidR="00B80C06" w:rsidRDefault="00B80C06" w:rsidP="00F83B33">
      <w:pPr>
        <w:pStyle w:val="Nagwek11"/>
        <w:spacing w:before="0" w:after="120"/>
        <w:jc w:val="center"/>
        <w:rPr>
          <w:bCs w:val="0"/>
          <w:sz w:val="18"/>
        </w:rPr>
      </w:pPr>
      <w:r>
        <w:rPr>
          <w:bCs w:val="0"/>
          <w:sz w:val="18"/>
        </w:rPr>
        <w:t>Tablica nr 2- Wymagania fizykochemiczne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4987"/>
        <w:gridCol w:w="1694"/>
        <w:gridCol w:w="1895"/>
      </w:tblGrid>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bCs w:val="0"/>
                <w:sz w:val="18"/>
                <w:szCs w:val="18"/>
              </w:rPr>
              <w:t>Lp.</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bCs w:val="0"/>
                <w:sz w:val="18"/>
                <w:szCs w:val="18"/>
              </w:rPr>
              <w:t>Cechy</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bCs w:val="0"/>
                <w:sz w:val="18"/>
                <w:szCs w:val="18"/>
              </w:rPr>
              <w:t>Wymagania</w:t>
            </w:r>
          </w:p>
        </w:tc>
        <w:tc>
          <w:tcPr>
            <w:tcW w:w="1948"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sz w:val="18"/>
                <w:szCs w:val="18"/>
              </w:rPr>
              <w:t>Metody badań według</w:t>
            </w: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1</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wody i substancji lotnych% (m/m), nie więcej niż</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50,0</w:t>
            </w:r>
          </w:p>
        </w:tc>
        <w:tc>
          <w:tcPr>
            <w:tcW w:w="1948" w:type="dxa"/>
            <w:vMerge w:val="restart"/>
            <w:tcBorders>
              <w:top w:val="single" w:sz="4" w:space="0" w:color="000000"/>
              <w:left w:val="single" w:sz="4" w:space="0" w:color="000000"/>
              <w:bottom w:val="single" w:sz="4" w:space="0" w:color="auto"/>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sz w:val="18"/>
                <w:szCs w:val="18"/>
              </w:rPr>
              <w:t>PN-A-86950</w:t>
            </w: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2</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tłuszczu, % (m/m)</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50,5-78,5</w:t>
            </w: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80C06" w:rsidRDefault="00B80C06" w:rsidP="00F83B33">
            <w:pPr>
              <w:widowControl/>
              <w:suppressAutoHyphens w:val="0"/>
              <w:rPr>
                <w:rFonts w:ascii="Arial" w:hAnsi="Arial" w:cs="Arial"/>
                <w:kern w:val="0"/>
                <w:sz w:val="18"/>
                <w:szCs w:val="18"/>
                <w:lang w:eastAsia="pl-PL"/>
              </w:rPr>
            </w:pP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3</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żółtka jaja kurzego, % (m/m), nie mniej niż*</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6,0</w:t>
            </w: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80C06" w:rsidRDefault="00B80C06" w:rsidP="00F83B33">
            <w:pPr>
              <w:widowControl/>
              <w:suppressAutoHyphens w:val="0"/>
              <w:rPr>
                <w:rFonts w:ascii="Arial" w:hAnsi="Arial" w:cs="Arial"/>
                <w:kern w:val="0"/>
                <w:sz w:val="18"/>
                <w:szCs w:val="18"/>
                <w:lang w:eastAsia="pl-PL"/>
              </w:rPr>
            </w:pP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4</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Liczba kwasowa wyekstrahowanego tłuszczu, mg KOH/1g, nie więcej niż</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4,0</w:t>
            </w:r>
          </w:p>
        </w:tc>
        <w:tc>
          <w:tcPr>
            <w:tcW w:w="1948" w:type="dxa"/>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pStyle w:val="Nagwek11"/>
              <w:spacing w:after="0"/>
              <w:jc w:val="center"/>
              <w:rPr>
                <w:b w:val="0"/>
                <w:bCs w:val="0"/>
                <w:sz w:val="18"/>
                <w:szCs w:val="18"/>
              </w:rPr>
            </w:pPr>
            <w:r>
              <w:rPr>
                <w:b w:val="0"/>
                <w:bCs w:val="0"/>
                <w:sz w:val="18"/>
                <w:szCs w:val="18"/>
              </w:rPr>
              <w:t>PN-EN ISO 660</w:t>
            </w:r>
          </w:p>
        </w:tc>
      </w:tr>
      <w:tr w:rsidR="00B80C06" w:rsidTr="00B80C06">
        <w:trPr>
          <w:jc w:val="center"/>
        </w:trPr>
        <w:tc>
          <w:tcPr>
            <w:tcW w:w="486" w:type="dxa"/>
            <w:tcBorders>
              <w:top w:val="single" w:sz="4" w:space="0" w:color="auto"/>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5</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Kwasowość ogólna w przeliczeniu na kwas octowy, % (m/m), nie więcej niż</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0,8</w:t>
            </w:r>
          </w:p>
        </w:tc>
        <w:tc>
          <w:tcPr>
            <w:tcW w:w="1948" w:type="dxa"/>
            <w:vMerge w:val="restart"/>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pStyle w:val="Nagwek11"/>
              <w:spacing w:after="0"/>
              <w:jc w:val="center"/>
              <w:rPr>
                <w:b w:val="0"/>
                <w:bCs w:val="0"/>
                <w:sz w:val="18"/>
                <w:szCs w:val="18"/>
              </w:rPr>
            </w:pPr>
            <w:r>
              <w:rPr>
                <w:b w:val="0"/>
                <w:sz w:val="18"/>
                <w:szCs w:val="18"/>
              </w:rPr>
              <w:t>PN-A-86950</w:t>
            </w: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6</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soli, % (m/m), nie więcej niż</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2,0</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widowControl/>
              <w:suppressAutoHyphens w:val="0"/>
              <w:rPr>
                <w:rFonts w:ascii="Arial" w:hAnsi="Arial" w:cs="Arial"/>
                <w:kern w:val="0"/>
                <w:sz w:val="18"/>
                <w:szCs w:val="18"/>
                <w:lang w:eastAsia="pl-PL"/>
              </w:rPr>
            </w:pP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7</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Obecność syntetycznych barwników organicznych</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niedopuszczalna</w:t>
            </w:r>
          </w:p>
        </w:tc>
        <w:tc>
          <w:tcPr>
            <w:tcW w:w="1948" w:type="dxa"/>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pStyle w:val="Nagwek11"/>
              <w:spacing w:before="0" w:after="0"/>
              <w:jc w:val="center"/>
              <w:rPr>
                <w:b w:val="0"/>
                <w:sz w:val="18"/>
                <w:szCs w:val="18"/>
              </w:rPr>
            </w:pPr>
            <w:r>
              <w:rPr>
                <w:b w:val="0"/>
                <w:sz w:val="18"/>
                <w:szCs w:val="18"/>
              </w:rPr>
              <w:t>PN-A-75101-29</w:t>
            </w:r>
          </w:p>
        </w:tc>
      </w:tr>
      <w:tr w:rsidR="00B80C06" w:rsidTr="00B80C06">
        <w:trPr>
          <w:jc w:val="center"/>
        </w:trPr>
        <w:tc>
          <w:tcPr>
            <w:tcW w:w="9286" w:type="dxa"/>
            <w:gridSpan w:val="4"/>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120" w:after="120"/>
              <w:jc w:val="left"/>
              <w:rPr>
                <w:b w:val="0"/>
                <w:sz w:val="18"/>
                <w:szCs w:val="18"/>
              </w:rPr>
            </w:pPr>
            <w:r>
              <w:rPr>
                <w:b w:val="0"/>
                <w:sz w:val="18"/>
                <w:szCs w:val="18"/>
              </w:rPr>
              <w:t>*</w:t>
            </w:r>
            <w:r>
              <w:rPr>
                <w:b w:val="0"/>
                <w:sz w:val="16"/>
                <w:szCs w:val="18"/>
              </w:rPr>
              <w:t>Dotyczy żółtka czystego technicznie, czyli zawierającego około 20% (</w:t>
            </w:r>
            <w:r>
              <w:rPr>
                <w:b w:val="0"/>
                <w:i/>
                <w:sz w:val="16"/>
                <w:szCs w:val="18"/>
              </w:rPr>
              <w:t>m/m</w:t>
            </w:r>
            <w:r>
              <w:rPr>
                <w:b w:val="0"/>
                <w:sz w:val="16"/>
                <w:szCs w:val="18"/>
              </w:rPr>
              <w:t>) albumin</w:t>
            </w:r>
          </w:p>
        </w:tc>
      </w:tr>
    </w:tbl>
    <w:p w:rsidR="00B80C06" w:rsidRDefault="00B80C06" w:rsidP="00F83B33">
      <w:pPr>
        <w:pStyle w:val="Nagwek11"/>
        <w:spacing w:after="120"/>
        <w:rPr>
          <w:rFonts w:eastAsia="Times New Roman"/>
          <w:bCs w:val="0"/>
        </w:rPr>
      </w:pPr>
      <w:r>
        <w:rPr>
          <w:bCs w:val="0"/>
        </w:rPr>
        <w:t>2.4 Wymagania mikrobiologiczne</w:t>
      </w:r>
    </w:p>
    <w:p w:rsidR="00B80C06" w:rsidRPr="00B80C06" w:rsidRDefault="00B80C06" w:rsidP="00F83B33">
      <w:pPr>
        <w:pStyle w:val="E-1"/>
        <w:jc w:val="both"/>
        <w:rPr>
          <w:rFonts w:ascii="Arial" w:hAnsi="Arial" w:cs="Arial"/>
        </w:rPr>
      </w:pPr>
      <w:r w:rsidRPr="00B80C06">
        <w:rPr>
          <w:rFonts w:ascii="Arial" w:hAnsi="Arial" w:cs="Arial"/>
        </w:rPr>
        <w:t xml:space="preserve">Zgodnie z aktualnie obowiązującym prawem. </w:t>
      </w:r>
    </w:p>
    <w:p w:rsidR="00B80C06" w:rsidRPr="00B80C06" w:rsidRDefault="00B80C06" w:rsidP="00F83B33">
      <w:pPr>
        <w:pStyle w:val="E-1"/>
        <w:jc w:val="both"/>
        <w:rPr>
          <w:rFonts w:ascii="Arial" w:hAnsi="Arial" w:cs="Arial"/>
        </w:rPr>
      </w:pPr>
      <w:r w:rsidRPr="00B80C06">
        <w:rPr>
          <w:rFonts w:ascii="Arial" w:hAnsi="Arial" w:cs="Arial"/>
        </w:rPr>
        <w:t>Zamawiający zastrzega sobie prawo żądania wyników badań mikrobiologicznych z kontroli higieny procesu produkcyjnego.</w:t>
      </w:r>
    </w:p>
    <w:p w:rsidR="00B80C06" w:rsidRDefault="00B80C06" w:rsidP="00F83B33">
      <w:pPr>
        <w:numPr>
          <w:ilvl w:val="0"/>
          <w:numId w:val="7"/>
        </w:numPr>
        <w:tabs>
          <w:tab w:val="num" w:pos="180"/>
        </w:tabs>
        <w:suppressAutoHyphens w:val="0"/>
        <w:overflowPunct w:val="0"/>
        <w:autoSpaceDE w:val="0"/>
        <w:autoSpaceDN w:val="0"/>
        <w:adjustRightInd w:val="0"/>
        <w:spacing w:before="240" w:after="240"/>
        <w:ind w:left="2342" w:hanging="2342"/>
        <w:jc w:val="both"/>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Masa netto</w:t>
      </w:r>
    </w:p>
    <w:p w:rsidR="00B80C06" w:rsidRDefault="00B80C06" w:rsidP="00F83B33">
      <w:pPr>
        <w:widowControl/>
        <w:suppressAutoHyphens w:val="0"/>
        <w:jc w:val="both"/>
        <w:rPr>
          <w:rFonts w:ascii="Arial" w:eastAsia="Calibri" w:hAnsi="Arial" w:cs="Arial"/>
          <w:b/>
          <w:bCs/>
          <w:noProof/>
          <w:kern w:val="0"/>
          <w:sz w:val="20"/>
          <w:szCs w:val="20"/>
          <w:lang w:eastAsia="pl-PL"/>
        </w:rPr>
      </w:pPr>
      <w:r>
        <w:rPr>
          <w:rFonts w:ascii="Arial" w:eastAsia="Calibri" w:hAnsi="Arial" w:cs="Arial"/>
          <w:noProof/>
          <w:color w:val="000000"/>
          <w:kern w:val="0"/>
          <w:sz w:val="20"/>
          <w:szCs w:val="20"/>
          <w:lang w:eastAsia="pl-PL"/>
        </w:rPr>
        <w:t>Masa netto powinna być zgodna z deklaracją producenta.</w:t>
      </w:r>
    </w:p>
    <w:p w:rsidR="00B80C06" w:rsidRDefault="00B80C06" w:rsidP="00F83B33">
      <w:pPr>
        <w:suppressAutoHyphens w:val="0"/>
        <w:overflowPunct w:val="0"/>
        <w:autoSpaceDE w:val="0"/>
        <w:autoSpaceDN w:val="0"/>
        <w:adjustRightInd w:val="0"/>
        <w:textAlignment w:val="baseline"/>
        <w:rPr>
          <w:rFonts w:ascii="Arial" w:eastAsia="Calibri" w:hAnsi="Arial" w:cs="Arial"/>
          <w:color w:val="000000"/>
          <w:kern w:val="0"/>
          <w:sz w:val="20"/>
          <w:szCs w:val="20"/>
          <w:lang w:eastAsia="pl-PL"/>
        </w:rPr>
      </w:pPr>
      <w:r>
        <w:rPr>
          <w:rFonts w:ascii="Arial" w:eastAsia="Calibri" w:hAnsi="Arial" w:cs="Arial"/>
          <w:kern w:val="0"/>
          <w:sz w:val="20"/>
          <w:szCs w:val="20"/>
          <w:lang w:eastAsia="pl-PL"/>
        </w:rPr>
        <w:t>Dopuszczalna ujemna wartość błędu masy netto powinna być zgodna z obowiązującym prawem</w:t>
      </w:r>
      <w:r>
        <w:rPr>
          <w:rFonts w:ascii="Arial" w:eastAsia="Calibri" w:hAnsi="Arial" w:cs="Arial"/>
          <w:color w:val="000000"/>
          <w:kern w:val="0"/>
          <w:sz w:val="20"/>
          <w:szCs w:val="20"/>
          <w:lang w:eastAsia="pl-PL"/>
        </w:rPr>
        <w:t>.</w:t>
      </w:r>
    </w:p>
    <w:p w:rsidR="00B80C06" w:rsidRDefault="00B80C06"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12g,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16g,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20g.</w:t>
      </w:r>
    </w:p>
    <w:p w:rsidR="00B80C06" w:rsidRPr="00B80C06" w:rsidRDefault="00B80C06" w:rsidP="00F83B33">
      <w:pPr>
        <w:pStyle w:val="E-1"/>
        <w:numPr>
          <w:ilvl w:val="0"/>
          <w:numId w:val="7"/>
        </w:numPr>
        <w:tabs>
          <w:tab w:val="num" w:pos="180"/>
        </w:tabs>
        <w:spacing w:before="240" w:after="240"/>
        <w:ind w:left="2342" w:hanging="2342"/>
        <w:jc w:val="both"/>
        <w:rPr>
          <w:rFonts w:ascii="Arial" w:eastAsia="Times New Roman" w:hAnsi="Arial" w:cs="Arial"/>
          <w:b/>
          <w:sz w:val="20"/>
          <w:szCs w:val="20"/>
          <w:lang w:eastAsia="pl-PL"/>
        </w:rPr>
      </w:pPr>
      <w:r w:rsidRPr="00B80C06">
        <w:rPr>
          <w:rFonts w:ascii="Arial" w:hAnsi="Arial" w:cs="Arial"/>
          <w:b/>
        </w:rPr>
        <w:t>Trwałość</w:t>
      </w:r>
    </w:p>
    <w:p w:rsidR="00B80C06" w:rsidRDefault="00B80C06"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2 miesiące od daty dostawy do magazynu odbiorcy.</w:t>
      </w:r>
    </w:p>
    <w:p w:rsidR="00B80C06" w:rsidRPr="00B80C06" w:rsidRDefault="00B80C06" w:rsidP="00F83B33">
      <w:pPr>
        <w:pStyle w:val="E-1"/>
        <w:spacing w:before="240" w:after="240"/>
        <w:jc w:val="both"/>
        <w:rPr>
          <w:rFonts w:ascii="Arial" w:eastAsia="Times New Roman" w:hAnsi="Arial" w:cs="Arial"/>
          <w:sz w:val="20"/>
          <w:szCs w:val="20"/>
        </w:rPr>
      </w:pPr>
      <w:r w:rsidRPr="00B80C06">
        <w:rPr>
          <w:rFonts w:ascii="Arial" w:hAnsi="Arial" w:cs="Arial"/>
          <w:b/>
        </w:rPr>
        <w:t>5 Metody badań</w:t>
      </w:r>
    </w:p>
    <w:p w:rsidR="00B80C06" w:rsidRPr="00B80C06" w:rsidRDefault="00B80C06" w:rsidP="00F83B33">
      <w:pPr>
        <w:pStyle w:val="E-1"/>
        <w:spacing w:before="240" w:after="120"/>
        <w:jc w:val="both"/>
        <w:rPr>
          <w:rFonts w:ascii="Arial" w:hAnsi="Arial" w:cs="Arial"/>
          <w:b/>
        </w:rPr>
      </w:pPr>
      <w:r w:rsidRPr="00B80C06">
        <w:rPr>
          <w:rFonts w:ascii="Arial" w:hAnsi="Arial" w:cs="Arial"/>
          <w:b/>
        </w:rPr>
        <w:lastRenderedPageBreak/>
        <w:t>5.1 Sprawdzenie znakowania i stanu opakowań</w:t>
      </w:r>
    </w:p>
    <w:p w:rsidR="00B80C06" w:rsidRPr="00B80C06" w:rsidRDefault="00B80C06" w:rsidP="00F83B33">
      <w:pPr>
        <w:pStyle w:val="E-1"/>
        <w:jc w:val="both"/>
        <w:rPr>
          <w:rFonts w:ascii="Arial" w:hAnsi="Arial" w:cs="Arial"/>
        </w:rPr>
      </w:pPr>
      <w:r w:rsidRPr="00B80C06">
        <w:rPr>
          <w:rFonts w:ascii="Arial" w:hAnsi="Arial" w:cs="Arial"/>
        </w:rPr>
        <w:t>Wykonać metodą wizualną na zgodność z pkt. 6.1 i 6.2.</w:t>
      </w:r>
    </w:p>
    <w:p w:rsidR="00B80C06" w:rsidRPr="00B80C06" w:rsidRDefault="00B80C06" w:rsidP="00F83B33">
      <w:pPr>
        <w:pStyle w:val="E-1"/>
        <w:spacing w:before="240" w:after="120"/>
        <w:jc w:val="both"/>
        <w:rPr>
          <w:rFonts w:ascii="Arial" w:hAnsi="Arial" w:cs="Arial"/>
          <w:b/>
        </w:rPr>
      </w:pPr>
      <w:r w:rsidRPr="00B80C06">
        <w:rPr>
          <w:rFonts w:ascii="Arial" w:hAnsi="Arial" w:cs="Arial"/>
          <w:b/>
        </w:rPr>
        <w:t>5.2 Oznaczanie cech organoleptycznych i fizykochemicznych</w:t>
      </w:r>
    </w:p>
    <w:p w:rsidR="00B80C06" w:rsidRPr="00B80C06" w:rsidRDefault="00B80C06" w:rsidP="00F83B33">
      <w:pPr>
        <w:pStyle w:val="E-1"/>
        <w:jc w:val="both"/>
        <w:rPr>
          <w:rFonts w:ascii="Arial" w:hAnsi="Arial" w:cs="Arial"/>
        </w:rPr>
      </w:pPr>
      <w:r w:rsidRPr="00B80C06">
        <w:rPr>
          <w:rFonts w:ascii="Arial" w:hAnsi="Arial" w:cs="Arial"/>
        </w:rPr>
        <w:t>Według norm podanych w Tablicy 1 i 2.</w:t>
      </w:r>
    </w:p>
    <w:p w:rsidR="00B80C06" w:rsidRPr="00B80C06" w:rsidRDefault="00B80C06" w:rsidP="00F83B33">
      <w:pPr>
        <w:pStyle w:val="E-1"/>
        <w:spacing w:before="240" w:after="240"/>
        <w:rPr>
          <w:rFonts w:ascii="Arial" w:hAnsi="Arial" w:cs="Arial"/>
        </w:rPr>
      </w:pPr>
      <w:r w:rsidRPr="00B80C06">
        <w:rPr>
          <w:rFonts w:ascii="Arial" w:hAnsi="Arial" w:cs="Arial"/>
          <w:b/>
        </w:rPr>
        <w:t xml:space="preserve">6 Pakowanie, znakowanie, przechowywanie </w:t>
      </w:r>
    </w:p>
    <w:p w:rsidR="00B80C06" w:rsidRPr="00B80C06" w:rsidRDefault="00B80C06" w:rsidP="00F83B33">
      <w:pPr>
        <w:pStyle w:val="E-1"/>
        <w:spacing w:before="240" w:after="120"/>
        <w:rPr>
          <w:rFonts w:ascii="Arial" w:hAnsi="Arial" w:cs="Arial"/>
          <w:b/>
        </w:rPr>
      </w:pPr>
      <w:r w:rsidRPr="00B80C06">
        <w:rPr>
          <w:rFonts w:ascii="Arial" w:hAnsi="Arial" w:cs="Arial"/>
          <w:b/>
        </w:rPr>
        <w:t>6.1 Pakowanie</w:t>
      </w:r>
    </w:p>
    <w:p w:rsidR="00B80C06" w:rsidRPr="00B80C06" w:rsidRDefault="00B80C06" w:rsidP="00F83B33">
      <w:pPr>
        <w:pStyle w:val="E-1"/>
        <w:jc w:val="both"/>
        <w:rPr>
          <w:rFonts w:ascii="Arial" w:eastAsia="Calibri" w:hAnsi="Arial" w:cs="Arial"/>
        </w:rPr>
      </w:pPr>
      <w:r w:rsidRPr="00B80C06">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80C06" w:rsidRDefault="00B80C06" w:rsidP="00F83B33">
      <w:pPr>
        <w:jc w:val="both"/>
        <w:rPr>
          <w:rFonts w:ascii="Arial" w:eastAsia="Lucida Sans Unicode" w:hAnsi="Arial" w:cs="Arial"/>
          <w:sz w:val="20"/>
          <w:szCs w:val="20"/>
        </w:rPr>
      </w:pPr>
      <w:r>
        <w:rPr>
          <w:rFonts w:ascii="Arial" w:hAnsi="Arial" w:cs="Arial"/>
          <w:sz w:val="20"/>
          <w:szCs w:val="20"/>
        </w:rPr>
        <w:t>Opakowania powinny być wykonane z materiałów opakowaniowych przeznaczonych do kontaktu z żywnością.</w:t>
      </w:r>
    </w:p>
    <w:p w:rsidR="00B80C06" w:rsidRDefault="00B80C06"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80C06" w:rsidRPr="00B80C06" w:rsidRDefault="00B80C06" w:rsidP="00F83B33">
      <w:pPr>
        <w:pStyle w:val="E-1"/>
        <w:spacing w:before="240" w:after="120"/>
        <w:rPr>
          <w:rFonts w:ascii="Arial" w:hAnsi="Arial" w:cs="Arial"/>
          <w:sz w:val="20"/>
          <w:szCs w:val="20"/>
        </w:rPr>
      </w:pPr>
      <w:r w:rsidRPr="00B80C06">
        <w:rPr>
          <w:rFonts w:ascii="Arial" w:hAnsi="Arial" w:cs="Arial"/>
          <w:b/>
        </w:rPr>
        <w:t>6.2 Znakowanie</w:t>
      </w:r>
    </w:p>
    <w:p w:rsidR="00B80C06" w:rsidRPr="00B80C06" w:rsidRDefault="00B80C06" w:rsidP="00F83B33">
      <w:pPr>
        <w:pStyle w:val="E-1"/>
        <w:rPr>
          <w:rFonts w:ascii="Arial" w:hAnsi="Arial" w:cs="Arial"/>
        </w:rPr>
      </w:pPr>
      <w:r w:rsidRPr="00B80C06">
        <w:rPr>
          <w:rFonts w:ascii="Arial" w:hAnsi="Arial" w:cs="Arial"/>
          <w:color w:val="000000"/>
        </w:rPr>
        <w:t xml:space="preserve">Zgodnie </w:t>
      </w:r>
      <w:r w:rsidRPr="00B80C06">
        <w:rPr>
          <w:rFonts w:ascii="Arial" w:hAnsi="Arial" w:cs="Arial"/>
        </w:rPr>
        <w:t>z aktualnie obowiązującym prawem.</w:t>
      </w:r>
    </w:p>
    <w:p w:rsidR="00B80C06" w:rsidRPr="00B80C06" w:rsidRDefault="00B80C06" w:rsidP="00F83B33">
      <w:pPr>
        <w:pStyle w:val="E-1"/>
        <w:spacing w:before="240" w:after="120"/>
        <w:rPr>
          <w:rFonts w:ascii="Arial" w:hAnsi="Arial" w:cs="Arial"/>
          <w:b/>
        </w:rPr>
      </w:pPr>
      <w:r w:rsidRPr="00B80C06">
        <w:rPr>
          <w:rFonts w:ascii="Arial" w:hAnsi="Arial" w:cs="Arial"/>
          <w:b/>
        </w:rPr>
        <w:t>6.3 Przechowywanie</w:t>
      </w:r>
    </w:p>
    <w:p w:rsidR="00B80C06" w:rsidRPr="00B80C06" w:rsidRDefault="00B80C06" w:rsidP="00F83B33">
      <w:pPr>
        <w:pStyle w:val="E-1"/>
        <w:rPr>
          <w:rFonts w:ascii="Arial" w:hAnsi="Arial" w:cs="Arial"/>
          <w:bCs/>
          <w:sz w:val="16"/>
        </w:rPr>
      </w:pPr>
      <w:r w:rsidRPr="00B80C06">
        <w:rPr>
          <w:rFonts w:ascii="Arial" w:hAnsi="Arial" w:cs="Arial"/>
        </w:rPr>
        <w:t>Przechowywać zgodnie z zaleceniami producenta.</w:t>
      </w:r>
    </w:p>
    <w:p w:rsidR="00B80C06" w:rsidRDefault="00B80C06" w:rsidP="00F83B33"/>
    <w:p w:rsidR="00B80C06" w:rsidRDefault="00B80C06" w:rsidP="00F83B33"/>
    <w:p w:rsidR="00B80C06" w:rsidRDefault="00B80C06" w:rsidP="00F83B33"/>
    <w:p w:rsidR="00B80C06" w:rsidRDefault="00B80C06" w:rsidP="00F83B33"/>
    <w:p w:rsidR="00B80C06" w:rsidRDefault="00B80C06" w:rsidP="00F83B33"/>
    <w:p w:rsidR="00B80C06" w:rsidRDefault="00B80C06" w:rsidP="00F83B33"/>
    <w:p w:rsidR="00B80C06" w:rsidRDefault="00B80C06" w:rsidP="00F83B33"/>
    <w:p w:rsidR="00B80C06" w:rsidRDefault="00B80C06" w:rsidP="00F83B33"/>
    <w:p w:rsidR="00B80C06" w:rsidRDefault="00B80C06" w:rsidP="00F83B33">
      <w:pPr>
        <w:jc w:val="center"/>
        <w:rPr>
          <w:rFonts w:ascii="Arial" w:hAnsi="Arial" w:cs="Arial"/>
          <w:b/>
          <w:sz w:val="40"/>
          <w:szCs w:val="40"/>
        </w:rPr>
      </w:pPr>
      <w:r w:rsidRPr="00B80C06">
        <w:rPr>
          <w:rFonts w:ascii="Arial" w:hAnsi="Arial" w:cs="Arial"/>
          <w:b/>
          <w:color w:val="FF0000"/>
          <w:sz w:val="40"/>
          <w:szCs w:val="40"/>
        </w:rPr>
        <w:t xml:space="preserve">MAJONEZ </w:t>
      </w:r>
    </w:p>
    <w:p w:rsidR="00B80C06" w:rsidRPr="00B80C06" w:rsidRDefault="00B80C06" w:rsidP="00F83B33">
      <w:pPr>
        <w:pStyle w:val="E-1"/>
        <w:spacing w:before="240" w:after="240"/>
        <w:rPr>
          <w:rFonts w:ascii="Arial" w:hAnsi="Arial" w:cs="Arial"/>
          <w:b/>
          <w:sz w:val="20"/>
          <w:szCs w:val="20"/>
        </w:rPr>
      </w:pPr>
      <w:r w:rsidRPr="00B80C06">
        <w:rPr>
          <w:rFonts w:ascii="Arial" w:hAnsi="Arial" w:cs="Arial"/>
          <w:b/>
        </w:rPr>
        <w:t>1 Wstęp</w:t>
      </w:r>
    </w:p>
    <w:p w:rsidR="00B80C06" w:rsidRPr="00B80C06" w:rsidRDefault="00B80C06" w:rsidP="00F83B33">
      <w:pPr>
        <w:pStyle w:val="E-1"/>
        <w:numPr>
          <w:ilvl w:val="1"/>
          <w:numId w:val="2"/>
        </w:numPr>
        <w:spacing w:before="240" w:after="120"/>
        <w:ind w:left="391" w:hanging="391"/>
        <w:rPr>
          <w:rFonts w:ascii="Arial" w:hAnsi="Arial" w:cs="Arial"/>
        </w:rPr>
      </w:pPr>
      <w:r w:rsidRPr="00B80C06">
        <w:rPr>
          <w:rFonts w:ascii="Arial" w:hAnsi="Arial" w:cs="Arial"/>
          <w:b/>
        </w:rPr>
        <w:t xml:space="preserve">Zakres </w:t>
      </w:r>
    </w:p>
    <w:p w:rsidR="00B80C06" w:rsidRPr="00B80C06" w:rsidRDefault="00B80C06" w:rsidP="00F83B33">
      <w:pPr>
        <w:pStyle w:val="E-1"/>
        <w:jc w:val="both"/>
        <w:rPr>
          <w:rFonts w:ascii="Arial" w:hAnsi="Arial" w:cs="Arial"/>
        </w:rPr>
      </w:pPr>
      <w:r w:rsidRPr="00B80C06">
        <w:rPr>
          <w:rFonts w:ascii="Arial" w:hAnsi="Arial" w:cs="Arial"/>
        </w:rPr>
        <w:t>Niniejszymi minimalnymi wymaganiami jakościowymi objęto wymagania, metody badań oraz warunki przechowywania i pakowania majonezu.</w:t>
      </w:r>
    </w:p>
    <w:p w:rsidR="00B80C06" w:rsidRPr="00B80C06" w:rsidRDefault="00B80C06" w:rsidP="00F83B33">
      <w:pPr>
        <w:pStyle w:val="E-1"/>
        <w:spacing w:before="120"/>
        <w:jc w:val="both"/>
        <w:rPr>
          <w:rFonts w:ascii="Arial" w:hAnsi="Arial" w:cs="Arial"/>
        </w:rPr>
      </w:pPr>
      <w:r w:rsidRPr="00B80C06">
        <w:rPr>
          <w:rFonts w:ascii="Arial" w:hAnsi="Arial" w:cs="Arial"/>
        </w:rPr>
        <w:t>Postanowienia minimalnych wymagań jakościowych wykorzystywane są podczas produkcji i obrotu handlowego majonezu przeznaczonego dla odbiorcy.</w:t>
      </w:r>
    </w:p>
    <w:p w:rsidR="00B80C06" w:rsidRPr="00B80C06" w:rsidRDefault="00B80C06" w:rsidP="00F83B33">
      <w:pPr>
        <w:pStyle w:val="E-1"/>
        <w:spacing w:before="240" w:after="120"/>
        <w:rPr>
          <w:rFonts w:ascii="Arial" w:hAnsi="Arial" w:cs="Arial"/>
          <w:b/>
          <w:bCs/>
        </w:rPr>
      </w:pPr>
      <w:r w:rsidRPr="00B80C06">
        <w:rPr>
          <w:rFonts w:ascii="Arial" w:hAnsi="Arial" w:cs="Arial"/>
          <w:b/>
          <w:bCs/>
        </w:rPr>
        <w:t>1.2 Dokumenty powołane</w:t>
      </w:r>
    </w:p>
    <w:p w:rsidR="00B80C06" w:rsidRPr="00B80C06" w:rsidRDefault="00B80C06" w:rsidP="00F83B33">
      <w:pPr>
        <w:pStyle w:val="E-1"/>
        <w:jc w:val="both"/>
        <w:rPr>
          <w:rFonts w:ascii="Arial" w:hAnsi="Arial" w:cs="Arial"/>
          <w:bCs/>
        </w:rPr>
      </w:pPr>
      <w:r w:rsidRPr="00B80C06">
        <w:rPr>
          <w:rFonts w:ascii="Arial" w:hAnsi="Arial" w:cs="Arial"/>
          <w:bCs/>
        </w:rPr>
        <w:t>Do stosowania niniejszego dokumentu są niezbędne podane niżej dokumenty powołane. Stosuje się ostatnie aktualne wydanie dokumentu powołanego (łącznie ze zmianami):</w:t>
      </w:r>
    </w:p>
    <w:p w:rsidR="00B80C06" w:rsidRPr="00B80C06" w:rsidRDefault="00B80C06" w:rsidP="00F83B33">
      <w:pPr>
        <w:pStyle w:val="E-1"/>
        <w:numPr>
          <w:ilvl w:val="0"/>
          <w:numId w:val="10"/>
        </w:numPr>
        <w:ind w:left="714" w:hanging="357"/>
        <w:jc w:val="both"/>
        <w:rPr>
          <w:rFonts w:ascii="Arial" w:hAnsi="Arial" w:cs="Arial"/>
        </w:rPr>
      </w:pPr>
      <w:r w:rsidRPr="00B80C06">
        <w:rPr>
          <w:rFonts w:ascii="Arial" w:hAnsi="Arial" w:cs="Arial"/>
        </w:rPr>
        <w:t>PN-A-86950 Majonez</w:t>
      </w:r>
    </w:p>
    <w:p w:rsidR="00B80C06" w:rsidRPr="00B80C06" w:rsidRDefault="00B80C06" w:rsidP="00F83B33">
      <w:pPr>
        <w:pStyle w:val="E-1"/>
        <w:numPr>
          <w:ilvl w:val="0"/>
          <w:numId w:val="10"/>
        </w:numPr>
        <w:jc w:val="both"/>
        <w:rPr>
          <w:rFonts w:ascii="Arial" w:hAnsi="Arial" w:cs="Arial"/>
        </w:rPr>
      </w:pPr>
      <w:r w:rsidRPr="00B80C06">
        <w:rPr>
          <w:rFonts w:ascii="Arial" w:hAnsi="Arial" w:cs="Arial"/>
        </w:rPr>
        <w:t>PN-A-75101-29 Przetwory owocowe i warzywne - Przygotowanie próbek i metody badań fizykochemicznych - Wykrywanie sztucznego zabarwienia</w:t>
      </w:r>
    </w:p>
    <w:p w:rsidR="00B80C06" w:rsidRPr="00B80C06" w:rsidRDefault="00B80C06" w:rsidP="00F83B33">
      <w:pPr>
        <w:pStyle w:val="E-1"/>
        <w:numPr>
          <w:ilvl w:val="0"/>
          <w:numId w:val="10"/>
        </w:numPr>
        <w:ind w:left="714" w:hanging="357"/>
        <w:jc w:val="both"/>
        <w:rPr>
          <w:rFonts w:ascii="Arial" w:hAnsi="Arial" w:cs="Arial"/>
        </w:rPr>
      </w:pPr>
      <w:r w:rsidRPr="00B80C06">
        <w:rPr>
          <w:rFonts w:ascii="Arial" w:hAnsi="Arial" w:cs="Arial"/>
        </w:rPr>
        <w:t xml:space="preserve">PN-EN ISO 660 Oleje i tłuszcze roślinne oraz zwierzęce - Oznaczanie liczby kwasowej </w:t>
      </w:r>
      <w:r w:rsidRPr="00B80C06">
        <w:rPr>
          <w:rFonts w:ascii="Arial" w:hAnsi="Arial" w:cs="Arial"/>
        </w:rPr>
        <w:br/>
        <w:t>i kwasowości</w:t>
      </w:r>
    </w:p>
    <w:p w:rsidR="00B80C06" w:rsidRDefault="00B80C06" w:rsidP="00F83B33">
      <w:pPr>
        <w:pStyle w:val="Akapitzlist"/>
        <w:numPr>
          <w:ilvl w:val="1"/>
          <w:numId w:val="11"/>
        </w:numPr>
        <w:spacing w:before="240" w:after="120"/>
        <w:ind w:left="357" w:hanging="357"/>
        <w:jc w:val="both"/>
        <w:rPr>
          <w:rFonts w:ascii="Arial" w:hAnsi="Arial" w:cs="Arial"/>
          <w:b/>
          <w:bCs/>
          <w:sz w:val="20"/>
          <w:szCs w:val="20"/>
        </w:rPr>
      </w:pPr>
      <w:r>
        <w:rPr>
          <w:rFonts w:ascii="Arial" w:hAnsi="Arial" w:cs="Arial"/>
          <w:b/>
          <w:bCs/>
          <w:sz w:val="20"/>
          <w:szCs w:val="20"/>
        </w:rPr>
        <w:t>Określenie produktu</w:t>
      </w:r>
    </w:p>
    <w:p w:rsidR="00B80C06" w:rsidRDefault="00B80C06" w:rsidP="00F83B33">
      <w:pPr>
        <w:spacing w:before="120"/>
        <w:jc w:val="both"/>
        <w:rPr>
          <w:rFonts w:ascii="Arial" w:hAnsi="Arial" w:cs="Arial"/>
          <w:b/>
          <w:bCs/>
          <w:sz w:val="20"/>
          <w:szCs w:val="20"/>
        </w:rPr>
      </w:pPr>
      <w:r>
        <w:rPr>
          <w:rFonts w:ascii="Arial" w:hAnsi="Arial" w:cs="Arial"/>
          <w:b/>
          <w:bCs/>
          <w:sz w:val="20"/>
          <w:szCs w:val="20"/>
        </w:rPr>
        <w:t xml:space="preserve">Majonez </w:t>
      </w:r>
    </w:p>
    <w:p w:rsidR="00B80C06" w:rsidRDefault="00B80C06" w:rsidP="00F83B33">
      <w:pPr>
        <w:jc w:val="both"/>
        <w:rPr>
          <w:rFonts w:ascii="Arial" w:hAnsi="Arial" w:cs="Arial"/>
          <w:bCs/>
          <w:sz w:val="20"/>
          <w:szCs w:val="20"/>
        </w:rPr>
      </w:pPr>
      <w:r>
        <w:rPr>
          <w:rFonts w:ascii="Arial" w:hAnsi="Arial" w:cs="Arial"/>
          <w:bCs/>
          <w:sz w:val="20"/>
          <w:szCs w:val="20"/>
        </w:rPr>
        <w:t>Wyrób otrzymany przez zemulgowanie oleju roślinnego jadalnego (olejów roślinnych jadalnych) w fazie wodnej, w obecności żółtka jaja kurzego.</w:t>
      </w:r>
    </w:p>
    <w:p w:rsidR="00B80C06" w:rsidRDefault="00B80C06" w:rsidP="00F83B33">
      <w:pPr>
        <w:jc w:val="both"/>
        <w:rPr>
          <w:rFonts w:ascii="Arial" w:hAnsi="Arial" w:cs="Arial"/>
          <w:bCs/>
          <w:sz w:val="20"/>
          <w:szCs w:val="20"/>
        </w:rPr>
      </w:pPr>
      <w:r>
        <w:rPr>
          <w:rFonts w:ascii="Arial" w:hAnsi="Arial" w:cs="Arial"/>
          <w:bCs/>
          <w:sz w:val="20"/>
          <w:szCs w:val="20"/>
        </w:rPr>
        <w:t>Dopuszcza się stosowanie następujących surowców i dodatków: jaj kurzych i ich przetworów, cukru, soli, mleka i jego przetworów, kwasów spożywczych (octowego, cytrynowego, mlekowego, jabłkowego i winowego), musztardy, owoców, warzyw, soków owocowych i warzywnych i ich koncentratów oraz substancji dodatkowych dozwolonych przy produkcji majonezu.</w:t>
      </w:r>
    </w:p>
    <w:p w:rsidR="00B80C06" w:rsidRDefault="00B80C06" w:rsidP="00F83B33">
      <w:pPr>
        <w:widowControl/>
        <w:suppressAutoHyphens w:val="0"/>
        <w:spacing w:before="240" w:after="240"/>
        <w:rPr>
          <w:rFonts w:ascii="Arial" w:hAnsi="Arial" w:cs="Arial"/>
          <w:b/>
          <w:bCs/>
          <w:sz w:val="20"/>
          <w:szCs w:val="20"/>
        </w:rPr>
      </w:pPr>
      <w:r>
        <w:rPr>
          <w:rFonts w:ascii="Arial" w:hAnsi="Arial" w:cs="Arial"/>
          <w:b/>
          <w:bCs/>
          <w:sz w:val="20"/>
          <w:szCs w:val="20"/>
        </w:rPr>
        <w:t>2 Wymagania</w:t>
      </w:r>
    </w:p>
    <w:p w:rsidR="00B80C06" w:rsidRDefault="00B80C06" w:rsidP="00F83B33">
      <w:pPr>
        <w:pStyle w:val="Nagwek11"/>
        <w:spacing w:after="120"/>
        <w:rPr>
          <w:bCs w:val="0"/>
        </w:rPr>
      </w:pPr>
      <w:r>
        <w:rPr>
          <w:bCs w:val="0"/>
        </w:rPr>
        <w:t>2.1 Wymagania ogólne</w:t>
      </w:r>
    </w:p>
    <w:p w:rsidR="00B80C06" w:rsidRDefault="00B80C06" w:rsidP="00F83B33">
      <w:pPr>
        <w:pStyle w:val="Nagwek11"/>
        <w:spacing w:before="0" w:after="0"/>
        <w:rPr>
          <w:b w:val="0"/>
          <w:bCs w:val="0"/>
        </w:rPr>
      </w:pPr>
      <w:r>
        <w:rPr>
          <w:b w:val="0"/>
          <w:bCs w:val="0"/>
        </w:rPr>
        <w:t>Produkt powinien spełniać wymagania aktualnie obowiązującego prawa żywnościowego.</w:t>
      </w:r>
    </w:p>
    <w:p w:rsidR="00B80C06" w:rsidRDefault="00B80C06" w:rsidP="00F83B33">
      <w:pPr>
        <w:pStyle w:val="Nagwek11"/>
        <w:spacing w:after="120"/>
        <w:rPr>
          <w:bCs w:val="0"/>
        </w:rPr>
      </w:pPr>
      <w:r>
        <w:rPr>
          <w:bCs w:val="0"/>
        </w:rPr>
        <w:t>2.2 Wymagania organoleptyczne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80C06" w:rsidRDefault="00B80C06" w:rsidP="00F83B33">
      <w:pPr>
        <w:pStyle w:val="Nagwek6"/>
        <w:numPr>
          <w:ilvl w:val="0"/>
          <w:numId w:val="0"/>
        </w:numPr>
        <w:tabs>
          <w:tab w:val="left" w:pos="10891"/>
        </w:tabs>
        <w:spacing w:before="120" w:after="120"/>
        <w:jc w:val="center"/>
        <w:rPr>
          <w:rFonts w:ascii="Arial" w:hAnsi="Arial" w:cs="Arial"/>
          <w:b/>
          <w:sz w:val="18"/>
          <w:szCs w:val="18"/>
        </w:rPr>
      </w:pPr>
      <w:r>
        <w:rPr>
          <w:rFonts w:ascii="Arial"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211"/>
        <w:gridCol w:w="5438"/>
        <w:gridCol w:w="2003"/>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55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ind w:left="1418" w:hanging="1418"/>
              <w:jc w:val="center"/>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5551"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Jednolita, gładka, niedopuszczalne rozwarstwienie lub obecność widocznych kropel oleju</w:t>
            </w:r>
          </w:p>
        </w:tc>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PN-A-86950</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Barwa</w:t>
            </w:r>
          </w:p>
        </w:tc>
        <w:tc>
          <w:tcPr>
            <w:tcW w:w="5551"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Jasnokremowa do jasnożółtej; dopuszczalna obecność przebarwień pochodzących z rozdrobnionych przypraw, niedopuszczalne zmiany barwy, np. ciemnienie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sz w:val="18"/>
                <w:szCs w:val="18"/>
              </w:rPr>
            </w:pP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Zapach</w:t>
            </w:r>
          </w:p>
        </w:tc>
        <w:tc>
          <w:tcPr>
            <w:tcW w:w="5551" w:type="dxa"/>
            <w:tcBorders>
              <w:top w:val="single" w:sz="6"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Właściwy, charakterystyczny dla majonezu, niedopuszczalna obecność obcych zapachów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sz w:val="18"/>
                <w:szCs w:val="18"/>
              </w:rPr>
            </w:pP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Smak</w:t>
            </w:r>
          </w:p>
        </w:tc>
        <w:tc>
          <w:tcPr>
            <w:tcW w:w="5551" w:type="dxa"/>
            <w:tcBorders>
              <w:top w:val="single" w:sz="6"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Charakterystyczny dla majonezu, niedopuszczalne obce posmaki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sz w:val="18"/>
                <w:szCs w:val="18"/>
              </w:rPr>
            </w:pPr>
          </w:p>
        </w:tc>
      </w:tr>
    </w:tbl>
    <w:p w:rsidR="00B80C06" w:rsidRDefault="00B80C06" w:rsidP="00F83B33">
      <w:pPr>
        <w:widowControl/>
        <w:suppressAutoHyphens w:val="0"/>
        <w:spacing w:before="240" w:after="120"/>
        <w:rPr>
          <w:rFonts w:ascii="Arial" w:eastAsia="Lucida Sans Unicode" w:hAnsi="Arial" w:cs="Arial"/>
          <w:b/>
          <w:sz w:val="20"/>
          <w:szCs w:val="20"/>
        </w:rPr>
      </w:pPr>
      <w:r>
        <w:rPr>
          <w:rFonts w:ascii="Arial" w:hAnsi="Arial" w:cs="Arial"/>
          <w:b/>
          <w:sz w:val="20"/>
          <w:szCs w:val="20"/>
        </w:rPr>
        <w:t>2.3 Wymagania fizykochemiczne</w:t>
      </w:r>
    </w:p>
    <w:p w:rsidR="00B80C06" w:rsidRDefault="00B80C06" w:rsidP="00F83B33">
      <w:pPr>
        <w:widowControl/>
        <w:suppressAutoHyphens w:val="0"/>
        <w:rPr>
          <w:rFonts w:ascii="Arial" w:hAnsi="Arial" w:cs="Arial"/>
          <w:sz w:val="20"/>
          <w:szCs w:val="20"/>
        </w:rPr>
      </w:pPr>
      <w:r>
        <w:rPr>
          <w:rFonts w:ascii="Arial" w:hAnsi="Arial" w:cs="Arial"/>
          <w:sz w:val="20"/>
          <w:szCs w:val="20"/>
        </w:rPr>
        <w:t>Według Tablicy 2.</w:t>
      </w:r>
    </w:p>
    <w:p w:rsidR="00B80C06" w:rsidRDefault="00B80C06" w:rsidP="00F83B33">
      <w:pPr>
        <w:pStyle w:val="Nagwek11"/>
        <w:spacing w:before="0" w:after="120"/>
        <w:jc w:val="center"/>
        <w:rPr>
          <w:bCs w:val="0"/>
          <w:sz w:val="18"/>
        </w:rPr>
      </w:pPr>
      <w:r>
        <w:rPr>
          <w:bCs w:val="0"/>
          <w:sz w:val="18"/>
        </w:rPr>
        <w:t>Tablica nr 2- Wymagania fizykochemiczne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7"/>
        <w:gridCol w:w="4987"/>
        <w:gridCol w:w="1963"/>
        <w:gridCol w:w="1625"/>
      </w:tblGrid>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bCs w:val="0"/>
                <w:sz w:val="18"/>
                <w:szCs w:val="18"/>
              </w:rPr>
              <w:t>Lp.</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bCs w:val="0"/>
                <w:sz w:val="18"/>
                <w:szCs w:val="18"/>
              </w:rPr>
              <w:t>Cechy</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bCs w:val="0"/>
                <w:sz w:val="18"/>
                <w:szCs w:val="18"/>
              </w:rPr>
              <w:t>Wymagania</w:t>
            </w:r>
          </w:p>
        </w:tc>
        <w:tc>
          <w:tcPr>
            <w:tcW w:w="1665"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sz w:val="18"/>
                <w:szCs w:val="18"/>
              </w:rPr>
              <w:t>Metody badań według</w:t>
            </w: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1</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wody i substancji lotnych% (m/m), nie więcej niż</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50,0</w:t>
            </w:r>
          </w:p>
        </w:tc>
        <w:tc>
          <w:tcPr>
            <w:tcW w:w="1665" w:type="dxa"/>
            <w:vMerge w:val="restart"/>
            <w:tcBorders>
              <w:top w:val="single" w:sz="4" w:space="0" w:color="000000"/>
              <w:left w:val="single" w:sz="4" w:space="0" w:color="000000"/>
              <w:bottom w:val="single" w:sz="4" w:space="0" w:color="auto"/>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sz w:val="18"/>
                <w:szCs w:val="18"/>
              </w:rPr>
              <w:t>PN-A-86950</w:t>
            </w: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2</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tłuszczu, % (m/m)</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50,5-78,5</w:t>
            </w: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80C06" w:rsidRDefault="00B80C06" w:rsidP="00F83B33">
            <w:pPr>
              <w:widowControl/>
              <w:suppressAutoHyphens w:val="0"/>
              <w:rPr>
                <w:rFonts w:ascii="Arial" w:hAnsi="Arial" w:cs="Arial"/>
                <w:kern w:val="0"/>
                <w:sz w:val="18"/>
                <w:szCs w:val="18"/>
                <w:lang w:eastAsia="pl-PL"/>
              </w:rPr>
            </w:pP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3</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żółtka jaja kurzego, % (m/m), nie mniej niż*</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6,0</w:t>
            </w: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80C06" w:rsidRDefault="00B80C06" w:rsidP="00F83B33">
            <w:pPr>
              <w:widowControl/>
              <w:suppressAutoHyphens w:val="0"/>
              <w:rPr>
                <w:rFonts w:ascii="Arial" w:hAnsi="Arial" w:cs="Arial"/>
                <w:kern w:val="0"/>
                <w:sz w:val="18"/>
                <w:szCs w:val="18"/>
                <w:lang w:eastAsia="pl-PL"/>
              </w:rPr>
            </w:pP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4</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Liczba kwasowa wyekstrahowanego tłuszczu, mg KOH/1g, nie więcej niż</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4,0</w:t>
            </w:r>
          </w:p>
        </w:tc>
        <w:tc>
          <w:tcPr>
            <w:tcW w:w="1665" w:type="dxa"/>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PN-ISO 660</w:t>
            </w:r>
          </w:p>
        </w:tc>
      </w:tr>
      <w:tr w:rsidR="00B80C06" w:rsidTr="00B80C06">
        <w:trPr>
          <w:jc w:val="center"/>
        </w:trPr>
        <w:tc>
          <w:tcPr>
            <w:tcW w:w="486" w:type="dxa"/>
            <w:tcBorders>
              <w:top w:val="single" w:sz="4" w:space="0" w:color="auto"/>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5</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Kwasowość ogólna w przeliczeniu na kwas octowy, % (m/m), nie więcej niż</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0,8</w:t>
            </w:r>
          </w:p>
        </w:tc>
        <w:tc>
          <w:tcPr>
            <w:tcW w:w="1665" w:type="dxa"/>
            <w:vMerge w:val="restart"/>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sz w:val="18"/>
                <w:szCs w:val="18"/>
              </w:rPr>
              <w:t>PN-A-86950</w:t>
            </w: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6</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soli, % (m/m), nie więcej niż</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2,0</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widowControl/>
              <w:suppressAutoHyphens w:val="0"/>
              <w:rPr>
                <w:rFonts w:ascii="Arial" w:hAnsi="Arial" w:cs="Arial"/>
                <w:kern w:val="0"/>
                <w:sz w:val="18"/>
                <w:szCs w:val="18"/>
                <w:lang w:eastAsia="pl-PL"/>
              </w:rPr>
            </w:pP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7</w:t>
            </w:r>
          </w:p>
        </w:tc>
        <w:tc>
          <w:tcPr>
            <w:tcW w:w="515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Obecność syntetycznych barwników organicznych</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niedopuszczalna</w:t>
            </w:r>
          </w:p>
        </w:tc>
        <w:tc>
          <w:tcPr>
            <w:tcW w:w="1665" w:type="dxa"/>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pStyle w:val="Nagwek11"/>
              <w:spacing w:before="0" w:after="0"/>
              <w:jc w:val="center"/>
              <w:rPr>
                <w:b w:val="0"/>
                <w:sz w:val="18"/>
                <w:szCs w:val="18"/>
              </w:rPr>
            </w:pPr>
            <w:r>
              <w:rPr>
                <w:b w:val="0"/>
                <w:sz w:val="18"/>
                <w:szCs w:val="18"/>
              </w:rPr>
              <w:t>PN-A-75101-29</w:t>
            </w:r>
          </w:p>
        </w:tc>
      </w:tr>
      <w:tr w:rsidR="00B80C06" w:rsidTr="00B80C06">
        <w:trPr>
          <w:trHeight w:val="227"/>
          <w:jc w:val="center"/>
        </w:trPr>
        <w:tc>
          <w:tcPr>
            <w:tcW w:w="9286" w:type="dxa"/>
            <w:gridSpan w:val="4"/>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sz w:val="18"/>
                <w:szCs w:val="18"/>
              </w:rPr>
            </w:pPr>
            <w:r>
              <w:rPr>
                <w:b w:val="0"/>
                <w:sz w:val="18"/>
                <w:szCs w:val="18"/>
              </w:rPr>
              <w:t>*</w:t>
            </w:r>
            <w:r>
              <w:rPr>
                <w:b w:val="0"/>
                <w:sz w:val="16"/>
                <w:szCs w:val="18"/>
              </w:rPr>
              <w:t>Dotyczy żółtka czystego technicznie, czyli zawierającego około 20% (</w:t>
            </w:r>
            <w:r>
              <w:rPr>
                <w:b w:val="0"/>
                <w:i/>
                <w:sz w:val="16"/>
                <w:szCs w:val="18"/>
              </w:rPr>
              <w:t>m/m</w:t>
            </w:r>
            <w:r>
              <w:rPr>
                <w:b w:val="0"/>
                <w:sz w:val="16"/>
                <w:szCs w:val="18"/>
              </w:rPr>
              <w:t>) albumin</w:t>
            </w:r>
          </w:p>
        </w:tc>
      </w:tr>
    </w:tbl>
    <w:p w:rsidR="00B80C06" w:rsidRDefault="00B80C06" w:rsidP="00F83B33">
      <w:pPr>
        <w:pStyle w:val="Nagwek11"/>
        <w:spacing w:after="120"/>
        <w:rPr>
          <w:rFonts w:eastAsia="Times New Roman"/>
          <w:bCs w:val="0"/>
        </w:rPr>
      </w:pPr>
      <w:r>
        <w:rPr>
          <w:bCs w:val="0"/>
        </w:rPr>
        <w:t>2.4 Wymagania mikrobiologiczne</w:t>
      </w:r>
    </w:p>
    <w:p w:rsidR="00B80C06" w:rsidRPr="00B80C06" w:rsidRDefault="00B80C06" w:rsidP="00F83B33">
      <w:pPr>
        <w:pStyle w:val="E-1"/>
        <w:jc w:val="both"/>
        <w:rPr>
          <w:rFonts w:ascii="Arial" w:hAnsi="Arial" w:cs="Arial"/>
        </w:rPr>
      </w:pPr>
      <w:r w:rsidRPr="00B80C06">
        <w:rPr>
          <w:rFonts w:ascii="Arial" w:hAnsi="Arial" w:cs="Arial"/>
        </w:rPr>
        <w:t>Zgodnie z aktualnie obowiązującym prawem.</w:t>
      </w:r>
    </w:p>
    <w:p w:rsidR="00B80C06" w:rsidRPr="00B80C06" w:rsidRDefault="00B80C06" w:rsidP="00F83B33">
      <w:pPr>
        <w:pStyle w:val="E-1"/>
        <w:jc w:val="both"/>
        <w:rPr>
          <w:rFonts w:ascii="Arial" w:hAnsi="Arial" w:cs="Arial"/>
        </w:rPr>
      </w:pPr>
      <w:r w:rsidRPr="00B80C06">
        <w:rPr>
          <w:rFonts w:ascii="Arial" w:hAnsi="Arial" w:cs="Arial"/>
        </w:rPr>
        <w:t>Zamawiający zastrzega sobie prawo żądania wyników badań mikrobiologicznych z kontroli higieny procesu produkcyjnego.</w:t>
      </w:r>
    </w:p>
    <w:p w:rsidR="00B80C06" w:rsidRPr="00B80C06" w:rsidRDefault="00B80C06" w:rsidP="00F83B33">
      <w:pPr>
        <w:pStyle w:val="E-1"/>
        <w:numPr>
          <w:ilvl w:val="0"/>
          <w:numId w:val="7"/>
        </w:numPr>
        <w:tabs>
          <w:tab w:val="num" w:pos="180"/>
        </w:tabs>
        <w:spacing w:before="240" w:after="240"/>
        <w:ind w:left="2342" w:hanging="2342"/>
        <w:jc w:val="both"/>
        <w:rPr>
          <w:rFonts w:ascii="Arial" w:hAnsi="Arial" w:cs="Arial"/>
          <w:b/>
        </w:rPr>
      </w:pPr>
      <w:r w:rsidRPr="00B80C06">
        <w:rPr>
          <w:rFonts w:ascii="Arial" w:hAnsi="Arial" w:cs="Arial"/>
          <w:b/>
        </w:rPr>
        <w:t>Masa netto</w:t>
      </w:r>
    </w:p>
    <w:p w:rsidR="00B80C06" w:rsidRPr="00B80C06" w:rsidRDefault="00B80C06" w:rsidP="00F83B33">
      <w:pPr>
        <w:pStyle w:val="Edward"/>
        <w:jc w:val="both"/>
        <w:rPr>
          <w:rFonts w:ascii="Arial" w:hAnsi="Arial" w:cs="Arial"/>
          <w:b/>
          <w:bCs/>
        </w:rPr>
      </w:pPr>
      <w:r w:rsidRPr="00B80C06">
        <w:rPr>
          <w:rFonts w:ascii="Arial" w:hAnsi="Arial" w:cs="Arial"/>
          <w:color w:val="000000"/>
        </w:rPr>
        <w:t>Masa netto powinna być zgodna z deklaracją producenta.</w:t>
      </w:r>
    </w:p>
    <w:p w:rsidR="00B80C06" w:rsidRPr="00B80C06" w:rsidRDefault="00B80C06" w:rsidP="00F83B33">
      <w:pPr>
        <w:pStyle w:val="E-1"/>
        <w:rPr>
          <w:rFonts w:ascii="Arial" w:hAnsi="Arial" w:cs="Arial"/>
          <w:color w:val="000000"/>
        </w:rPr>
      </w:pPr>
      <w:r w:rsidRPr="00B80C06">
        <w:rPr>
          <w:rFonts w:ascii="Arial" w:hAnsi="Arial" w:cs="Arial"/>
        </w:rPr>
        <w:t>Dopuszczalna ujemna wartość błędu masy netto powinna być zgodna z obowiązującym prawem</w:t>
      </w:r>
      <w:r w:rsidRPr="00B80C06">
        <w:rPr>
          <w:rFonts w:ascii="Arial" w:hAnsi="Arial" w:cs="Arial"/>
          <w:color w:val="000000"/>
        </w:rPr>
        <w:t>.</w:t>
      </w:r>
    </w:p>
    <w:p w:rsidR="00B80C06" w:rsidRDefault="00B80C06"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400g,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900g.</w:t>
      </w:r>
    </w:p>
    <w:p w:rsidR="00B80C06" w:rsidRPr="00B80C06" w:rsidRDefault="00B80C06" w:rsidP="00F83B33">
      <w:pPr>
        <w:pStyle w:val="E-1"/>
        <w:numPr>
          <w:ilvl w:val="0"/>
          <w:numId w:val="7"/>
        </w:numPr>
        <w:tabs>
          <w:tab w:val="num" w:pos="180"/>
        </w:tabs>
        <w:spacing w:before="240" w:after="240"/>
        <w:ind w:left="2342" w:hanging="2342"/>
        <w:jc w:val="both"/>
        <w:rPr>
          <w:rFonts w:ascii="Arial" w:eastAsia="Times New Roman" w:hAnsi="Arial" w:cs="Arial"/>
          <w:b/>
          <w:sz w:val="20"/>
          <w:szCs w:val="20"/>
          <w:lang w:eastAsia="pl-PL"/>
        </w:rPr>
      </w:pPr>
      <w:r w:rsidRPr="00B80C06">
        <w:rPr>
          <w:rFonts w:ascii="Arial" w:hAnsi="Arial" w:cs="Arial"/>
          <w:b/>
        </w:rPr>
        <w:t>Trwałość</w:t>
      </w:r>
    </w:p>
    <w:p w:rsidR="00B80C06" w:rsidRDefault="00B80C06"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2 miesiące od daty dostawy do magazynu odbiorcy.</w:t>
      </w:r>
    </w:p>
    <w:p w:rsidR="00B80C06" w:rsidRPr="00B80C06" w:rsidRDefault="00B80C06" w:rsidP="00F83B33">
      <w:pPr>
        <w:pStyle w:val="E-1"/>
        <w:spacing w:before="240" w:after="240"/>
        <w:jc w:val="both"/>
        <w:rPr>
          <w:rFonts w:ascii="Arial" w:eastAsia="Times New Roman" w:hAnsi="Arial" w:cs="Arial"/>
          <w:sz w:val="20"/>
          <w:szCs w:val="20"/>
        </w:rPr>
      </w:pPr>
      <w:r w:rsidRPr="00B80C06">
        <w:rPr>
          <w:rFonts w:ascii="Arial" w:hAnsi="Arial" w:cs="Arial"/>
          <w:b/>
        </w:rPr>
        <w:t>5 Metody badań</w:t>
      </w:r>
    </w:p>
    <w:p w:rsidR="00B80C06" w:rsidRPr="00B80C06" w:rsidRDefault="00B80C06" w:rsidP="00F83B33">
      <w:pPr>
        <w:pStyle w:val="E-1"/>
        <w:spacing w:before="240" w:after="120"/>
        <w:jc w:val="both"/>
        <w:rPr>
          <w:rFonts w:ascii="Arial" w:hAnsi="Arial" w:cs="Arial"/>
          <w:b/>
        </w:rPr>
      </w:pPr>
      <w:r w:rsidRPr="00B80C06">
        <w:rPr>
          <w:rFonts w:ascii="Arial" w:hAnsi="Arial" w:cs="Arial"/>
          <w:b/>
        </w:rPr>
        <w:t>5.1 Sprawdzenie znakowania i stanu opakowań</w:t>
      </w:r>
    </w:p>
    <w:p w:rsidR="00B80C06" w:rsidRPr="00B80C06" w:rsidRDefault="00B80C06" w:rsidP="00F83B33">
      <w:pPr>
        <w:pStyle w:val="E-1"/>
        <w:jc w:val="both"/>
        <w:rPr>
          <w:rFonts w:ascii="Arial" w:hAnsi="Arial" w:cs="Arial"/>
        </w:rPr>
      </w:pPr>
      <w:r w:rsidRPr="00B80C06">
        <w:rPr>
          <w:rFonts w:ascii="Arial" w:hAnsi="Arial" w:cs="Arial"/>
        </w:rPr>
        <w:t>Wykonać metodą wizualną na zgodność z pkt. 6.1 i 6.2.</w:t>
      </w:r>
    </w:p>
    <w:p w:rsidR="00B80C06" w:rsidRPr="00B80C06" w:rsidRDefault="00B80C06" w:rsidP="00F83B33">
      <w:pPr>
        <w:pStyle w:val="E-1"/>
        <w:spacing w:before="240" w:after="120"/>
        <w:jc w:val="both"/>
        <w:rPr>
          <w:rFonts w:ascii="Arial" w:hAnsi="Arial" w:cs="Arial"/>
          <w:b/>
        </w:rPr>
      </w:pPr>
      <w:r w:rsidRPr="00B80C06">
        <w:rPr>
          <w:rFonts w:ascii="Arial" w:hAnsi="Arial" w:cs="Arial"/>
          <w:b/>
        </w:rPr>
        <w:lastRenderedPageBreak/>
        <w:t>5.2 Oznaczanie cech organoleptycznych i fizykochemicznych</w:t>
      </w:r>
    </w:p>
    <w:p w:rsidR="00B80C06" w:rsidRPr="00B80C06" w:rsidRDefault="00B80C06" w:rsidP="00F83B33">
      <w:pPr>
        <w:pStyle w:val="E-1"/>
        <w:jc w:val="both"/>
        <w:rPr>
          <w:rFonts w:ascii="Arial" w:hAnsi="Arial" w:cs="Arial"/>
        </w:rPr>
      </w:pPr>
      <w:r w:rsidRPr="00B80C06">
        <w:rPr>
          <w:rFonts w:ascii="Arial" w:hAnsi="Arial" w:cs="Arial"/>
        </w:rPr>
        <w:t>Według norm podanych w Tablicy 1 i 2.</w:t>
      </w:r>
    </w:p>
    <w:p w:rsidR="00B80C06" w:rsidRPr="00B80C06" w:rsidRDefault="00B80C06" w:rsidP="00F83B33">
      <w:pPr>
        <w:pStyle w:val="E-1"/>
        <w:spacing w:before="240" w:after="240"/>
        <w:rPr>
          <w:rFonts w:ascii="Arial" w:hAnsi="Arial" w:cs="Arial"/>
        </w:rPr>
      </w:pPr>
      <w:r w:rsidRPr="00B80C06">
        <w:rPr>
          <w:rFonts w:ascii="Arial" w:hAnsi="Arial" w:cs="Arial"/>
          <w:b/>
        </w:rPr>
        <w:t xml:space="preserve">6 Pakowanie, znakowanie, przechowywanie </w:t>
      </w:r>
    </w:p>
    <w:p w:rsidR="00B80C06" w:rsidRPr="00B80C06" w:rsidRDefault="00B80C06" w:rsidP="00F83B33">
      <w:pPr>
        <w:pStyle w:val="E-1"/>
        <w:spacing w:before="240" w:after="120"/>
        <w:rPr>
          <w:rFonts w:ascii="Arial" w:hAnsi="Arial" w:cs="Arial"/>
          <w:b/>
        </w:rPr>
      </w:pPr>
      <w:r w:rsidRPr="00B80C06">
        <w:rPr>
          <w:rFonts w:ascii="Arial" w:hAnsi="Arial" w:cs="Arial"/>
          <w:b/>
        </w:rPr>
        <w:t>6.1 Pakowanie</w:t>
      </w:r>
    </w:p>
    <w:p w:rsidR="00B80C06" w:rsidRPr="00B80C06" w:rsidRDefault="00B80C06" w:rsidP="00F83B33">
      <w:pPr>
        <w:pStyle w:val="E-1"/>
        <w:jc w:val="both"/>
        <w:rPr>
          <w:rFonts w:ascii="Arial" w:eastAsia="Calibri" w:hAnsi="Arial" w:cs="Arial"/>
        </w:rPr>
      </w:pPr>
      <w:r w:rsidRPr="00B80C06">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80C06" w:rsidRDefault="00B80C06" w:rsidP="00F83B33">
      <w:pPr>
        <w:jc w:val="both"/>
        <w:rPr>
          <w:rFonts w:ascii="Arial" w:eastAsia="Lucida Sans Unicode" w:hAnsi="Arial" w:cs="Arial"/>
          <w:sz w:val="20"/>
          <w:szCs w:val="20"/>
        </w:rPr>
      </w:pPr>
      <w:r>
        <w:rPr>
          <w:rFonts w:ascii="Arial" w:hAnsi="Arial" w:cs="Arial"/>
          <w:sz w:val="20"/>
          <w:szCs w:val="20"/>
        </w:rPr>
        <w:t>Opakowania powinny być wykonane z materiałów opakowaniowych przeznaczonych do kontaktu z żywnością.</w:t>
      </w:r>
    </w:p>
    <w:p w:rsidR="00B80C06" w:rsidRDefault="00B80C06"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80C06" w:rsidRPr="00B80C06" w:rsidRDefault="00B80C06" w:rsidP="00F83B33">
      <w:pPr>
        <w:pStyle w:val="E-1"/>
        <w:spacing w:before="240" w:after="120"/>
        <w:rPr>
          <w:rFonts w:ascii="Arial" w:hAnsi="Arial" w:cs="Arial"/>
          <w:sz w:val="20"/>
          <w:szCs w:val="20"/>
        </w:rPr>
      </w:pPr>
      <w:r w:rsidRPr="00B80C06">
        <w:rPr>
          <w:rFonts w:ascii="Arial" w:hAnsi="Arial" w:cs="Arial"/>
          <w:b/>
        </w:rPr>
        <w:t>6.2 Znakowanie</w:t>
      </w:r>
    </w:p>
    <w:p w:rsidR="00B80C06" w:rsidRPr="00B80C06" w:rsidRDefault="00B80C06" w:rsidP="00F83B33">
      <w:pPr>
        <w:pStyle w:val="E-1"/>
        <w:rPr>
          <w:rFonts w:ascii="Arial" w:hAnsi="Arial" w:cs="Arial"/>
        </w:rPr>
      </w:pPr>
      <w:r w:rsidRPr="00B80C06">
        <w:rPr>
          <w:rFonts w:ascii="Arial" w:hAnsi="Arial" w:cs="Arial"/>
          <w:color w:val="000000"/>
        </w:rPr>
        <w:t xml:space="preserve">Zgodnie </w:t>
      </w:r>
      <w:r w:rsidRPr="00B80C06">
        <w:rPr>
          <w:rFonts w:ascii="Arial" w:hAnsi="Arial" w:cs="Arial"/>
        </w:rPr>
        <w:t>z aktualnie obowiązującym prawem.</w:t>
      </w:r>
    </w:p>
    <w:p w:rsidR="00B80C06" w:rsidRPr="00B80C06" w:rsidRDefault="00B80C06" w:rsidP="00F83B33">
      <w:pPr>
        <w:pStyle w:val="E-1"/>
        <w:spacing w:before="240" w:after="120"/>
        <w:rPr>
          <w:rFonts w:ascii="Arial" w:hAnsi="Arial" w:cs="Arial"/>
          <w:b/>
        </w:rPr>
      </w:pPr>
      <w:r w:rsidRPr="00B80C06">
        <w:rPr>
          <w:rFonts w:ascii="Arial" w:hAnsi="Arial" w:cs="Arial"/>
          <w:b/>
        </w:rPr>
        <w:t>6.3 Przechowywanie</w:t>
      </w:r>
    </w:p>
    <w:p w:rsidR="00B80C06" w:rsidRPr="00B80C06" w:rsidRDefault="00B80C06" w:rsidP="00F83B33">
      <w:pPr>
        <w:pStyle w:val="E-1"/>
        <w:rPr>
          <w:rFonts w:ascii="Arial" w:hAnsi="Arial" w:cs="Arial"/>
          <w:bCs/>
          <w:sz w:val="16"/>
        </w:rPr>
      </w:pPr>
      <w:r w:rsidRPr="00B80C06">
        <w:rPr>
          <w:rFonts w:ascii="Arial" w:hAnsi="Arial" w:cs="Arial"/>
        </w:rPr>
        <w:t>Przechowywać zgodnie z zaleceniami producenta.</w:t>
      </w:r>
    </w:p>
    <w:p w:rsidR="00B80C06" w:rsidRDefault="00B80C06" w:rsidP="00F83B33"/>
    <w:p w:rsidR="00B80C06" w:rsidRDefault="00B80C06" w:rsidP="00F83B33"/>
    <w:p w:rsidR="00B80C06" w:rsidRPr="00B80C06" w:rsidRDefault="00F83B33" w:rsidP="00F83B33">
      <w:pPr>
        <w:jc w:val="center"/>
        <w:rPr>
          <w:rFonts w:ascii="Arial" w:hAnsi="Arial" w:cs="Arial"/>
          <w:b/>
          <w:color w:val="FF0000"/>
          <w:sz w:val="40"/>
          <w:szCs w:val="40"/>
        </w:rPr>
      </w:pPr>
      <w:r>
        <w:rPr>
          <w:rFonts w:ascii="Arial" w:hAnsi="Arial" w:cs="Arial"/>
          <w:b/>
          <w:color w:val="FF0000"/>
          <w:sz w:val="40"/>
          <w:szCs w:val="40"/>
        </w:rPr>
        <w:t>M</w:t>
      </w:r>
      <w:r w:rsidR="00B80C06" w:rsidRPr="00B80C06">
        <w:rPr>
          <w:rFonts w:ascii="Arial" w:hAnsi="Arial" w:cs="Arial"/>
          <w:b/>
          <w:color w:val="FF0000"/>
          <w:sz w:val="40"/>
          <w:szCs w:val="40"/>
        </w:rPr>
        <w:t xml:space="preserve">AJONEZ </w:t>
      </w:r>
    </w:p>
    <w:p w:rsidR="00B80C06" w:rsidRPr="00B80C06" w:rsidRDefault="00B80C06" w:rsidP="00F83B33">
      <w:pPr>
        <w:jc w:val="center"/>
        <w:rPr>
          <w:rFonts w:ascii="Arial" w:hAnsi="Arial" w:cs="Arial"/>
          <w:b/>
          <w:color w:val="FF0000"/>
          <w:sz w:val="40"/>
          <w:szCs w:val="40"/>
        </w:rPr>
      </w:pPr>
      <w:r w:rsidRPr="00B80C06">
        <w:rPr>
          <w:rFonts w:ascii="Arial" w:hAnsi="Arial" w:cs="Arial"/>
          <w:b/>
          <w:color w:val="FF0000"/>
          <w:sz w:val="40"/>
          <w:szCs w:val="40"/>
        </w:rPr>
        <w:t>O OBNIŻONEJ ZAWARTOŚCI TŁUSZCZU</w:t>
      </w:r>
    </w:p>
    <w:p w:rsidR="00B80C06" w:rsidRPr="00B80C06" w:rsidRDefault="00B80C06" w:rsidP="00F83B33">
      <w:pPr>
        <w:jc w:val="center"/>
        <w:rPr>
          <w:rFonts w:ascii="Arial" w:hAnsi="Arial" w:cs="Arial"/>
          <w:b/>
          <w:color w:val="FF0000"/>
          <w:sz w:val="40"/>
          <w:szCs w:val="40"/>
        </w:rPr>
      </w:pPr>
      <w:r w:rsidRPr="00B80C06">
        <w:rPr>
          <w:rFonts w:ascii="Arial" w:hAnsi="Arial" w:cs="Arial"/>
          <w:b/>
          <w:color w:val="FF0000"/>
          <w:sz w:val="40"/>
          <w:szCs w:val="40"/>
        </w:rPr>
        <w:t>JEDNOPORCJOWY</w:t>
      </w:r>
    </w:p>
    <w:p w:rsidR="00B80C06" w:rsidRDefault="00B80C06" w:rsidP="00F83B33">
      <w:pPr>
        <w:jc w:val="center"/>
        <w:rPr>
          <w:rFonts w:ascii="Arial" w:hAnsi="Arial" w:cs="Arial"/>
          <w:b/>
        </w:rPr>
      </w:pPr>
    </w:p>
    <w:p w:rsidR="00B80C06" w:rsidRPr="00B80C06" w:rsidRDefault="00B80C06" w:rsidP="00F83B33">
      <w:pPr>
        <w:pStyle w:val="E-1"/>
        <w:spacing w:before="240" w:after="240"/>
        <w:rPr>
          <w:rFonts w:ascii="Arial" w:hAnsi="Arial" w:cs="Arial"/>
          <w:b/>
          <w:sz w:val="20"/>
          <w:szCs w:val="20"/>
        </w:rPr>
      </w:pPr>
      <w:r w:rsidRPr="00B80C06">
        <w:rPr>
          <w:rFonts w:ascii="Arial" w:hAnsi="Arial" w:cs="Arial"/>
          <w:b/>
        </w:rPr>
        <w:t>1 Wstęp</w:t>
      </w:r>
    </w:p>
    <w:p w:rsidR="00B80C06" w:rsidRPr="00B80C06" w:rsidRDefault="00B80C06" w:rsidP="00F83B33">
      <w:pPr>
        <w:pStyle w:val="E-1"/>
        <w:numPr>
          <w:ilvl w:val="1"/>
          <w:numId w:val="2"/>
        </w:numPr>
        <w:spacing w:before="240" w:after="120"/>
        <w:ind w:left="391" w:hanging="391"/>
        <w:rPr>
          <w:rFonts w:ascii="Arial" w:hAnsi="Arial" w:cs="Arial"/>
        </w:rPr>
      </w:pPr>
      <w:r w:rsidRPr="00B80C06">
        <w:rPr>
          <w:rFonts w:ascii="Arial" w:hAnsi="Arial" w:cs="Arial"/>
          <w:b/>
        </w:rPr>
        <w:t xml:space="preserve">Zakres </w:t>
      </w:r>
    </w:p>
    <w:p w:rsidR="00B80C06" w:rsidRPr="00B80C06" w:rsidRDefault="00B80C06" w:rsidP="00F83B33">
      <w:pPr>
        <w:pStyle w:val="E-1"/>
        <w:jc w:val="both"/>
        <w:rPr>
          <w:rFonts w:ascii="Arial" w:hAnsi="Arial" w:cs="Arial"/>
        </w:rPr>
      </w:pPr>
      <w:r w:rsidRPr="00B80C06">
        <w:rPr>
          <w:rFonts w:ascii="Arial" w:hAnsi="Arial" w:cs="Arial"/>
        </w:rPr>
        <w:t>Niniejszymi minimalnymi wymaganiami jakościowymi objęto wymagania, metody badań oraz warunki przechowywania i pakowania majonezu o obniżonej zawartości tłuszczu jednoporcjowego.</w:t>
      </w:r>
    </w:p>
    <w:p w:rsidR="00B80C06" w:rsidRPr="00B80C06" w:rsidRDefault="00B80C06" w:rsidP="00F83B33">
      <w:pPr>
        <w:pStyle w:val="E-1"/>
        <w:spacing w:before="120"/>
        <w:jc w:val="both"/>
        <w:rPr>
          <w:rFonts w:ascii="Arial" w:hAnsi="Arial" w:cs="Arial"/>
        </w:rPr>
      </w:pPr>
      <w:r w:rsidRPr="00B80C06">
        <w:rPr>
          <w:rFonts w:ascii="Arial" w:hAnsi="Arial" w:cs="Arial"/>
        </w:rPr>
        <w:t>Postanowienia minimalnych wymagań jakościowych wykorzystywane są podczas produkcji i obrotu handlowego majonezu o obniżonej zawartości tłuszczu jednoporcjowego przeznaczonego dla odbiorcy.</w:t>
      </w:r>
    </w:p>
    <w:p w:rsidR="00B80C06" w:rsidRPr="00B80C06" w:rsidRDefault="00B80C06" w:rsidP="00F83B33">
      <w:pPr>
        <w:pStyle w:val="E-1"/>
        <w:spacing w:before="240" w:after="120"/>
        <w:rPr>
          <w:rFonts w:ascii="Arial" w:hAnsi="Arial" w:cs="Arial"/>
          <w:b/>
          <w:bCs/>
        </w:rPr>
      </w:pPr>
      <w:r w:rsidRPr="00B80C06">
        <w:rPr>
          <w:rFonts w:ascii="Arial" w:hAnsi="Arial" w:cs="Arial"/>
          <w:b/>
          <w:bCs/>
        </w:rPr>
        <w:t>1.2 Dokumenty powołane</w:t>
      </w:r>
    </w:p>
    <w:p w:rsidR="00B80C06" w:rsidRPr="00B80C06" w:rsidRDefault="00B80C06" w:rsidP="00F83B33">
      <w:pPr>
        <w:pStyle w:val="E-1"/>
        <w:jc w:val="both"/>
        <w:rPr>
          <w:rFonts w:ascii="Arial" w:hAnsi="Arial" w:cs="Arial"/>
          <w:bCs/>
        </w:rPr>
      </w:pPr>
      <w:r w:rsidRPr="00B80C06">
        <w:rPr>
          <w:rFonts w:ascii="Arial" w:hAnsi="Arial" w:cs="Arial"/>
          <w:bCs/>
        </w:rPr>
        <w:t>Do stosowania niniejszego dokumentu są niezbędne podane niżej dokumenty powołane. Stosuje się ostatnie aktualne wydanie dokumentu powołanego (łącznie ze zmianami):</w:t>
      </w:r>
    </w:p>
    <w:p w:rsidR="00B80C06" w:rsidRPr="00B80C06" w:rsidRDefault="00B80C06" w:rsidP="00F83B33">
      <w:pPr>
        <w:pStyle w:val="E-1"/>
        <w:numPr>
          <w:ilvl w:val="0"/>
          <w:numId w:val="10"/>
        </w:numPr>
        <w:ind w:left="714" w:hanging="357"/>
        <w:jc w:val="both"/>
        <w:rPr>
          <w:rFonts w:ascii="Arial" w:hAnsi="Arial" w:cs="Arial"/>
        </w:rPr>
      </w:pPr>
      <w:r w:rsidRPr="00B80C06">
        <w:rPr>
          <w:rFonts w:ascii="Arial" w:hAnsi="Arial" w:cs="Arial"/>
        </w:rPr>
        <w:t>PN-A-86950 Majonez</w:t>
      </w:r>
    </w:p>
    <w:p w:rsidR="00B80C06" w:rsidRPr="00B80C06" w:rsidRDefault="00B80C06" w:rsidP="00F83B33">
      <w:pPr>
        <w:pStyle w:val="E-1"/>
        <w:numPr>
          <w:ilvl w:val="0"/>
          <w:numId w:val="10"/>
        </w:numPr>
        <w:jc w:val="both"/>
        <w:rPr>
          <w:rFonts w:ascii="Arial" w:hAnsi="Arial" w:cs="Arial"/>
        </w:rPr>
      </w:pPr>
      <w:r w:rsidRPr="00B80C06">
        <w:rPr>
          <w:rFonts w:ascii="Arial" w:hAnsi="Arial" w:cs="Arial"/>
        </w:rPr>
        <w:t>PN-A-75101-29 Przetwory owocowe i warzywne - Przygotowanie próbek i metody badań fizykochemicznych - Wykrywanie sztucznego zabarwienia</w:t>
      </w:r>
    </w:p>
    <w:p w:rsidR="00B80C06" w:rsidRPr="00B80C06" w:rsidRDefault="00B80C06" w:rsidP="00F83B33">
      <w:pPr>
        <w:pStyle w:val="E-1"/>
        <w:numPr>
          <w:ilvl w:val="0"/>
          <w:numId w:val="10"/>
        </w:numPr>
        <w:ind w:left="714" w:hanging="357"/>
        <w:jc w:val="both"/>
        <w:rPr>
          <w:rFonts w:ascii="Arial" w:hAnsi="Arial" w:cs="Arial"/>
        </w:rPr>
      </w:pPr>
      <w:r w:rsidRPr="00B80C06">
        <w:rPr>
          <w:rFonts w:ascii="Arial" w:hAnsi="Arial" w:cs="Arial"/>
        </w:rPr>
        <w:t xml:space="preserve">PN-EN ISO 660 Oleje i tłuszcze roślinne oraz zwierzęce - Oznaczanie liczby kwasowej </w:t>
      </w:r>
      <w:r w:rsidRPr="00B80C06">
        <w:rPr>
          <w:rFonts w:ascii="Arial" w:hAnsi="Arial" w:cs="Arial"/>
        </w:rPr>
        <w:br/>
        <w:t>i kwasowości</w:t>
      </w:r>
    </w:p>
    <w:p w:rsidR="00B80C06" w:rsidRDefault="00B80C06" w:rsidP="00F83B33">
      <w:pPr>
        <w:pStyle w:val="Akapitzlist"/>
        <w:numPr>
          <w:ilvl w:val="1"/>
          <w:numId w:val="11"/>
        </w:numPr>
        <w:spacing w:before="240" w:after="120"/>
        <w:ind w:left="357" w:hanging="357"/>
        <w:jc w:val="both"/>
        <w:rPr>
          <w:rFonts w:ascii="Arial" w:hAnsi="Arial" w:cs="Arial"/>
          <w:b/>
          <w:bCs/>
          <w:sz w:val="20"/>
          <w:szCs w:val="20"/>
        </w:rPr>
      </w:pPr>
      <w:r>
        <w:rPr>
          <w:rFonts w:ascii="Arial" w:hAnsi="Arial" w:cs="Arial"/>
          <w:b/>
          <w:bCs/>
          <w:sz w:val="20"/>
          <w:szCs w:val="20"/>
        </w:rPr>
        <w:t>Określenie produktu</w:t>
      </w:r>
    </w:p>
    <w:p w:rsidR="00B80C06" w:rsidRDefault="00B80C06" w:rsidP="00F83B33">
      <w:pPr>
        <w:spacing w:before="120"/>
        <w:jc w:val="both"/>
        <w:rPr>
          <w:rFonts w:ascii="Arial" w:hAnsi="Arial" w:cs="Arial"/>
          <w:b/>
          <w:bCs/>
          <w:sz w:val="20"/>
          <w:szCs w:val="20"/>
        </w:rPr>
      </w:pPr>
      <w:r>
        <w:rPr>
          <w:rFonts w:ascii="Arial" w:hAnsi="Arial" w:cs="Arial"/>
          <w:b/>
          <w:bCs/>
          <w:sz w:val="20"/>
          <w:szCs w:val="20"/>
        </w:rPr>
        <w:t>Majonez o obniżonej zawartości tłuszczu jednoporcjowy</w:t>
      </w:r>
    </w:p>
    <w:p w:rsidR="00B80C06" w:rsidRDefault="00B80C06" w:rsidP="00F83B33">
      <w:pPr>
        <w:jc w:val="both"/>
        <w:rPr>
          <w:rFonts w:ascii="Arial" w:hAnsi="Arial" w:cs="Arial"/>
          <w:bCs/>
          <w:sz w:val="20"/>
          <w:szCs w:val="20"/>
        </w:rPr>
      </w:pPr>
      <w:r>
        <w:rPr>
          <w:rFonts w:ascii="Arial" w:hAnsi="Arial" w:cs="Arial"/>
          <w:bCs/>
          <w:sz w:val="20"/>
          <w:szCs w:val="20"/>
        </w:rPr>
        <w:t>Środek spożywczy, o obniżonej zawartości tłuszczu o co najmniej 30% w stosunku do oryginalnego produktu, otrzymany przez zemulgowanie oleju roślinnego jadalnego (olejów roślinnych jadalnych) w fazie wodnej, w obecności żółtka jaja kurzego; w opakowaniu jednoporcjowym.</w:t>
      </w:r>
    </w:p>
    <w:p w:rsidR="00B80C06" w:rsidRDefault="00B80C06" w:rsidP="00F83B33">
      <w:pPr>
        <w:jc w:val="both"/>
        <w:rPr>
          <w:rFonts w:ascii="Arial" w:hAnsi="Arial" w:cs="Arial"/>
          <w:bCs/>
          <w:sz w:val="20"/>
          <w:szCs w:val="20"/>
        </w:rPr>
      </w:pPr>
      <w:r>
        <w:rPr>
          <w:rFonts w:ascii="Arial" w:hAnsi="Arial" w:cs="Arial"/>
          <w:bCs/>
          <w:sz w:val="20"/>
          <w:szCs w:val="20"/>
        </w:rPr>
        <w:t>Dopuszcza się stosowanie następujących surowców i dodatków: jaj kurzych i ich przetworów, cukru, soli, mleka i jego przetworów, kwasów spożywczych (octowego, cytrynowego, mlekowego, jabłkowego i winowego), musztardy, owoców, warzyw, soków owocowych i warzywnych i ich koncentratów oraz substancji dodatkowych dozwolonych przy produkcji majonezu.</w:t>
      </w:r>
    </w:p>
    <w:p w:rsidR="00B80C06" w:rsidRDefault="00B80C06" w:rsidP="00F83B33">
      <w:pPr>
        <w:widowControl/>
        <w:suppressAutoHyphens w:val="0"/>
        <w:spacing w:before="240" w:after="240"/>
        <w:rPr>
          <w:rFonts w:ascii="Arial" w:hAnsi="Arial" w:cs="Arial"/>
          <w:b/>
          <w:bCs/>
          <w:sz w:val="20"/>
          <w:szCs w:val="20"/>
        </w:rPr>
      </w:pPr>
      <w:r>
        <w:rPr>
          <w:rFonts w:ascii="Arial" w:hAnsi="Arial" w:cs="Arial"/>
          <w:b/>
          <w:bCs/>
          <w:sz w:val="20"/>
          <w:szCs w:val="20"/>
        </w:rPr>
        <w:t>2 Wymagania</w:t>
      </w:r>
    </w:p>
    <w:p w:rsidR="00B80C06" w:rsidRDefault="00B80C06" w:rsidP="00F83B33">
      <w:pPr>
        <w:pStyle w:val="Nagwek11"/>
        <w:spacing w:after="120"/>
        <w:rPr>
          <w:bCs w:val="0"/>
        </w:rPr>
      </w:pPr>
      <w:r>
        <w:rPr>
          <w:bCs w:val="0"/>
        </w:rPr>
        <w:lastRenderedPageBreak/>
        <w:t>2.1 Wymagania ogólne</w:t>
      </w:r>
    </w:p>
    <w:p w:rsidR="00B80C06" w:rsidRDefault="00B80C06" w:rsidP="00F83B33">
      <w:pPr>
        <w:pStyle w:val="Nagwek11"/>
        <w:spacing w:before="0" w:after="0"/>
        <w:rPr>
          <w:b w:val="0"/>
          <w:bCs w:val="0"/>
        </w:rPr>
      </w:pPr>
      <w:r>
        <w:rPr>
          <w:b w:val="0"/>
          <w:bCs w:val="0"/>
        </w:rPr>
        <w:t>Produkt powinien spełniać wymagania aktualnie obowiązującego prawa żywnościowego.</w:t>
      </w:r>
    </w:p>
    <w:p w:rsidR="00B80C06" w:rsidRDefault="00B80C06" w:rsidP="00F83B33">
      <w:pPr>
        <w:pStyle w:val="Nagwek11"/>
        <w:spacing w:after="120"/>
        <w:rPr>
          <w:bCs w:val="0"/>
        </w:rPr>
      </w:pPr>
      <w:r>
        <w:rPr>
          <w:bCs w:val="0"/>
        </w:rPr>
        <w:t>2.2 Wymagania organoleptyczne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80C06" w:rsidRDefault="00B80C06" w:rsidP="00F83B33">
      <w:pPr>
        <w:pStyle w:val="Nagwek6"/>
        <w:numPr>
          <w:ilvl w:val="0"/>
          <w:numId w:val="0"/>
        </w:numPr>
        <w:tabs>
          <w:tab w:val="left" w:pos="10891"/>
        </w:tabs>
        <w:spacing w:before="120" w:after="120"/>
        <w:jc w:val="center"/>
        <w:rPr>
          <w:rFonts w:ascii="Arial" w:hAnsi="Arial" w:cs="Arial"/>
          <w:b/>
          <w:sz w:val="18"/>
          <w:szCs w:val="18"/>
        </w:rPr>
      </w:pPr>
      <w:r>
        <w:rPr>
          <w:rFonts w:ascii="Arial"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211"/>
        <w:gridCol w:w="5438"/>
        <w:gridCol w:w="2003"/>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55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ind w:left="1418" w:hanging="1418"/>
              <w:jc w:val="center"/>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5551"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Jednolita, gładka, niedopuszczalne rozwarstwienie lub obecność widocznych kropel oleju</w:t>
            </w:r>
          </w:p>
        </w:tc>
        <w:tc>
          <w:tcPr>
            <w:tcW w:w="2040" w:type="dxa"/>
            <w:vMerge w:val="restart"/>
            <w:tcBorders>
              <w:top w:val="single" w:sz="4" w:space="0" w:color="auto"/>
              <w:left w:val="single" w:sz="4" w:space="0" w:color="auto"/>
              <w:bottom w:val="single" w:sz="4" w:space="0" w:color="auto"/>
              <w:right w:val="single" w:sz="4" w:space="0" w:color="auto"/>
            </w:tcBorders>
            <w:vAlign w:val="center"/>
          </w:tcPr>
          <w:p w:rsidR="00B80C06" w:rsidRDefault="00B80C06" w:rsidP="00F83B33">
            <w:pPr>
              <w:autoSpaceDE w:val="0"/>
              <w:autoSpaceDN w:val="0"/>
              <w:adjustRightInd w:val="0"/>
              <w:jc w:val="center"/>
              <w:rPr>
                <w:rFonts w:ascii="Arial" w:hAnsi="Arial" w:cs="Arial"/>
                <w:sz w:val="18"/>
                <w:szCs w:val="18"/>
              </w:rPr>
            </w:pPr>
          </w:p>
          <w:p w:rsidR="00B80C06" w:rsidRDefault="00B80C06" w:rsidP="00F83B33">
            <w:pPr>
              <w:autoSpaceDE w:val="0"/>
              <w:autoSpaceDN w:val="0"/>
              <w:adjustRightInd w:val="0"/>
              <w:jc w:val="center"/>
              <w:rPr>
                <w:rFonts w:ascii="Arial" w:hAnsi="Arial" w:cs="Arial"/>
                <w:sz w:val="18"/>
                <w:szCs w:val="18"/>
              </w:rPr>
            </w:pPr>
          </w:p>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PN-A-86950</w:t>
            </w:r>
          </w:p>
          <w:p w:rsidR="00B80C06" w:rsidRDefault="00B80C06" w:rsidP="00F83B33">
            <w:pPr>
              <w:autoSpaceDE w:val="0"/>
              <w:autoSpaceDN w:val="0"/>
              <w:adjustRightInd w:val="0"/>
              <w:jc w:val="center"/>
              <w:rPr>
                <w:rFonts w:ascii="Arial" w:hAnsi="Arial" w:cs="Arial"/>
                <w:sz w:val="18"/>
                <w:szCs w:val="18"/>
              </w:rPr>
            </w:pPr>
          </w:p>
          <w:p w:rsidR="00B80C06" w:rsidRDefault="00B80C06" w:rsidP="00F83B33">
            <w:pPr>
              <w:autoSpaceDE w:val="0"/>
              <w:autoSpaceDN w:val="0"/>
              <w:adjustRightInd w:val="0"/>
              <w:jc w:val="center"/>
              <w:rPr>
                <w:rFonts w:ascii="Arial" w:hAnsi="Arial" w:cs="Arial"/>
                <w:sz w:val="18"/>
                <w:szCs w:val="18"/>
              </w:rPr>
            </w:pPr>
          </w:p>
          <w:p w:rsidR="00B80C06" w:rsidRDefault="00B80C06" w:rsidP="00F83B33">
            <w:pPr>
              <w:autoSpaceDE w:val="0"/>
              <w:autoSpaceDN w:val="0"/>
              <w:adjustRightInd w:val="0"/>
              <w:jc w:val="center"/>
              <w:rPr>
                <w:rFonts w:ascii="Arial" w:hAnsi="Arial" w:cs="Arial"/>
                <w:sz w:val="18"/>
                <w:szCs w:val="18"/>
              </w:rPr>
            </w:pPr>
          </w:p>
          <w:p w:rsidR="00B80C06" w:rsidRDefault="00B80C06" w:rsidP="00F83B33">
            <w:pPr>
              <w:autoSpaceDE w:val="0"/>
              <w:autoSpaceDN w:val="0"/>
              <w:adjustRightInd w:val="0"/>
              <w:jc w:val="center"/>
              <w:rPr>
                <w:rFonts w:ascii="Arial" w:hAnsi="Arial" w:cs="Arial"/>
                <w:sz w:val="18"/>
                <w:szCs w:val="18"/>
              </w:rPr>
            </w:pPr>
          </w:p>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PN-A-86950</w:t>
            </w:r>
          </w:p>
          <w:p w:rsidR="00B80C06" w:rsidRDefault="00B80C06" w:rsidP="00F83B33">
            <w:pPr>
              <w:autoSpaceDE w:val="0"/>
              <w:autoSpaceDN w:val="0"/>
              <w:adjustRightInd w:val="0"/>
              <w:rPr>
                <w:rFonts w:ascii="Arial" w:hAnsi="Arial" w:cs="Arial"/>
                <w:sz w:val="18"/>
                <w:szCs w:val="18"/>
              </w:rPr>
            </w:pP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Barwa</w:t>
            </w:r>
          </w:p>
        </w:tc>
        <w:tc>
          <w:tcPr>
            <w:tcW w:w="5551"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Jasnokremowa do jasnożółtej; dopuszczalna obecność przebarwień pochodzących z rozdrobnionych przypraw, niedopuszczalne zmiany barwy, np. ciemnienie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sz w:val="18"/>
                <w:szCs w:val="18"/>
              </w:rPr>
            </w:pP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Zapach</w:t>
            </w:r>
          </w:p>
        </w:tc>
        <w:tc>
          <w:tcPr>
            <w:tcW w:w="5551" w:type="dxa"/>
            <w:tcBorders>
              <w:top w:val="single" w:sz="6"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Właściwy, charakterystyczny dla majonezu, niedopuszczalna obecność obcych zapachów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sz w:val="18"/>
                <w:szCs w:val="18"/>
              </w:rPr>
            </w:pP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Smak</w:t>
            </w:r>
          </w:p>
        </w:tc>
        <w:tc>
          <w:tcPr>
            <w:tcW w:w="5551" w:type="dxa"/>
            <w:tcBorders>
              <w:top w:val="single" w:sz="6"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Charakterystyczny dla majonezu, niedopuszczalne obce posmaki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sz w:val="18"/>
                <w:szCs w:val="18"/>
              </w:rPr>
            </w:pPr>
          </w:p>
        </w:tc>
      </w:tr>
    </w:tbl>
    <w:p w:rsidR="00B80C06" w:rsidRDefault="00B80C06" w:rsidP="00F83B33">
      <w:pPr>
        <w:widowControl/>
        <w:suppressAutoHyphens w:val="0"/>
        <w:spacing w:before="240" w:after="120"/>
        <w:rPr>
          <w:rFonts w:ascii="Arial" w:eastAsia="Lucida Sans Unicode" w:hAnsi="Arial" w:cs="Arial"/>
          <w:b/>
          <w:sz w:val="20"/>
          <w:szCs w:val="20"/>
        </w:rPr>
      </w:pPr>
    </w:p>
    <w:p w:rsidR="00B80C06" w:rsidRDefault="00B80C06" w:rsidP="00F83B33">
      <w:pPr>
        <w:widowControl/>
        <w:suppressAutoHyphens w:val="0"/>
        <w:spacing w:before="240" w:after="120"/>
        <w:rPr>
          <w:rFonts w:ascii="Arial" w:hAnsi="Arial" w:cs="Arial"/>
          <w:b/>
          <w:sz w:val="20"/>
          <w:szCs w:val="20"/>
        </w:rPr>
      </w:pPr>
      <w:r>
        <w:rPr>
          <w:rFonts w:ascii="Arial" w:hAnsi="Arial" w:cs="Arial"/>
          <w:b/>
          <w:sz w:val="20"/>
          <w:szCs w:val="20"/>
        </w:rPr>
        <w:t>2.3 Wymagania fizykochemiczne</w:t>
      </w:r>
    </w:p>
    <w:p w:rsidR="00B80C06" w:rsidRDefault="00B80C06" w:rsidP="00F83B33">
      <w:pPr>
        <w:widowControl/>
        <w:suppressAutoHyphens w:val="0"/>
        <w:rPr>
          <w:rFonts w:ascii="Arial" w:hAnsi="Arial" w:cs="Arial"/>
          <w:sz w:val="20"/>
          <w:szCs w:val="20"/>
        </w:rPr>
      </w:pPr>
      <w:r>
        <w:rPr>
          <w:rFonts w:ascii="Arial" w:hAnsi="Arial" w:cs="Arial"/>
          <w:sz w:val="20"/>
          <w:szCs w:val="20"/>
        </w:rPr>
        <w:t>Według Tablicy 2.</w:t>
      </w:r>
    </w:p>
    <w:p w:rsidR="00B80C06" w:rsidRDefault="00B80C06" w:rsidP="00F83B33">
      <w:pPr>
        <w:pStyle w:val="Nagwek11"/>
        <w:spacing w:before="0" w:after="120"/>
        <w:jc w:val="center"/>
        <w:rPr>
          <w:bCs w:val="0"/>
          <w:sz w:val="18"/>
        </w:rPr>
      </w:pPr>
      <w:r>
        <w:rPr>
          <w:bCs w:val="0"/>
          <w:sz w:val="18"/>
        </w:rPr>
        <w:t>Tablica nr 2- Wymagania fizykochemiczne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3908"/>
        <w:gridCol w:w="1656"/>
        <w:gridCol w:w="3012"/>
      </w:tblGrid>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bCs w:val="0"/>
                <w:sz w:val="18"/>
                <w:szCs w:val="18"/>
              </w:rPr>
              <w:t>Lp.</w:t>
            </w:r>
          </w:p>
        </w:tc>
        <w:tc>
          <w:tcPr>
            <w:tcW w:w="4017"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bCs w:val="0"/>
                <w:sz w:val="18"/>
                <w:szCs w:val="18"/>
              </w:rPr>
              <w:t>Cechy</w:t>
            </w:r>
          </w:p>
        </w:tc>
        <w:tc>
          <w:tcPr>
            <w:tcW w:w="166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bCs w:val="0"/>
                <w:sz w:val="18"/>
                <w:szCs w:val="18"/>
              </w:rPr>
              <w:t>Wymagania</w:t>
            </w:r>
          </w:p>
        </w:tc>
        <w:tc>
          <w:tcPr>
            <w:tcW w:w="3122"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Cs w:val="0"/>
                <w:sz w:val="18"/>
                <w:szCs w:val="18"/>
              </w:rPr>
            </w:pPr>
            <w:r>
              <w:rPr>
                <w:sz w:val="18"/>
                <w:szCs w:val="18"/>
              </w:rPr>
              <w:t>Metody badań według</w:t>
            </w: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1</w:t>
            </w:r>
          </w:p>
        </w:tc>
        <w:tc>
          <w:tcPr>
            <w:tcW w:w="4017"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wody i substancji lotnych% (m/m), nie więcej niż</w:t>
            </w:r>
          </w:p>
        </w:tc>
        <w:tc>
          <w:tcPr>
            <w:tcW w:w="166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60,0</w:t>
            </w:r>
          </w:p>
        </w:tc>
        <w:tc>
          <w:tcPr>
            <w:tcW w:w="3122" w:type="dxa"/>
            <w:vMerge w:val="restart"/>
            <w:tcBorders>
              <w:top w:val="single" w:sz="4" w:space="0" w:color="000000"/>
              <w:left w:val="single" w:sz="4" w:space="0" w:color="000000"/>
              <w:bottom w:val="single" w:sz="4" w:space="0" w:color="auto"/>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sz w:val="18"/>
                <w:szCs w:val="18"/>
              </w:rPr>
              <w:t>PN-A-86950</w:t>
            </w: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2</w:t>
            </w:r>
          </w:p>
        </w:tc>
        <w:tc>
          <w:tcPr>
            <w:tcW w:w="4017"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tłuszczu, % (m/m) nie więcej niż</w:t>
            </w:r>
          </w:p>
        </w:tc>
        <w:tc>
          <w:tcPr>
            <w:tcW w:w="166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50,5</w:t>
            </w: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80C06" w:rsidRDefault="00B80C06" w:rsidP="00F83B33">
            <w:pPr>
              <w:widowControl/>
              <w:suppressAutoHyphens w:val="0"/>
              <w:rPr>
                <w:rFonts w:ascii="Arial" w:hAnsi="Arial" w:cs="Arial"/>
                <w:kern w:val="0"/>
                <w:sz w:val="18"/>
                <w:szCs w:val="18"/>
                <w:lang w:eastAsia="pl-PL"/>
              </w:rPr>
            </w:pP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3</w:t>
            </w:r>
          </w:p>
        </w:tc>
        <w:tc>
          <w:tcPr>
            <w:tcW w:w="4017"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żółtka jaja kurzego, % (m/m), nie mniej niż*</w:t>
            </w:r>
          </w:p>
        </w:tc>
        <w:tc>
          <w:tcPr>
            <w:tcW w:w="166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6,0</w:t>
            </w: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B80C06" w:rsidRDefault="00B80C06" w:rsidP="00F83B33">
            <w:pPr>
              <w:widowControl/>
              <w:suppressAutoHyphens w:val="0"/>
              <w:rPr>
                <w:rFonts w:ascii="Arial" w:hAnsi="Arial" w:cs="Arial"/>
                <w:kern w:val="0"/>
                <w:sz w:val="18"/>
                <w:szCs w:val="18"/>
                <w:lang w:eastAsia="pl-PL"/>
              </w:rPr>
            </w:pP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4</w:t>
            </w:r>
          </w:p>
        </w:tc>
        <w:tc>
          <w:tcPr>
            <w:tcW w:w="4017"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Liczba kwasowa wyekstrahowanego tłuszczu, mg KOH/1g, nie więcej niż</w:t>
            </w:r>
          </w:p>
        </w:tc>
        <w:tc>
          <w:tcPr>
            <w:tcW w:w="166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4,0</w:t>
            </w:r>
          </w:p>
        </w:tc>
        <w:tc>
          <w:tcPr>
            <w:tcW w:w="3122" w:type="dxa"/>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PN-EN ISO 660</w:t>
            </w:r>
          </w:p>
        </w:tc>
      </w:tr>
      <w:tr w:rsidR="00B80C06" w:rsidTr="00B80C06">
        <w:trPr>
          <w:jc w:val="center"/>
        </w:trPr>
        <w:tc>
          <w:tcPr>
            <w:tcW w:w="486" w:type="dxa"/>
            <w:tcBorders>
              <w:top w:val="single" w:sz="4" w:space="0" w:color="auto"/>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5</w:t>
            </w:r>
          </w:p>
        </w:tc>
        <w:tc>
          <w:tcPr>
            <w:tcW w:w="4017"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Kwasowość ogólna w przeliczeniu na kwas octowy, % (m/m), nie więcej niż</w:t>
            </w:r>
          </w:p>
        </w:tc>
        <w:tc>
          <w:tcPr>
            <w:tcW w:w="166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0,8</w:t>
            </w:r>
          </w:p>
        </w:tc>
        <w:tc>
          <w:tcPr>
            <w:tcW w:w="3122" w:type="dxa"/>
            <w:vMerge w:val="restart"/>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sz w:val="18"/>
                <w:szCs w:val="18"/>
              </w:rPr>
              <w:t>PN-A-86950</w:t>
            </w: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6</w:t>
            </w:r>
          </w:p>
        </w:tc>
        <w:tc>
          <w:tcPr>
            <w:tcW w:w="4017"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Zawartość soli, % (m/m), nie więcej niż</w:t>
            </w:r>
          </w:p>
        </w:tc>
        <w:tc>
          <w:tcPr>
            <w:tcW w:w="166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2,0</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widowControl/>
              <w:suppressAutoHyphens w:val="0"/>
              <w:rPr>
                <w:rFonts w:ascii="Arial" w:hAnsi="Arial" w:cs="Arial"/>
                <w:kern w:val="0"/>
                <w:sz w:val="18"/>
                <w:szCs w:val="18"/>
                <w:lang w:eastAsia="pl-PL"/>
              </w:rPr>
            </w:pPr>
          </w:p>
        </w:tc>
      </w:tr>
      <w:tr w:rsidR="00B80C06" w:rsidTr="00B80C06">
        <w:trPr>
          <w:jc w:val="center"/>
        </w:trPr>
        <w:tc>
          <w:tcPr>
            <w:tcW w:w="486"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7</w:t>
            </w:r>
          </w:p>
        </w:tc>
        <w:tc>
          <w:tcPr>
            <w:tcW w:w="4017"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left"/>
              <w:rPr>
                <w:b w:val="0"/>
                <w:bCs w:val="0"/>
                <w:sz w:val="18"/>
                <w:szCs w:val="18"/>
              </w:rPr>
            </w:pPr>
            <w:r>
              <w:rPr>
                <w:b w:val="0"/>
                <w:bCs w:val="0"/>
                <w:sz w:val="18"/>
                <w:szCs w:val="18"/>
              </w:rPr>
              <w:t>Obecność syntetycznych barwników organicznych</w:t>
            </w:r>
          </w:p>
        </w:tc>
        <w:tc>
          <w:tcPr>
            <w:tcW w:w="1661" w:type="dxa"/>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0" w:after="0"/>
              <w:jc w:val="center"/>
              <w:rPr>
                <w:b w:val="0"/>
                <w:bCs w:val="0"/>
                <w:sz w:val="18"/>
                <w:szCs w:val="18"/>
              </w:rPr>
            </w:pPr>
            <w:r>
              <w:rPr>
                <w:b w:val="0"/>
                <w:bCs w:val="0"/>
                <w:sz w:val="18"/>
                <w:szCs w:val="18"/>
              </w:rPr>
              <w:t>niedopuszczalna</w:t>
            </w:r>
          </w:p>
        </w:tc>
        <w:tc>
          <w:tcPr>
            <w:tcW w:w="3122" w:type="dxa"/>
            <w:tcBorders>
              <w:top w:val="single" w:sz="4" w:space="0" w:color="auto"/>
              <w:left w:val="single" w:sz="4" w:space="0" w:color="000000"/>
              <w:bottom w:val="single" w:sz="4" w:space="0" w:color="auto"/>
              <w:right w:val="single" w:sz="4" w:space="0" w:color="000000"/>
            </w:tcBorders>
            <w:vAlign w:val="center"/>
            <w:hideMark/>
          </w:tcPr>
          <w:p w:rsidR="00B80C06" w:rsidRDefault="00B80C06" w:rsidP="00F83B33">
            <w:pPr>
              <w:pStyle w:val="Nagwek11"/>
              <w:spacing w:before="0" w:after="0"/>
              <w:jc w:val="center"/>
              <w:rPr>
                <w:b w:val="0"/>
                <w:sz w:val="18"/>
                <w:szCs w:val="18"/>
              </w:rPr>
            </w:pPr>
            <w:r>
              <w:rPr>
                <w:b w:val="0"/>
                <w:sz w:val="18"/>
                <w:szCs w:val="18"/>
              </w:rPr>
              <w:t>PN-A-75101-29</w:t>
            </w:r>
          </w:p>
        </w:tc>
      </w:tr>
      <w:tr w:rsidR="00B80C06" w:rsidTr="00B80C06">
        <w:trPr>
          <w:jc w:val="center"/>
        </w:trPr>
        <w:tc>
          <w:tcPr>
            <w:tcW w:w="9286" w:type="dxa"/>
            <w:gridSpan w:val="4"/>
            <w:tcBorders>
              <w:top w:val="single" w:sz="4" w:space="0" w:color="000000"/>
              <w:left w:val="single" w:sz="4" w:space="0" w:color="000000"/>
              <w:bottom w:val="single" w:sz="4" w:space="0" w:color="000000"/>
              <w:right w:val="single" w:sz="4" w:space="0" w:color="000000"/>
            </w:tcBorders>
            <w:vAlign w:val="center"/>
            <w:hideMark/>
          </w:tcPr>
          <w:p w:rsidR="00B80C06" w:rsidRDefault="00B80C06" w:rsidP="00F83B33">
            <w:pPr>
              <w:pStyle w:val="Nagwek11"/>
              <w:spacing w:before="120" w:after="120"/>
              <w:jc w:val="left"/>
              <w:rPr>
                <w:b w:val="0"/>
                <w:sz w:val="18"/>
                <w:szCs w:val="18"/>
              </w:rPr>
            </w:pPr>
            <w:r>
              <w:rPr>
                <w:b w:val="0"/>
                <w:sz w:val="18"/>
                <w:szCs w:val="18"/>
              </w:rPr>
              <w:t>*</w:t>
            </w:r>
            <w:r>
              <w:rPr>
                <w:b w:val="0"/>
                <w:sz w:val="16"/>
                <w:szCs w:val="18"/>
              </w:rPr>
              <w:t>Dotyczy żółtka czystego technicznie, czyli zawierającego około 20% (</w:t>
            </w:r>
            <w:r>
              <w:rPr>
                <w:b w:val="0"/>
                <w:i/>
                <w:sz w:val="16"/>
                <w:szCs w:val="18"/>
              </w:rPr>
              <w:t>m/m</w:t>
            </w:r>
            <w:r>
              <w:rPr>
                <w:b w:val="0"/>
                <w:sz w:val="16"/>
                <w:szCs w:val="18"/>
              </w:rPr>
              <w:t>) albumin</w:t>
            </w:r>
          </w:p>
        </w:tc>
      </w:tr>
    </w:tbl>
    <w:p w:rsidR="00B80C06" w:rsidRDefault="00B80C06" w:rsidP="00F83B33">
      <w:pPr>
        <w:pStyle w:val="Nagwek11"/>
        <w:spacing w:after="120"/>
        <w:rPr>
          <w:rFonts w:eastAsia="Times New Roman"/>
          <w:bCs w:val="0"/>
        </w:rPr>
      </w:pPr>
      <w:r>
        <w:rPr>
          <w:bCs w:val="0"/>
        </w:rPr>
        <w:t>2.4 Wymagania mikrobiologiczne</w:t>
      </w:r>
    </w:p>
    <w:p w:rsidR="00B80C06" w:rsidRPr="00B80C06" w:rsidRDefault="00B80C06" w:rsidP="00F83B33">
      <w:pPr>
        <w:pStyle w:val="E-1"/>
        <w:jc w:val="both"/>
        <w:rPr>
          <w:rFonts w:ascii="Arial" w:hAnsi="Arial" w:cs="Arial"/>
        </w:rPr>
      </w:pPr>
      <w:r w:rsidRPr="00B80C06">
        <w:rPr>
          <w:rFonts w:ascii="Arial" w:hAnsi="Arial" w:cs="Arial"/>
        </w:rPr>
        <w:t>Zgodnie z aktualnie obowiązującym prawem.</w:t>
      </w:r>
    </w:p>
    <w:p w:rsidR="00B80C06" w:rsidRPr="00B80C06" w:rsidRDefault="00B80C06" w:rsidP="00F83B33">
      <w:pPr>
        <w:pStyle w:val="E-1"/>
        <w:jc w:val="both"/>
        <w:rPr>
          <w:rFonts w:ascii="Arial" w:hAnsi="Arial" w:cs="Arial"/>
        </w:rPr>
      </w:pPr>
      <w:r w:rsidRPr="00B80C06">
        <w:rPr>
          <w:rFonts w:ascii="Arial" w:hAnsi="Arial" w:cs="Arial"/>
        </w:rPr>
        <w:t>Zamawiający zastrzega sobie prawo żądania wyników badań mikrobiologicznych z kontroli higieny procesu produkcyjnego.</w:t>
      </w:r>
    </w:p>
    <w:p w:rsidR="00B80C06" w:rsidRDefault="00B80C06" w:rsidP="00F83B33">
      <w:pPr>
        <w:numPr>
          <w:ilvl w:val="0"/>
          <w:numId w:val="7"/>
        </w:numPr>
        <w:tabs>
          <w:tab w:val="num" w:pos="180"/>
        </w:tabs>
        <w:suppressAutoHyphens w:val="0"/>
        <w:overflowPunct w:val="0"/>
        <w:autoSpaceDE w:val="0"/>
        <w:autoSpaceDN w:val="0"/>
        <w:adjustRightInd w:val="0"/>
        <w:spacing w:before="240" w:after="240"/>
        <w:ind w:left="2342" w:hanging="2342"/>
        <w:jc w:val="both"/>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Masa netto</w:t>
      </w:r>
    </w:p>
    <w:p w:rsidR="00B80C06" w:rsidRDefault="00B80C06" w:rsidP="00F83B33">
      <w:pPr>
        <w:widowControl/>
        <w:suppressAutoHyphens w:val="0"/>
        <w:jc w:val="both"/>
        <w:rPr>
          <w:rFonts w:ascii="Arial" w:eastAsia="Calibri" w:hAnsi="Arial" w:cs="Arial"/>
          <w:b/>
          <w:bCs/>
          <w:noProof/>
          <w:kern w:val="0"/>
          <w:sz w:val="20"/>
          <w:szCs w:val="20"/>
          <w:lang w:eastAsia="pl-PL"/>
        </w:rPr>
      </w:pPr>
      <w:r>
        <w:rPr>
          <w:rFonts w:ascii="Arial" w:eastAsia="Calibri" w:hAnsi="Arial" w:cs="Arial"/>
          <w:noProof/>
          <w:color w:val="000000"/>
          <w:kern w:val="0"/>
          <w:sz w:val="20"/>
          <w:szCs w:val="20"/>
          <w:lang w:eastAsia="pl-PL"/>
        </w:rPr>
        <w:t>Masa netto powinna być zgodna z deklaracją producenta.</w:t>
      </w:r>
    </w:p>
    <w:p w:rsidR="00B80C06" w:rsidRDefault="00B80C06" w:rsidP="00F83B33">
      <w:pPr>
        <w:suppressAutoHyphens w:val="0"/>
        <w:overflowPunct w:val="0"/>
        <w:autoSpaceDE w:val="0"/>
        <w:autoSpaceDN w:val="0"/>
        <w:adjustRightInd w:val="0"/>
        <w:textAlignment w:val="baseline"/>
        <w:rPr>
          <w:rFonts w:ascii="Arial" w:eastAsia="Calibri" w:hAnsi="Arial" w:cs="Arial"/>
          <w:color w:val="000000"/>
          <w:kern w:val="0"/>
          <w:sz w:val="20"/>
          <w:szCs w:val="20"/>
          <w:lang w:eastAsia="pl-PL"/>
        </w:rPr>
      </w:pPr>
      <w:r>
        <w:rPr>
          <w:rFonts w:ascii="Arial" w:eastAsia="Calibri" w:hAnsi="Arial" w:cs="Arial"/>
          <w:kern w:val="0"/>
          <w:sz w:val="20"/>
          <w:szCs w:val="20"/>
          <w:lang w:eastAsia="pl-PL"/>
        </w:rPr>
        <w:t>Dopuszczalna ujemna wartość błędu masy netto powinna być zgodna z obowiązującym prawem</w:t>
      </w:r>
      <w:r>
        <w:rPr>
          <w:rFonts w:ascii="Arial" w:eastAsia="Calibri" w:hAnsi="Arial" w:cs="Arial"/>
          <w:color w:val="000000"/>
          <w:kern w:val="0"/>
          <w:sz w:val="20"/>
          <w:szCs w:val="20"/>
          <w:lang w:eastAsia="pl-PL"/>
        </w:rPr>
        <w:t>.</w:t>
      </w:r>
    </w:p>
    <w:p w:rsidR="00B80C06" w:rsidRDefault="00B80C06"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12g,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lastRenderedPageBreak/>
        <w:t>16g,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20g.</w:t>
      </w:r>
    </w:p>
    <w:p w:rsidR="00B80C06" w:rsidRPr="00B80C06" w:rsidRDefault="00B80C06" w:rsidP="00F83B33">
      <w:pPr>
        <w:pStyle w:val="E-1"/>
        <w:numPr>
          <w:ilvl w:val="0"/>
          <w:numId w:val="7"/>
        </w:numPr>
        <w:tabs>
          <w:tab w:val="num" w:pos="180"/>
        </w:tabs>
        <w:spacing w:before="240" w:after="240"/>
        <w:ind w:left="2342" w:hanging="2342"/>
        <w:jc w:val="both"/>
        <w:rPr>
          <w:rFonts w:ascii="Arial" w:eastAsia="Times New Roman" w:hAnsi="Arial" w:cs="Arial"/>
          <w:b/>
          <w:sz w:val="20"/>
          <w:szCs w:val="20"/>
          <w:lang w:eastAsia="pl-PL"/>
        </w:rPr>
      </w:pPr>
      <w:r w:rsidRPr="00B80C06">
        <w:rPr>
          <w:rFonts w:ascii="Arial" w:hAnsi="Arial" w:cs="Arial"/>
          <w:b/>
        </w:rPr>
        <w:t>Trwałość</w:t>
      </w:r>
    </w:p>
    <w:p w:rsidR="00B80C06" w:rsidRDefault="00B80C06"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2 miesiące od daty dostawy do magazynu odbiorcy.</w:t>
      </w:r>
    </w:p>
    <w:p w:rsidR="00B80C06" w:rsidRPr="00B80C06" w:rsidRDefault="00B80C06" w:rsidP="00F83B33">
      <w:pPr>
        <w:pStyle w:val="E-1"/>
        <w:spacing w:before="240" w:after="240"/>
        <w:jc w:val="both"/>
        <w:rPr>
          <w:rFonts w:ascii="Arial" w:eastAsia="Times New Roman" w:hAnsi="Arial" w:cs="Arial"/>
          <w:sz w:val="20"/>
          <w:szCs w:val="20"/>
        </w:rPr>
      </w:pPr>
      <w:r w:rsidRPr="00B80C06">
        <w:rPr>
          <w:rFonts w:ascii="Arial" w:hAnsi="Arial" w:cs="Arial"/>
          <w:b/>
        </w:rPr>
        <w:t>5 Metody badań</w:t>
      </w:r>
    </w:p>
    <w:p w:rsidR="00B80C06" w:rsidRPr="00B80C06" w:rsidRDefault="00B80C06" w:rsidP="00F83B33">
      <w:pPr>
        <w:pStyle w:val="E-1"/>
        <w:spacing w:before="240" w:after="120"/>
        <w:jc w:val="both"/>
        <w:rPr>
          <w:rFonts w:ascii="Arial" w:hAnsi="Arial" w:cs="Arial"/>
          <w:b/>
        </w:rPr>
      </w:pPr>
      <w:r w:rsidRPr="00B80C06">
        <w:rPr>
          <w:rFonts w:ascii="Arial" w:hAnsi="Arial" w:cs="Arial"/>
          <w:b/>
        </w:rPr>
        <w:t>5.1 Sprawdzenie znakowania i stanu opakowań</w:t>
      </w:r>
    </w:p>
    <w:p w:rsidR="00B80C06" w:rsidRPr="00B80C06" w:rsidRDefault="00B80C06" w:rsidP="00F83B33">
      <w:pPr>
        <w:pStyle w:val="E-1"/>
        <w:jc w:val="both"/>
        <w:rPr>
          <w:rFonts w:ascii="Arial" w:hAnsi="Arial" w:cs="Arial"/>
        </w:rPr>
      </w:pPr>
      <w:r w:rsidRPr="00B80C06">
        <w:rPr>
          <w:rFonts w:ascii="Arial" w:hAnsi="Arial" w:cs="Arial"/>
        </w:rPr>
        <w:t>Wykonać metodą wizualną na zgodność z pkt. 6.1 i 6.2.</w:t>
      </w:r>
    </w:p>
    <w:p w:rsidR="00B80C06" w:rsidRPr="00B80C06" w:rsidRDefault="00B80C06" w:rsidP="00F83B33">
      <w:pPr>
        <w:pStyle w:val="E-1"/>
        <w:spacing w:before="240" w:after="120"/>
        <w:jc w:val="both"/>
        <w:rPr>
          <w:rFonts w:ascii="Arial" w:hAnsi="Arial" w:cs="Arial"/>
          <w:b/>
        </w:rPr>
      </w:pPr>
      <w:r w:rsidRPr="00B80C06">
        <w:rPr>
          <w:rFonts w:ascii="Arial" w:hAnsi="Arial" w:cs="Arial"/>
          <w:b/>
        </w:rPr>
        <w:t>5.2 Oznaczanie cech organoleptycznych i fizykochemicznych</w:t>
      </w:r>
    </w:p>
    <w:p w:rsidR="00B80C06" w:rsidRPr="00B80C06" w:rsidRDefault="00B80C06" w:rsidP="00F83B33">
      <w:pPr>
        <w:pStyle w:val="E-1"/>
        <w:jc w:val="both"/>
        <w:rPr>
          <w:rFonts w:ascii="Arial" w:hAnsi="Arial" w:cs="Arial"/>
        </w:rPr>
      </w:pPr>
      <w:r w:rsidRPr="00B80C06">
        <w:rPr>
          <w:rFonts w:ascii="Arial" w:hAnsi="Arial" w:cs="Arial"/>
        </w:rPr>
        <w:t>Według norm podanych w Tablicy 1 i 2.</w:t>
      </w:r>
    </w:p>
    <w:p w:rsidR="00B80C06" w:rsidRPr="00B80C06" w:rsidRDefault="00B80C06" w:rsidP="00F83B33">
      <w:pPr>
        <w:pStyle w:val="E-1"/>
        <w:spacing w:before="240" w:after="240"/>
        <w:rPr>
          <w:rFonts w:ascii="Arial" w:hAnsi="Arial" w:cs="Arial"/>
        </w:rPr>
      </w:pPr>
      <w:r w:rsidRPr="00B80C06">
        <w:rPr>
          <w:rFonts w:ascii="Arial" w:hAnsi="Arial" w:cs="Arial"/>
          <w:b/>
        </w:rPr>
        <w:t xml:space="preserve">6 Pakowanie, znakowanie, przechowywanie </w:t>
      </w:r>
    </w:p>
    <w:p w:rsidR="00B80C06" w:rsidRDefault="00B80C06" w:rsidP="00F83B33">
      <w:pPr>
        <w:suppressAutoHyphens w:val="0"/>
        <w:overflowPunct w:val="0"/>
        <w:autoSpaceDE w:val="0"/>
        <w:autoSpaceDN w:val="0"/>
        <w:adjustRightInd w:val="0"/>
        <w:spacing w:before="240" w:after="120"/>
        <w:textAlignment w:val="baseline"/>
        <w:rPr>
          <w:rFonts w:ascii="Arial" w:hAnsi="Arial" w:cs="Arial"/>
          <w:b/>
          <w:kern w:val="0"/>
          <w:sz w:val="20"/>
          <w:szCs w:val="20"/>
          <w:lang w:eastAsia="pl-PL"/>
        </w:rPr>
      </w:pPr>
      <w:r>
        <w:rPr>
          <w:rFonts w:ascii="Arial" w:hAnsi="Arial" w:cs="Arial"/>
          <w:b/>
          <w:kern w:val="0"/>
          <w:sz w:val="20"/>
          <w:szCs w:val="20"/>
          <w:lang w:eastAsia="pl-PL"/>
        </w:rPr>
        <w:t>6.1 Pakowanie</w:t>
      </w:r>
    </w:p>
    <w:p w:rsidR="00B80C06" w:rsidRDefault="00B80C06"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hAnsi="Arial" w:cs="Arial"/>
          <w:kern w:val="0"/>
          <w:sz w:val="20"/>
          <w:szCs w:val="20"/>
          <w:lang w:eastAsia="pl-PL"/>
        </w:rPr>
        <w:t>Opakowania powinny zabezpieczać produkt przed uszkodzeniem i zanieczyszczeniem oraz zapewniać właściwą jakość produktu podczas przechowywania. Powinny być czyste, bez obcych zapachów, śladów pleśni i uszkodzeń mechanicznych.</w:t>
      </w:r>
    </w:p>
    <w:p w:rsidR="00B80C06" w:rsidRDefault="00B80C06" w:rsidP="00F83B33">
      <w:pPr>
        <w:jc w:val="both"/>
        <w:rPr>
          <w:rFonts w:ascii="Arial" w:eastAsia="Lucida Sans Unicode" w:hAnsi="Arial" w:cs="Arial"/>
          <w:sz w:val="20"/>
          <w:szCs w:val="20"/>
        </w:rPr>
      </w:pPr>
      <w:r>
        <w:rPr>
          <w:rFonts w:ascii="Arial" w:hAnsi="Arial" w:cs="Arial"/>
          <w:sz w:val="20"/>
          <w:szCs w:val="20"/>
        </w:rPr>
        <w:t>Opakowania powinny być wykonane z materiałów opakowaniowych przeznaczonych do kontaktu z żywnością.</w:t>
      </w:r>
    </w:p>
    <w:p w:rsidR="00B80C06" w:rsidRDefault="00B80C06"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80C06" w:rsidRPr="00B80C06" w:rsidRDefault="00B80C06" w:rsidP="00F83B33">
      <w:pPr>
        <w:pStyle w:val="E-1"/>
        <w:spacing w:before="240" w:after="120"/>
        <w:rPr>
          <w:rFonts w:ascii="Arial" w:hAnsi="Arial" w:cs="Arial"/>
          <w:sz w:val="20"/>
          <w:szCs w:val="20"/>
        </w:rPr>
      </w:pPr>
      <w:r w:rsidRPr="00B80C06">
        <w:rPr>
          <w:rFonts w:ascii="Arial" w:hAnsi="Arial" w:cs="Arial"/>
          <w:b/>
        </w:rPr>
        <w:t>6.2 Znakowanie</w:t>
      </w:r>
    </w:p>
    <w:p w:rsidR="00B80C06" w:rsidRPr="00B80C06" w:rsidRDefault="00B80C06" w:rsidP="00F83B33">
      <w:pPr>
        <w:pStyle w:val="E-1"/>
        <w:rPr>
          <w:rFonts w:ascii="Arial" w:hAnsi="Arial" w:cs="Arial"/>
        </w:rPr>
      </w:pPr>
      <w:r w:rsidRPr="00B80C06">
        <w:rPr>
          <w:rFonts w:ascii="Arial" w:hAnsi="Arial" w:cs="Arial"/>
          <w:color w:val="000000"/>
        </w:rPr>
        <w:t xml:space="preserve">Zgodnie </w:t>
      </w:r>
      <w:r w:rsidRPr="00B80C06">
        <w:rPr>
          <w:rFonts w:ascii="Arial" w:hAnsi="Arial" w:cs="Arial"/>
        </w:rPr>
        <w:t>z aktualnie obowiązującym prawem.</w:t>
      </w:r>
    </w:p>
    <w:p w:rsidR="00B80C06" w:rsidRPr="00B80C06" w:rsidRDefault="00B80C06" w:rsidP="00F83B33">
      <w:pPr>
        <w:pStyle w:val="E-1"/>
        <w:spacing w:before="240" w:after="120"/>
        <w:rPr>
          <w:rFonts w:ascii="Arial" w:hAnsi="Arial" w:cs="Arial"/>
          <w:b/>
        </w:rPr>
      </w:pPr>
      <w:r w:rsidRPr="00B80C06">
        <w:rPr>
          <w:rFonts w:ascii="Arial" w:hAnsi="Arial" w:cs="Arial"/>
          <w:b/>
        </w:rPr>
        <w:t>6.3 Przechowywanie</w:t>
      </w:r>
    </w:p>
    <w:p w:rsidR="00B80C06" w:rsidRPr="00B80C06" w:rsidRDefault="00B80C06" w:rsidP="00F83B33">
      <w:pPr>
        <w:pStyle w:val="E-1"/>
        <w:rPr>
          <w:rFonts w:ascii="Arial" w:hAnsi="Arial" w:cs="Arial"/>
          <w:bCs/>
          <w:sz w:val="16"/>
        </w:rPr>
      </w:pPr>
      <w:r w:rsidRPr="00B80C06">
        <w:rPr>
          <w:rFonts w:ascii="Arial" w:hAnsi="Arial" w:cs="Arial"/>
        </w:rPr>
        <w:t>Przechowywać zgodnie z zaleceniami producenta.</w:t>
      </w:r>
    </w:p>
    <w:p w:rsidR="00B80C06" w:rsidRDefault="00B80C06" w:rsidP="00F83B33"/>
    <w:p w:rsidR="00B80C06" w:rsidRDefault="00B80C06" w:rsidP="00F83B33"/>
    <w:p w:rsidR="00B80C06" w:rsidRDefault="00B80C06" w:rsidP="00F83B33"/>
    <w:p w:rsidR="00B80C06" w:rsidRPr="00B80C06" w:rsidRDefault="00B80C06" w:rsidP="00F83B33">
      <w:pPr>
        <w:jc w:val="center"/>
        <w:rPr>
          <w:rFonts w:ascii="Arial" w:hAnsi="Arial" w:cs="Arial"/>
          <w:b/>
          <w:color w:val="FF0000"/>
          <w:sz w:val="40"/>
          <w:szCs w:val="40"/>
        </w:rPr>
      </w:pPr>
      <w:r w:rsidRPr="00B80C06">
        <w:rPr>
          <w:rFonts w:ascii="Arial" w:hAnsi="Arial" w:cs="Arial"/>
          <w:b/>
          <w:color w:val="FF0000"/>
          <w:sz w:val="40"/>
          <w:szCs w:val="40"/>
        </w:rPr>
        <w:lastRenderedPageBreak/>
        <w:t>MUSZTARDA JEDNOPORCJOWA</w:t>
      </w:r>
    </w:p>
    <w:p w:rsidR="00B80C06" w:rsidRPr="00B80C06" w:rsidRDefault="00B80C06" w:rsidP="00F83B33">
      <w:pPr>
        <w:pStyle w:val="E-1"/>
        <w:spacing w:before="240" w:after="240"/>
        <w:rPr>
          <w:rFonts w:ascii="Arial" w:hAnsi="Arial" w:cs="Arial"/>
          <w:b/>
          <w:sz w:val="20"/>
          <w:szCs w:val="20"/>
        </w:rPr>
      </w:pPr>
      <w:r w:rsidRPr="00B80C06">
        <w:rPr>
          <w:rFonts w:ascii="Arial" w:hAnsi="Arial" w:cs="Arial"/>
          <w:b/>
        </w:rPr>
        <w:t>1 Wstęp</w:t>
      </w:r>
    </w:p>
    <w:p w:rsidR="00B80C06" w:rsidRPr="00B80C06" w:rsidRDefault="00B80C06" w:rsidP="00F83B33">
      <w:pPr>
        <w:pStyle w:val="E-1"/>
        <w:numPr>
          <w:ilvl w:val="1"/>
          <w:numId w:val="2"/>
        </w:numPr>
        <w:spacing w:before="240" w:after="120"/>
        <w:ind w:left="391" w:hanging="391"/>
        <w:rPr>
          <w:rFonts w:ascii="Arial" w:hAnsi="Arial" w:cs="Arial"/>
        </w:rPr>
      </w:pPr>
      <w:r w:rsidRPr="00B80C06">
        <w:rPr>
          <w:rFonts w:ascii="Arial" w:hAnsi="Arial" w:cs="Arial"/>
          <w:b/>
        </w:rPr>
        <w:t xml:space="preserve">Zakres </w:t>
      </w:r>
    </w:p>
    <w:p w:rsidR="00B80C06" w:rsidRPr="00B80C06" w:rsidRDefault="00B80C06" w:rsidP="00F83B33">
      <w:pPr>
        <w:pStyle w:val="E-1"/>
        <w:jc w:val="both"/>
        <w:rPr>
          <w:rFonts w:ascii="Arial" w:hAnsi="Arial" w:cs="Arial"/>
        </w:rPr>
      </w:pPr>
      <w:r w:rsidRPr="00B80C06">
        <w:rPr>
          <w:rFonts w:ascii="Arial" w:hAnsi="Arial" w:cs="Arial"/>
        </w:rPr>
        <w:t>Niniejszymi minimalnymi wymaganiami jakościowymi objęto wymagania, metody badań oraz warunki przechowywania i pakowania musztardy jednoporcjowej.</w:t>
      </w:r>
    </w:p>
    <w:p w:rsidR="00B80C06" w:rsidRPr="00B80C06" w:rsidRDefault="00B80C06" w:rsidP="00F83B33">
      <w:pPr>
        <w:pStyle w:val="E-1"/>
        <w:jc w:val="both"/>
        <w:rPr>
          <w:rFonts w:ascii="Arial" w:hAnsi="Arial" w:cs="Arial"/>
        </w:rPr>
      </w:pPr>
      <w:r w:rsidRPr="00B80C06">
        <w:rPr>
          <w:rFonts w:ascii="Arial" w:hAnsi="Arial" w:cs="Arial"/>
        </w:rPr>
        <w:t>Postanowienia minimalnych wymagań jakościowych wykorzystywane są podczas produkcji i obrotu handlowego musztardy jednoporcjowej przeznaczonej dla odbiorcy.</w:t>
      </w:r>
    </w:p>
    <w:p w:rsidR="00B80C06" w:rsidRPr="00B80C06" w:rsidRDefault="00B80C06" w:rsidP="00F83B33">
      <w:pPr>
        <w:pStyle w:val="E-1"/>
        <w:spacing w:before="240" w:after="120"/>
        <w:rPr>
          <w:rFonts w:ascii="Arial" w:hAnsi="Arial" w:cs="Arial"/>
          <w:b/>
          <w:bCs/>
        </w:rPr>
      </w:pPr>
      <w:r w:rsidRPr="00B80C06">
        <w:rPr>
          <w:rFonts w:ascii="Arial" w:hAnsi="Arial" w:cs="Arial"/>
          <w:b/>
          <w:bCs/>
        </w:rPr>
        <w:t>1.2 Dokumenty powołane</w:t>
      </w:r>
    </w:p>
    <w:p w:rsidR="00B80C06" w:rsidRPr="00B80C06" w:rsidRDefault="00B80C06" w:rsidP="00F83B33">
      <w:pPr>
        <w:pStyle w:val="E-1"/>
        <w:jc w:val="both"/>
        <w:rPr>
          <w:rFonts w:ascii="Arial" w:hAnsi="Arial" w:cs="Arial"/>
          <w:bCs/>
        </w:rPr>
      </w:pPr>
      <w:r w:rsidRPr="00B80C06">
        <w:rPr>
          <w:rFonts w:ascii="Arial" w:hAnsi="Arial" w:cs="Arial"/>
          <w:bCs/>
        </w:rPr>
        <w:t>Do stosowania niniejszego dokumentu są niezbędne podane niżej dokumenty powołane. Stosuje się ostatnie aktualne wydanie dokumentu powołanego (łącznie ze zmianami):</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PN-A-86964 Musztarda</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PN-A-75101-04 Przetwory owocowe i warzywne - Przygotowanie próbek i metody badań fizykochemicznych - Oznaczanie kwasowości ogólnej</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PN-A-75101-07 Przetwory owocowe i warzywne - Przygotowanie próbek i metody badań fizykochemicznych - Oznaczanie zawartości cukrów i ekstraktu bezcukrowego;</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PN-A-75101-10 Przetwory owocowe i warzywne - Przygotowanie próbek i metody badań fizykochemicznych - Oznaczanie zawartości chlorków</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 xml:space="preserve">PN-ISO 1026 Produkty owocowe i warzywne - Oznaczanie zawartości suchej substancji </w:t>
      </w:r>
      <w:r w:rsidRPr="00B80C06">
        <w:rPr>
          <w:rFonts w:ascii="Arial" w:hAnsi="Arial" w:cs="Arial"/>
          <w:bCs/>
        </w:rPr>
        <w:br/>
        <w:t>w wyniku suszenia przy obniżonym ciśnieniu i zawartości wody w wyniku destylacji azeotropowej</w:t>
      </w:r>
    </w:p>
    <w:p w:rsidR="00B80C06" w:rsidRDefault="00B80C06" w:rsidP="00F83B33">
      <w:pPr>
        <w:pStyle w:val="Akapitzlist"/>
        <w:numPr>
          <w:ilvl w:val="1"/>
          <w:numId w:val="13"/>
        </w:numPr>
        <w:spacing w:before="240" w:after="120"/>
        <w:ind w:left="357" w:hanging="357"/>
        <w:jc w:val="both"/>
        <w:rPr>
          <w:rFonts w:ascii="Arial" w:hAnsi="Arial" w:cs="Arial"/>
          <w:b/>
          <w:bCs/>
          <w:sz w:val="20"/>
          <w:szCs w:val="20"/>
        </w:rPr>
      </w:pPr>
      <w:r>
        <w:rPr>
          <w:rFonts w:ascii="Arial" w:hAnsi="Arial" w:cs="Arial"/>
          <w:b/>
          <w:bCs/>
          <w:sz w:val="20"/>
          <w:szCs w:val="20"/>
        </w:rPr>
        <w:t>Określenie produktu</w:t>
      </w:r>
    </w:p>
    <w:p w:rsidR="00B80C06" w:rsidRDefault="00B80C06" w:rsidP="00F83B33">
      <w:pPr>
        <w:spacing w:before="120"/>
        <w:jc w:val="both"/>
        <w:rPr>
          <w:rFonts w:ascii="Arial" w:hAnsi="Arial" w:cs="Arial"/>
          <w:b/>
          <w:bCs/>
          <w:sz w:val="20"/>
          <w:szCs w:val="20"/>
        </w:rPr>
      </w:pPr>
      <w:r>
        <w:rPr>
          <w:rFonts w:ascii="Arial" w:hAnsi="Arial" w:cs="Arial"/>
          <w:b/>
          <w:bCs/>
          <w:sz w:val="20"/>
          <w:szCs w:val="20"/>
        </w:rPr>
        <w:t>Musztarda jednoporcjowa</w:t>
      </w:r>
    </w:p>
    <w:p w:rsidR="00B80C06" w:rsidRDefault="00B80C06" w:rsidP="00F83B33">
      <w:pPr>
        <w:jc w:val="both"/>
        <w:rPr>
          <w:rFonts w:ascii="Arial" w:hAnsi="Arial" w:cs="Arial"/>
          <w:bCs/>
          <w:sz w:val="20"/>
          <w:szCs w:val="20"/>
        </w:rPr>
      </w:pPr>
      <w:r>
        <w:rPr>
          <w:rFonts w:ascii="Arial" w:hAnsi="Arial" w:cs="Arial"/>
          <w:bCs/>
          <w:sz w:val="20"/>
          <w:szCs w:val="20"/>
        </w:rPr>
        <w:t>Przyprawa otrzymana z ziarna gorczycy, wody, soli, cukru, octu i innych składników smakowo-zapachowych zgodnych z recepturą, w opakowaniu jednoporcjowym</w:t>
      </w:r>
    </w:p>
    <w:p w:rsidR="00B80C06" w:rsidRPr="00B80C06" w:rsidRDefault="00B80C06" w:rsidP="00F83B33">
      <w:pPr>
        <w:pStyle w:val="Edward"/>
        <w:spacing w:before="240" w:after="240"/>
        <w:jc w:val="both"/>
        <w:rPr>
          <w:rFonts w:ascii="Arial" w:hAnsi="Arial" w:cs="Arial"/>
          <w:b/>
          <w:bCs/>
        </w:rPr>
      </w:pPr>
      <w:r w:rsidRPr="00B80C06">
        <w:rPr>
          <w:rFonts w:ascii="Arial" w:hAnsi="Arial" w:cs="Arial"/>
          <w:b/>
          <w:bCs/>
        </w:rPr>
        <w:t>2 Wymagania</w:t>
      </w:r>
    </w:p>
    <w:p w:rsidR="00B80C06" w:rsidRDefault="00B80C06" w:rsidP="00F83B33">
      <w:pPr>
        <w:pStyle w:val="Nagwek11"/>
        <w:spacing w:after="120"/>
        <w:rPr>
          <w:bCs w:val="0"/>
        </w:rPr>
      </w:pPr>
      <w:r>
        <w:rPr>
          <w:bCs w:val="0"/>
        </w:rPr>
        <w:t>2.1 Wymagania ogólne</w:t>
      </w:r>
    </w:p>
    <w:p w:rsidR="00B80C06" w:rsidRDefault="00B80C06" w:rsidP="00F83B33">
      <w:pPr>
        <w:pStyle w:val="Nagwek11"/>
        <w:spacing w:before="0" w:after="0"/>
        <w:rPr>
          <w:b w:val="0"/>
          <w:bCs w:val="0"/>
        </w:rPr>
      </w:pPr>
      <w:r>
        <w:rPr>
          <w:b w:val="0"/>
          <w:bCs w:val="0"/>
        </w:rPr>
        <w:t>Produkt powinien spełniać wymagania aktualnie obowiązującego prawa żywnościowego.</w:t>
      </w:r>
    </w:p>
    <w:p w:rsidR="00B80C06" w:rsidRDefault="00B80C06" w:rsidP="00F83B33">
      <w:pPr>
        <w:pStyle w:val="Nagwek11"/>
        <w:spacing w:after="120"/>
        <w:rPr>
          <w:bCs w:val="0"/>
        </w:rPr>
      </w:pPr>
      <w:r>
        <w:rPr>
          <w:bCs w:val="0"/>
        </w:rPr>
        <w:t>2.2 Wymagania organoleptyczne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80C06" w:rsidRDefault="00B80C06"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756"/>
        <w:gridCol w:w="5448"/>
        <w:gridCol w:w="1448"/>
      </w:tblGrid>
      <w:tr w:rsidR="00B80C06" w:rsidTr="00B80C06">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lastRenderedPageBreak/>
              <w:t>Lp.</w:t>
            </w:r>
          </w:p>
        </w:tc>
        <w:tc>
          <w:tcPr>
            <w:tcW w:w="970" w:type="pc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007" w:type="pc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801" w:type="pc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65"/>
          <w:jc w:val="center"/>
        </w:trPr>
        <w:tc>
          <w:tcPr>
            <w:tcW w:w="223"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970"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Barwa i wygląd</w:t>
            </w:r>
          </w:p>
        </w:tc>
        <w:tc>
          <w:tcPr>
            <w:tcW w:w="3007" w:type="pct"/>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jc w:val="both"/>
              <w:rPr>
                <w:rFonts w:ascii="Arial" w:hAnsi="Arial" w:cs="Arial"/>
                <w:sz w:val="18"/>
                <w:szCs w:val="18"/>
              </w:rPr>
            </w:pPr>
            <w:r>
              <w:rPr>
                <w:rFonts w:ascii="Arial" w:hAnsi="Arial" w:cs="Arial"/>
                <w:sz w:val="18"/>
                <w:szCs w:val="18"/>
              </w:rPr>
              <w:t>Właściwa dla zastosowanych surowców i  dodanych składników smakowo-zapachowych; dopuszczalne czarne punkty w przypadku stosowania gorczycy czarnej</w:t>
            </w:r>
          </w:p>
        </w:tc>
        <w:tc>
          <w:tcPr>
            <w:tcW w:w="801" w:type="pct"/>
            <w:vMerge w:val="restart"/>
            <w:tcBorders>
              <w:top w:val="single" w:sz="4" w:space="0" w:color="auto"/>
              <w:left w:val="single" w:sz="4" w:space="0" w:color="auto"/>
              <w:bottom w:val="single" w:sz="4" w:space="0" w:color="auto"/>
              <w:right w:val="single" w:sz="4" w:space="0" w:color="auto"/>
            </w:tcBorders>
            <w:vAlign w:val="center"/>
          </w:tcPr>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bCs/>
                <w:kern w:val="24"/>
                <w:sz w:val="18"/>
              </w:rPr>
            </w:pPr>
            <w:r>
              <w:rPr>
                <w:rFonts w:ascii="Arial" w:hAnsi="Arial" w:cs="Arial"/>
                <w:bCs/>
                <w:kern w:val="24"/>
                <w:sz w:val="18"/>
              </w:rPr>
              <w:t>PN-A-86964</w:t>
            </w:r>
          </w:p>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kern w:val="24"/>
                <w:sz w:val="18"/>
                <w:szCs w:val="18"/>
              </w:rPr>
            </w:pPr>
            <w:r>
              <w:rPr>
                <w:rFonts w:ascii="Arial" w:hAnsi="Arial" w:cs="Arial"/>
                <w:bCs/>
                <w:kern w:val="24"/>
                <w:sz w:val="18"/>
              </w:rPr>
              <w:t>PN-A-86964</w:t>
            </w:r>
          </w:p>
        </w:tc>
      </w:tr>
      <w:tr w:rsidR="00B80C06" w:rsidTr="00B80C06">
        <w:trPr>
          <w:cantSplit/>
          <w:trHeight w:val="90"/>
          <w:jc w:val="center"/>
        </w:trPr>
        <w:tc>
          <w:tcPr>
            <w:tcW w:w="223"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970"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3007" w:type="pct"/>
            <w:tcBorders>
              <w:top w:val="single" w:sz="6"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both"/>
              <w:rPr>
                <w:rFonts w:ascii="Arial" w:hAnsi="Arial" w:cs="Arial"/>
                <w:sz w:val="18"/>
                <w:szCs w:val="18"/>
              </w:rPr>
            </w:pPr>
            <w:r>
              <w:rPr>
                <w:rFonts w:ascii="Arial" w:hAnsi="Arial" w:cs="Arial"/>
                <w:sz w:val="18"/>
                <w:szCs w:val="18"/>
              </w:rPr>
              <w:t>Gęsta do półgęstej masa z wyczuwalnymi lub nie drobnymi cząstkami rozdrobnionych ziaren gorczycy i przypraw w zależności od typu musztardy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kern w:val="24"/>
                <w:sz w:val="18"/>
                <w:szCs w:val="18"/>
              </w:rPr>
            </w:pPr>
          </w:p>
        </w:tc>
      </w:tr>
      <w:tr w:rsidR="00B80C06" w:rsidTr="00B80C06">
        <w:trPr>
          <w:cantSplit/>
          <w:trHeight w:val="90"/>
          <w:jc w:val="center"/>
        </w:trPr>
        <w:tc>
          <w:tcPr>
            <w:tcW w:w="223"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970"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 Zapach</w:t>
            </w:r>
          </w:p>
        </w:tc>
        <w:tc>
          <w:tcPr>
            <w:tcW w:w="3007" w:type="pct"/>
            <w:tcBorders>
              <w:top w:val="single" w:sz="6"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Właściwy dla musztardy, z wyczuwalnym zapachem przypraw użytych składników smakowo-zapachowych; bez zapachów obcych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kern w:val="24"/>
                <w:sz w:val="18"/>
                <w:szCs w:val="18"/>
              </w:rPr>
            </w:pPr>
          </w:p>
        </w:tc>
      </w:tr>
      <w:tr w:rsidR="00B80C06" w:rsidTr="00B80C06">
        <w:trPr>
          <w:cantSplit/>
          <w:trHeight w:val="343"/>
          <w:jc w:val="center"/>
        </w:trPr>
        <w:tc>
          <w:tcPr>
            <w:tcW w:w="223"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970"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Smak</w:t>
            </w:r>
          </w:p>
        </w:tc>
        <w:tc>
          <w:tcPr>
            <w:tcW w:w="3007"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both"/>
              <w:rPr>
                <w:rFonts w:ascii="Arial" w:hAnsi="Arial" w:cs="Arial"/>
                <w:sz w:val="18"/>
                <w:szCs w:val="18"/>
              </w:rPr>
            </w:pPr>
            <w:r>
              <w:rPr>
                <w:rFonts w:ascii="Arial" w:hAnsi="Arial" w:cs="Arial"/>
                <w:sz w:val="18"/>
                <w:szCs w:val="18"/>
              </w:rPr>
              <w:t>Piekący, o zróżnicowanym natężeniu w zależności od rodzaju musztardy: od lekkiego dla musztardy stołowej i kremskiej do silnego dla musztardy sarepskiej, zaś w przypadku musztardy kremskiej słodkawy; dopuszcza się piekący, z wyczuwalnym smakiem użytych składników smakowo-zapachowych oraz wyraźnie słony w przypadku musztardy delikatesowej rodzaju Dijon; bez obcych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kern w:val="24"/>
                <w:sz w:val="18"/>
                <w:szCs w:val="18"/>
              </w:rPr>
            </w:pPr>
          </w:p>
        </w:tc>
      </w:tr>
    </w:tbl>
    <w:p w:rsidR="00B80C06" w:rsidRDefault="00B80C06" w:rsidP="00F83B33">
      <w:pPr>
        <w:pStyle w:val="Nagwek11"/>
        <w:spacing w:after="120"/>
        <w:rPr>
          <w:rFonts w:eastAsia="Times New Roman"/>
          <w:bCs w:val="0"/>
        </w:rPr>
      </w:pPr>
      <w:r>
        <w:rPr>
          <w:bCs w:val="0"/>
        </w:rPr>
        <w:t>2.3 Wymagania fizykochemiczne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B80C06" w:rsidRDefault="00B80C06" w:rsidP="00F83B33">
      <w:pPr>
        <w:pStyle w:val="Nagwek6"/>
        <w:numPr>
          <w:ilvl w:val="0"/>
          <w:numId w:val="0"/>
        </w:numPr>
        <w:tabs>
          <w:tab w:val="left" w:pos="10891"/>
        </w:tabs>
        <w:spacing w:before="120" w:after="120"/>
        <w:jc w:val="center"/>
        <w:rPr>
          <w:rFonts w:ascii="Arial" w:hAnsi="Arial" w:cs="Arial"/>
          <w:b/>
          <w:sz w:val="18"/>
          <w:szCs w:val="18"/>
        </w:rPr>
      </w:pPr>
      <w:r>
        <w:rPr>
          <w:rFonts w:ascii="Arial"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4668"/>
        <w:gridCol w:w="1977"/>
        <w:gridCol w:w="2007"/>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99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6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1</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Sucha substancja, %, nie mniej niż</w:t>
            </w:r>
          </w:p>
        </w:tc>
        <w:tc>
          <w:tcPr>
            <w:tcW w:w="199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20</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Cs/>
                <w:sz w:val="18"/>
              </w:rPr>
            </w:pPr>
            <w:r>
              <w:rPr>
                <w:rFonts w:ascii="Arial" w:hAnsi="Arial" w:cs="Arial"/>
                <w:bCs/>
                <w:sz w:val="18"/>
              </w:rPr>
              <w:t>PN-ISO 1026</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2</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Kwasowość ogólna w przeliczeniu na kwas octowy, %, nie mniej niż</w:t>
            </w:r>
          </w:p>
        </w:tc>
        <w:tc>
          <w:tcPr>
            <w:tcW w:w="199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1,0</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bCs/>
                <w:sz w:val="18"/>
              </w:rPr>
              <w:t>PN-A-75101-04</w:t>
            </w: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3</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Chlorek sodu, %</w:t>
            </w:r>
          </w:p>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w musztardzie delikatesowej rodzaju Dijon w granicach</w:t>
            </w:r>
          </w:p>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w musztardzie specjalnej w granicach</w:t>
            </w:r>
          </w:p>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w musztardach pozostałych nie więcej niż</w:t>
            </w:r>
          </w:p>
        </w:tc>
        <w:tc>
          <w:tcPr>
            <w:tcW w:w="1999" w:type="dxa"/>
            <w:tcBorders>
              <w:top w:val="single" w:sz="4" w:space="0" w:color="auto"/>
              <w:left w:val="single" w:sz="4" w:space="0" w:color="auto"/>
              <w:bottom w:val="single" w:sz="4" w:space="0" w:color="auto"/>
              <w:right w:val="single" w:sz="4" w:space="0" w:color="auto"/>
            </w:tcBorders>
            <w:vAlign w:val="center"/>
          </w:tcPr>
          <w:p w:rsidR="00B80C06" w:rsidRDefault="00B80C06" w:rsidP="00F83B33">
            <w:pPr>
              <w:autoSpaceDE w:val="0"/>
              <w:autoSpaceDN w:val="0"/>
              <w:adjustRightInd w:val="0"/>
              <w:jc w:val="center"/>
              <w:rPr>
                <w:rFonts w:ascii="Arial" w:hAnsi="Arial" w:cs="Arial"/>
                <w:sz w:val="18"/>
                <w:szCs w:val="18"/>
              </w:rPr>
            </w:pPr>
          </w:p>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5-7</w:t>
            </w:r>
          </w:p>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2-7</w:t>
            </w:r>
          </w:p>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jc w:val="center"/>
              <w:rPr>
                <w:rFonts w:ascii="Arial" w:hAnsi="Arial" w:cs="Arial"/>
                <w:sz w:val="18"/>
                <w:szCs w:val="18"/>
              </w:rPr>
            </w:pPr>
            <w:r>
              <w:rPr>
                <w:rFonts w:ascii="Arial" w:hAnsi="Arial" w:cs="Arial"/>
                <w:bCs/>
                <w:sz w:val="18"/>
              </w:rPr>
              <w:t>PN-A-75101-10</w:t>
            </w: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4</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Cukry ogółem w przeliczeniu na cukier inwertowany, %, nie mniej niż</w:t>
            </w:r>
          </w:p>
        </w:tc>
        <w:tc>
          <w:tcPr>
            <w:tcW w:w="199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jc w:val="center"/>
              <w:rPr>
                <w:rFonts w:ascii="Arial" w:hAnsi="Arial" w:cs="Arial"/>
                <w:sz w:val="18"/>
                <w:szCs w:val="18"/>
              </w:rPr>
            </w:pPr>
            <w:r>
              <w:rPr>
                <w:rFonts w:ascii="Arial" w:hAnsi="Arial" w:cs="Arial"/>
                <w:bCs/>
                <w:sz w:val="18"/>
              </w:rPr>
              <w:t>PN-A-75101-07</w:t>
            </w:r>
          </w:p>
        </w:tc>
      </w:tr>
    </w:tbl>
    <w:p w:rsidR="00B80C06" w:rsidRDefault="00B80C06" w:rsidP="00F83B33">
      <w:pPr>
        <w:pStyle w:val="Nagwek11"/>
        <w:spacing w:after="120"/>
        <w:rPr>
          <w:rFonts w:eastAsia="Times New Roman"/>
          <w:bCs w:val="0"/>
        </w:rPr>
      </w:pPr>
      <w:r>
        <w:rPr>
          <w:bCs w:val="0"/>
        </w:rPr>
        <w:t>2.4 Wymagania mikrobiologiczne</w:t>
      </w:r>
    </w:p>
    <w:p w:rsidR="00B80C06" w:rsidRDefault="00B80C06" w:rsidP="00F83B33">
      <w:pPr>
        <w:pStyle w:val="Nagwek11"/>
        <w:spacing w:before="0" w:after="0"/>
        <w:rPr>
          <w:b w:val="0"/>
        </w:rPr>
      </w:pPr>
      <w:r>
        <w:rPr>
          <w:b w:val="0"/>
        </w:rPr>
        <w:t>Zgodnie z aktualnie obowiązującym prawem.</w:t>
      </w:r>
    </w:p>
    <w:p w:rsidR="00B80C06" w:rsidRDefault="00B80C06"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Zamawiający zastrzega sobie prawo żądania wyników badań mikrobiologicznych z kontroli higieny procesu produkcyjnego.</w:t>
      </w:r>
    </w:p>
    <w:p w:rsidR="00B80C06" w:rsidRDefault="00B80C06" w:rsidP="00F83B33">
      <w:pPr>
        <w:numPr>
          <w:ilvl w:val="0"/>
          <w:numId w:val="7"/>
        </w:numPr>
        <w:tabs>
          <w:tab w:val="num" w:pos="180"/>
        </w:tabs>
        <w:suppressAutoHyphens w:val="0"/>
        <w:overflowPunct w:val="0"/>
        <w:autoSpaceDE w:val="0"/>
        <w:autoSpaceDN w:val="0"/>
        <w:adjustRightInd w:val="0"/>
        <w:spacing w:before="240" w:after="240"/>
        <w:ind w:left="2342" w:hanging="2342"/>
        <w:jc w:val="both"/>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Masa netto</w:t>
      </w:r>
    </w:p>
    <w:p w:rsidR="00B80C06" w:rsidRDefault="00B80C06" w:rsidP="00F83B33">
      <w:pPr>
        <w:widowControl/>
        <w:suppressAutoHyphens w:val="0"/>
        <w:jc w:val="both"/>
        <w:rPr>
          <w:rFonts w:ascii="Arial" w:eastAsia="Calibri" w:hAnsi="Arial" w:cs="Arial"/>
          <w:b/>
          <w:bCs/>
          <w:noProof/>
          <w:kern w:val="0"/>
          <w:sz w:val="20"/>
          <w:szCs w:val="20"/>
          <w:lang w:eastAsia="pl-PL"/>
        </w:rPr>
      </w:pPr>
      <w:r>
        <w:rPr>
          <w:rFonts w:ascii="Arial" w:eastAsia="Calibri" w:hAnsi="Arial" w:cs="Arial"/>
          <w:noProof/>
          <w:color w:val="000000"/>
          <w:kern w:val="0"/>
          <w:sz w:val="20"/>
          <w:szCs w:val="20"/>
          <w:lang w:eastAsia="pl-PL"/>
        </w:rPr>
        <w:t>Masa netto powinna być zgodna z deklaracją producenta.</w:t>
      </w:r>
    </w:p>
    <w:p w:rsidR="00B80C06" w:rsidRDefault="00B80C06" w:rsidP="00F83B33">
      <w:pPr>
        <w:suppressAutoHyphens w:val="0"/>
        <w:overflowPunct w:val="0"/>
        <w:autoSpaceDE w:val="0"/>
        <w:autoSpaceDN w:val="0"/>
        <w:adjustRightInd w:val="0"/>
        <w:textAlignment w:val="baseline"/>
        <w:rPr>
          <w:rFonts w:ascii="Arial" w:eastAsia="Calibri" w:hAnsi="Arial" w:cs="Arial"/>
          <w:color w:val="000000"/>
          <w:kern w:val="0"/>
          <w:sz w:val="20"/>
          <w:szCs w:val="20"/>
          <w:lang w:eastAsia="pl-PL"/>
        </w:rPr>
      </w:pPr>
      <w:r>
        <w:rPr>
          <w:rFonts w:ascii="Arial" w:eastAsia="Calibri" w:hAnsi="Arial" w:cs="Arial"/>
          <w:kern w:val="0"/>
          <w:sz w:val="20"/>
          <w:szCs w:val="20"/>
          <w:lang w:eastAsia="pl-PL"/>
        </w:rPr>
        <w:t>Dopuszczalna ujemna wartość błędu masy netto powinna być zgodna z obowiązującym prawem</w:t>
      </w:r>
      <w:r>
        <w:rPr>
          <w:rFonts w:ascii="Arial" w:eastAsia="Calibri" w:hAnsi="Arial" w:cs="Arial"/>
          <w:color w:val="000000"/>
          <w:kern w:val="0"/>
          <w:sz w:val="20"/>
          <w:szCs w:val="20"/>
          <w:lang w:eastAsia="pl-PL"/>
        </w:rPr>
        <w:t>.</w:t>
      </w:r>
    </w:p>
    <w:p w:rsidR="00B80C06" w:rsidRDefault="00B80C06"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12g,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16g,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20g.</w:t>
      </w:r>
    </w:p>
    <w:p w:rsidR="00B80C06" w:rsidRPr="00B80C06" w:rsidRDefault="00B80C06" w:rsidP="00F83B33">
      <w:pPr>
        <w:pStyle w:val="E-1"/>
        <w:numPr>
          <w:ilvl w:val="0"/>
          <w:numId w:val="7"/>
        </w:numPr>
        <w:tabs>
          <w:tab w:val="num" w:pos="180"/>
        </w:tabs>
        <w:spacing w:before="240" w:after="240"/>
        <w:ind w:left="2342" w:hanging="2342"/>
        <w:jc w:val="both"/>
        <w:rPr>
          <w:rFonts w:ascii="Arial" w:eastAsia="Times New Roman" w:hAnsi="Arial" w:cs="Arial"/>
          <w:b/>
          <w:sz w:val="20"/>
          <w:szCs w:val="20"/>
          <w:lang w:eastAsia="pl-PL"/>
        </w:rPr>
      </w:pPr>
      <w:r w:rsidRPr="00B80C06">
        <w:rPr>
          <w:rFonts w:ascii="Arial" w:hAnsi="Arial" w:cs="Arial"/>
          <w:b/>
        </w:rPr>
        <w:t>Trwałość</w:t>
      </w:r>
    </w:p>
    <w:p w:rsidR="00B80C06" w:rsidRDefault="00B80C06"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B80C06" w:rsidRPr="00B80C06" w:rsidRDefault="00B80C06" w:rsidP="00F83B33">
      <w:pPr>
        <w:pStyle w:val="E-1"/>
        <w:spacing w:before="240" w:after="240"/>
        <w:jc w:val="both"/>
        <w:rPr>
          <w:rFonts w:ascii="Arial" w:eastAsia="Times New Roman" w:hAnsi="Arial" w:cs="Arial"/>
          <w:sz w:val="20"/>
          <w:szCs w:val="20"/>
        </w:rPr>
      </w:pPr>
      <w:r w:rsidRPr="00B80C06">
        <w:rPr>
          <w:rFonts w:ascii="Arial" w:hAnsi="Arial" w:cs="Arial"/>
          <w:b/>
        </w:rPr>
        <w:lastRenderedPageBreak/>
        <w:t>5 Metody badań</w:t>
      </w:r>
    </w:p>
    <w:p w:rsidR="00B80C06" w:rsidRPr="00B80C06" w:rsidRDefault="00B80C06" w:rsidP="00F83B33">
      <w:pPr>
        <w:pStyle w:val="E-1"/>
        <w:spacing w:before="240" w:after="120"/>
        <w:jc w:val="both"/>
        <w:rPr>
          <w:rFonts w:ascii="Arial" w:hAnsi="Arial" w:cs="Arial"/>
          <w:b/>
        </w:rPr>
      </w:pPr>
      <w:r w:rsidRPr="00B80C06">
        <w:rPr>
          <w:rFonts w:ascii="Arial" w:hAnsi="Arial" w:cs="Arial"/>
          <w:b/>
        </w:rPr>
        <w:t>5.1 Sprawdzenie znakowania i stanu opakowań</w:t>
      </w:r>
    </w:p>
    <w:p w:rsidR="00B80C06" w:rsidRPr="00B80C06" w:rsidRDefault="00B80C06" w:rsidP="00F83B33">
      <w:pPr>
        <w:pStyle w:val="E-1"/>
        <w:jc w:val="both"/>
        <w:rPr>
          <w:rFonts w:ascii="Arial" w:hAnsi="Arial" w:cs="Arial"/>
        </w:rPr>
      </w:pPr>
      <w:r w:rsidRPr="00B80C06">
        <w:rPr>
          <w:rFonts w:ascii="Arial" w:hAnsi="Arial" w:cs="Arial"/>
        </w:rPr>
        <w:t>Wykonać metodą wizualną na zgodność z pkt. 6.1 i 6.2</w:t>
      </w:r>
    </w:p>
    <w:p w:rsidR="00B80C06" w:rsidRPr="00B80C06" w:rsidRDefault="00B80C06" w:rsidP="00F83B33">
      <w:pPr>
        <w:pStyle w:val="E-1"/>
        <w:spacing w:before="240" w:after="120"/>
        <w:jc w:val="both"/>
        <w:rPr>
          <w:rFonts w:ascii="Arial" w:hAnsi="Arial" w:cs="Arial"/>
          <w:b/>
        </w:rPr>
      </w:pPr>
      <w:r w:rsidRPr="00B80C06">
        <w:rPr>
          <w:rFonts w:ascii="Arial" w:hAnsi="Arial" w:cs="Arial"/>
          <w:b/>
        </w:rPr>
        <w:t>5.2 Oznaczanie cech organoleptycznych</w:t>
      </w:r>
    </w:p>
    <w:p w:rsidR="00B80C06" w:rsidRPr="00B80C06" w:rsidRDefault="00B80C06" w:rsidP="00F83B33">
      <w:pPr>
        <w:pStyle w:val="E-1"/>
        <w:jc w:val="both"/>
        <w:rPr>
          <w:rFonts w:ascii="Arial" w:hAnsi="Arial" w:cs="Arial"/>
        </w:rPr>
      </w:pPr>
      <w:r w:rsidRPr="00B80C06">
        <w:rPr>
          <w:rFonts w:ascii="Arial" w:hAnsi="Arial" w:cs="Arial"/>
        </w:rPr>
        <w:t>Według norm podanych w Tablicy 1.</w:t>
      </w:r>
    </w:p>
    <w:p w:rsidR="00B80C06" w:rsidRPr="00B80C06" w:rsidRDefault="00B80C06" w:rsidP="00F83B33">
      <w:pPr>
        <w:pStyle w:val="E-1"/>
        <w:spacing w:before="240" w:after="120"/>
        <w:jc w:val="both"/>
        <w:rPr>
          <w:rFonts w:ascii="Arial" w:hAnsi="Arial" w:cs="Arial"/>
          <w:b/>
        </w:rPr>
      </w:pPr>
      <w:r w:rsidRPr="00B80C06">
        <w:rPr>
          <w:rFonts w:ascii="Arial" w:hAnsi="Arial" w:cs="Arial"/>
          <w:b/>
        </w:rPr>
        <w:t>5.3 Oznaczanie cech fizykochemicznych</w:t>
      </w:r>
    </w:p>
    <w:p w:rsidR="00B80C06" w:rsidRPr="00B80C06" w:rsidRDefault="00B80C06" w:rsidP="00F83B33">
      <w:pPr>
        <w:pStyle w:val="E-1"/>
        <w:jc w:val="both"/>
        <w:rPr>
          <w:rFonts w:ascii="Arial" w:hAnsi="Arial" w:cs="Arial"/>
        </w:rPr>
      </w:pPr>
      <w:r w:rsidRPr="00B80C06">
        <w:rPr>
          <w:rFonts w:ascii="Arial" w:hAnsi="Arial" w:cs="Arial"/>
        </w:rPr>
        <w:t>Według norm podanych w Tablicy 2.</w:t>
      </w:r>
    </w:p>
    <w:p w:rsidR="00B80C06" w:rsidRPr="00B80C06" w:rsidRDefault="00B80C06" w:rsidP="00F83B33">
      <w:pPr>
        <w:pStyle w:val="E-1"/>
        <w:spacing w:before="240" w:after="240"/>
        <w:rPr>
          <w:rFonts w:ascii="Arial" w:hAnsi="Arial" w:cs="Arial"/>
        </w:rPr>
      </w:pPr>
      <w:r w:rsidRPr="00B80C06">
        <w:rPr>
          <w:rFonts w:ascii="Arial" w:hAnsi="Arial" w:cs="Arial"/>
          <w:b/>
        </w:rPr>
        <w:t xml:space="preserve">6 Pakowanie, znakowanie, przechowywanie </w:t>
      </w:r>
    </w:p>
    <w:p w:rsidR="00B80C06" w:rsidRPr="00B80C06" w:rsidRDefault="00B80C06" w:rsidP="00F83B33">
      <w:pPr>
        <w:pStyle w:val="E-1"/>
        <w:spacing w:before="240" w:after="120"/>
        <w:rPr>
          <w:rFonts w:ascii="Arial" w:hAnsi="Arial" w:cs="Arial"/>
          <w:b/>
        </w:rPr>
      </w:pPr>
      <w:r w:rsidRPr="00B80C06">
        <w:rPr>
          <w:rFonts w:ascii="Arial" w:hAnsi="Arial" w:cs="Arial"/>
          <w:b/>
        </w:rPr>
        <w:t>6.1 Pakowanie</w:t>
      </w:r>
    </w:p>
    <w:p w:rsidR="00B80C06" w:rsidRPr="00B80C06" w:rsidRDefault="00B80C06" w:rsidP="00F83B33">
      <w:pPr>
        <w:pStyle w:val="E-1"/>
        <w:jc w:val="both"/>
        <w:rPr>
          <w:rFonts w:ascii="Arial" w:eastAsia="Calibri" w:hAnsi="Arial" w:cs="Arial"/>
        </w:rPr>
      </w:pPr>
      <w:r w:rsidRPr="00B80C06">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80C06" w:rsidRDefault="00B80C06" w:rsidP="00F83B33">
      <w:pPr>
        <w:jc w:val="both"/>
        <w:rPr>
          <w:rFonts w:ascii="Arial" w:eastAsia="Lucida Sans Unicode" w:hAnsi="Arial" w:cs="Arial"/>
          <w:sz w:val="20"/>
          <w:szCs w:val="20"/>
        </w:rPr>
      </w:pPr>
      <w:r>
        <w:rPr>
          <w:rFonts w:ascii="Arial" w:hAnsi="Arial" w:cs="Arial"/>
          <w:sz w:val="20"/>
          <w:szCs w:val="20"/>
        </w:rPr>
        <w:t>Opakowania powinny być wykonane z materiałów opakowaniowych przeznaczonych do kontaktu z żywnością.</w:t>
      </w:r>
    </w:p>
    <w:p w:rsidR="00B80C06" w:rsidRDefault="00B80C06"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80C06" w:rsidRPr="00B80C06" w:rsidRDefault="00B80C06" w:rsidP="00F83B33">
      <w:pPr>
        <w:pStyle w:val="E-1"/>
        <w:spacing w:before="240" w:after="120"/>
        <w:rPr>
          <w:rFonts w:ascii="Arial" w:hAnsi="Arial" w:cs="Arial"/>
          <w:sz w:val="20"/>
          <w:szCs w:val="20"/>
        </w:rPr>
      </w:pPr>
      <w:r w:rsidRPr="00B80C06">
        <w:rPr>
          <w:rFonts w:ascii="Arial" w:hAnsi="Arial" w:cs="Arial"/>
          <w:b/>
        </w:rPr>
        <w:t>6.2 Znakowanie</w:t>
      </w:r>
    </w:p>
    <w:p w:rsidR="00B80C06" w:rsidRPr="00B80C06" w:rsidRDefault="00B80C06" w:rsidP="00F83B33">
      <w:pPr>
        <w:pStyle w:val="E-1"/>
        <w:rPr>
          <w:rFonts w:ascii="Arial" w:hAnsi="Arial" w:cs="Arial"/>
        </w:rPr>
      </w:pPr>
      <w:r w:rsidRPr="00B80C06">
        <w:rPr>
          <w:rFonts w:ascii="Arial" w:hAnsi="Arial" w:cs="Arial"/>
        </w:rPr>
        <w:t>Zgodnie z aktualnie obowiązującym prawem.</w:t>
      </w:r>
    </w:p>
    <w:p w:rsidR="00B80C06" w:rsidRPr="00B80C06" w:rsidRDefault="00B80C06" w:rsidP="00F83B33">
      <w:pPr>
        <w:pStyle w:val="E-1"/>
        <w:spacing w:before="240" w:after="120"/>
        <w:rPr>
          <w:rFonts w:ascii="Arial" w:hAnsi="Arial" w:cs="Arial"/>
          <w:b/>
        </w:rPr>
      </w:pPr>
      <w:r w:rsidRPr="00B80C06">
        <w:rPr>
          <w:rFonts w:ascii="Arial" w:hAnsi="Arial" w:cs="Arial"/>
          <w:b/>
        </w:rPr>
        <w:t>6.3 Przechowywanie</w:t>
      </w:r>
    </w:p>
    <w:p w:rsidR="00B80C06" w:rsidRPr="00B80C06" w:rsidRDefault="00B80C06" w:rsidP="00F83B33">
      <w:pPr>
        <w:pStyle w:val="E-1"/>
        <w:rPr>
          <w:rFonts w:ascii="Arial" w:hAnsi="Arial" w:cs="Arial"/>
        </w:rPr>
      </w:pPr>
      <w:r w:rsidRPr="00B80C06">
        <w:rPr>
          <w:rFonts w:ascii="Arial" w:hAnsi="Arial" w:cs="Arial"/>
        </w:rPr>
        <w:t>Przechowywać zgodnie z zaleceniami producenta.</w:t>
      </w:r>
    </w:p>
    <w:p w:rsidR="00B80C06" w:rsidRDefault="00B80C06" w:rsidP="00F83B33"/>
    <w:p w:rsidR="00B80C06" w:rsidRDefault="00B80C06" w:rsidP="00F83B33"/>
    <w:p w:rsidR="00B80C06" w:rsidRPr="00B80C06" w:rsidRDefault="00B80C06" w:rsidP="00F83B33">
      <w:pPr>
        <w:jc w:val="center"/>
        <w:rPr>
          <w:rFonts w:ascii="Arial" w:hAnsi="Arial" w:cs="Arial"/>
          <w:b/>
          <w:color w:val="FF0000"/>
          <w:sz w:val="40"/>
          <w:szCs w:val="40"/>
        </w:rPr>
      </w:pPr>
      <w:r w:rsidRPr="00B80C06">
        <w:rPr>
          <w:rFonts w:ascii="Arial" w:hAnsi="Arial" w:cs="Arial"/>
          <w:b/>
          <w:color w:val="FF0000"/>
          <w:sz w:val="40"/>
          <w:szCs w:val="40"/>
        </w:rPr>
        <w:lastRenderedPageBreak/>
        <w:t xml:space="preserve">MUSZTARDA </w:t>
      </w:r>
    </w:p>
    <w:p w:rsidR="00B80C06" w:rsidRPr="00B80C06" w:rsidRDefault="00B80C06" w:rsidP="00F83B33">
      <w:pPr>
        <w:pStyle w:val="E-1"/>
        <w:spacing w:before="240" w:after="240"/>
        <w:rPr>
          <w:rFonts w:ascii="Arial" w:hAnsi="Arial" w:cs="Arial"/>
          <w:b/>
          <w:sz w:val="20"/>
          <w:szCs w:val="20"/>
        </w:rPr>
      </w:pPr>
      <w:r w:rsidRPr="00B80C06">
        <w:rPr>
          <w:rFonts w:ascii="Arial" w:hAnsi="Arial" w:cs="Arial"/>
          <w:b/>
        </w:rPr>
        <w:t>1 Wstęp</w:t>
      </w:r>
    </w:p>
    <w:p w:rsidR="00B80C06" w:rsidRPr="00B80C06" w:rsidRDefault="00B80C06" w:rsidP="00F83B33">
      <w:pPr>
        <w:pStyle w:val="E-1"/>
        <w:numPr>
          <w:ilvl w:val="1"/>
          <w:numId w:val="2"/>
        </w:numPr>
        <w:spacing w:before="240" w:after="120"/>
        <w:ind w:left="391" w:hanging="391"/>
        <w:rPr>
          <w:rFonts w:ascii="Arial" w:hAnsi="Arial" w:cs="Arial"/>
        </w:rPr>
      </w:pPr>
      <w:r w:rsidRPr="00B80C06">
        <w:rPr>
          <w:rFonts w:ascii="Arial" w:hAnsi="Arial" w:cs="Arial"/>
          <w:b/>
        </w:rPr>
        <w:t xml:space="preserve">Zakres </w:t>
      </w:r>
    </w:p>
    <w:p w:rsidR="00B80C06" w:rsidRPr="00B80C06" w:rsidRDefault="00B80C06" w:rsidP="00F83B33">
      <w:pPr>
        <w:pStyle w:val="E-1"/>
        <w:jc w:val="both"/>
        <w:rPr>
          <w:rFonts w:ascii="Arial" w:hAnsi="Arial" w:cs="Arial"/>
        </w:rPr>
      </w:pPr>
      <w:r w:rsidRPr="00B80C06">
        <w:rPr>
          <w:rFonts w:ascii="Arial" w:hAnsi="Arial" w:cs="Arial"/>
        </w:rPr>
        <w:t>Niniejszymi minimalnymi wymaganiami jakościowymi objęto wymagania, metody badań oraz warunki przechowywania i pakowania musztardy.</w:t>
      </w:r>
    </w:p>
    <w:p w:rsidR="00B80C06" w:rsidRPr="00B80C06" w:rsidRDefault="00B80C06" w:rsidP="00F83B33">
      <w:pPr>
        <w:pStyle w:val="E-1"/>
        <w:jc w:val="both"/>
        <w:rPr>
          <w:rFonts w:ascii="Arial" w:hAnsi="Arial" w:cs="Arial"/>
        </w:rPr>
      </w:pPr>
      <w:r w:rsidRPr="00B80C06">
        <w:rPr>
          <w:rFonts w:ascii="Arial" w:hAnsi="Arial" w:cs="Arial"/>
        </w:rPr>
        <w:t>Postanowienia minimalnych wymagań jakościowych wykorzystywane są podczas produkcji i obrotu handlowego musztardy przeznaczonej dla odbiorcy.</w:t>
      </w:r>
    </w:p>
    <w:p w:rsidR="00B80C06" w:rsidRPr="00B80C06" w:rsidRDefault="00B80C06" w:rsidP="00F83B33">
      <w:pPr>
        <w:pStyle w:val="E-1"/>
        <w:spacing w:before="240" w:after="120"/>
        <w:rPr>
          <w:rFonts w:ascii="Arial" w:hAnsi="Arial" w:cs="Arial"/>
          <w:b/>
          <w:bCs/>
        </w:rPr>
      </w:pPr>
      <w:r w:rsidRPr="00B80C06">
        <w:rPr>
          <w:rFonts w:ascii="Arial" w:hAnsi="Arial" w:cs="Arial"/>
          <w:b/>
          <w:bCs/>
        </w:rPr>
        <w:t>1.2 Dokumenty powołane</w:t>
      </w:r>
    </w:p>
    <w:p w:rsidR="00B80C06" w:rsidRPr="00B80C06" w:rsidRDefault="00B80C06" w:rsidP="00F83B33">
      <w:pPr>
        <w:pStyle w:val="E-1"/>
        <w:jc w:val="both"/>
        <w:rPr>
          <w:rFonts w:ascii="Arial" w:hAnsi="Arial" w:cs="Arial"/>
          <w:bCs/>
        </w:rPr>
      </w:pPr>
      <w:r w:rsidRPr="00B80C06">
        <w:rPr>
          <w:rFonts w:ascii="Arial" w:hAnsi="Arial" w:cs="Arial"/>
          <w:bCs/>
        </w:rPr>
        <w:t>Do stosowania niniejszego dokumentu są niezbędne podane niżej dokumenty powołane. Stosuje się ostatnie aktualne wydanie dokumentu powołanego (łącznie ze zmianami):</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PN-A-86964 Musztarda</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PN-A-75101-04 Przetwory owocowe i warzywne - Przygotowanie próbek i metody badań fizykochemicznych - Oznaczanie kwasowości ogólnej</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PN-A-75101-07 Przetwory owocowe i warzywne - Przygotowanie próbek i metody badań fizykochemicznych - Oznaczanie zawartości cukrów i ekstraktu bezcukrowego;</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PN-A-75101-10 Przetwory owocowe i warzywne - Przygotowanie próbek i metody badań fizykochemicznych - Oznaczanie zawartości chlorków</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 xml:space="preserve">PN-ISO 1026 Produkty owocowe i warzywne - Oznaczanie zawartości suchej substancji </w:t>
      </w:r>
      <w:r w:rsidRPr="00B80C06">
        <w:rPr>
          <w:rFonts w:ascii="Arial" w:hAnsi="Arial" w:cs="Arial"/>
          <w:bCs/>
        </w:rPr>
        <w:br/>
        <w:t>w wyniku suszenia przy obniżonym ciśnieniu i zawartości wody w wyniku destylacji azeotropowej</w:t>
      </w:r>
    </w:p>
    <w:p w:rsidR="00B80C06" w:rsidRDefault="00B80C06" w:rsidP="00F83B33">
      <w:pPr>
        <w:pStyle w:val="Akapitzlist"/>
        <w:numPr>
          <w:ilvl w:val="1"/>
          <w:numId w:val="13"/>
        </w:numPr>
        <w:spacing w:before="240" w:after="120"/>
        <w:ind w:left="357" w:hanging="357"/>
        <w:jc w:val="both"/>
        <w:rPr>
          <w:rFonts w:ascii="Arial" w:hAnsi="Arial" w:cs="Arial"/>
          <w:b/>
          <w:bCs/>
          <w:sz w:val="20"/>
          <w:szCs w:val="20"/>
        </w:rPr>
      </w:pPr>
      <w:r>
        <w:rPr>
          <w:rFonts w:ascii="Arial" w:hAnsi="Arial" w:cs="Arial"/>
          <w:b/>
          <w:bCs/>
          <w:sz w:val="20"/>
          <w:szCs w:val="20"/>
        </w:rPr>
        <w:t>Określenie produktu</w:t>
      </w:r>
    </w:p>
    <w:p w:rsidR="00B80C06" w:rsidRDefault="00B80C06" w:rsidP="00F83B33">
      <w:pPr>
        <w:spacing w:before="120"/>
        <w:jc w:val="both"/>
        <w:rPr>
          <w:rFonts w:ascii="Arial" w:hAnsi="Arial" w:cs="Arial"/>
          <w:b/>
          <w:bCs/>
          <w:sz w:val="20"/>
          <w:szCs w:val="20"/>
        </w:rPr>
      </w:pPr>
      <w:r>
        <w:rPr>
          <w:rFonts w:ascii="Arial" w:hAnsi="Arial" w:cs="Arial"/>
          <w:b/>
          <w:bCs/>
          <w:sz w:val="20"/>
          <w:szCs w:val="20"/>
        </w:rPr>
        <w:t>Musztarda</w:t>
      </w:r>
    </w:p>
    <w:p w:rsidR="00B80C06" w:rsidRDefault="00B80C06" w:rsidP="00F83B33">
      <w:pPr>
        <w:jc w:val="both"/>
        <w:rPr>
          <w:rFonts w:ascii="Arial" w:hAnsi="Arial" w:cs="Arial"/>
          <w:bCs/>
          <w:sz w:val="20"/>
          <w:szCs w:val="20"/>
        </w:rPr>
      </w:pPr>
      <w:r>
        <w:rPr>
          <w:rFonts w:ascii="Arial" w:hAnsi="Arial" w:cs="Arial"/>
          <w:bCs/>
          <w:sz w:val="20"/>
          <w:szCs w:val="20"/>
        </w:rPr>
        <w:t>Przyprawa otrzymana z ziarna gorczycy, wody, soli, cukru, octu i innych składników smakowo-zapachowych zgodnych z recepturą</w:t>
      </w:r>
    </w:p>
    <w:p w:rsidR="00B80C06" w:rsidRPr="00B80C06" w:rsidRDefault="00B80C06" w:rsidP="00F83B33">
      <w:pPr>
        <w:pStyle w:val="Edward"/>
        <w:spacing w:before="240" w:after="240"/>
        <w:jc w:val="both"/>
        <w:rPr>
          <w:rFonts w:ascii="Arial" w:hAnsi="Arial" w:cs="Arial"/>
          <w:b/>
          <w:bCs/>
        </w:rPr>
      </w:pPr>
      <w:r w:rsidRPr="00B80C06">
        <w:rPr>
          <w:rFonts w:ascii="Arial" w:hAnsi="Arial" w:cs="Arial"/>
          <w:b/>
          <w:bCs/>
        </w:rPr>
        <w:t>2 Wymagania</w:t>
      </w:r>
    </w:p>
    <w:p w:rsidR="00B80C06" w:rsidRDefault="00B80C06" w:rsidP="00F83B33">
      <w:pPr>
        <w:pStyle w:val="Nagwek11"/>
        <w:spacing w:after="120"/>
        <w:rPr>
          <w:bCs w:val="0"/>
        </w:rPr>
      </w:pPr>
      <w:r>
        <w:rPr>
          <w:bCs w:val="0"/>
        </w:rPr>
        <w:t>2.1 Wymagania ogólne</w:t>
      </w:r>
    </w:p>
    <w:p w:rsidR="00B80C06" w:rsidRDefault="00B80C06" w:rsidP="00F83B33">
      <w:pPr>
        <w:pStyle w:val="Nagwek11"/>
        <w:spacing w:before="0" w:after="0"/>
        <w:rPr>
          <w:b w:val="0"/>
          <w:bCs w:val="0"/>
        </w:rPr>
      </w:pPr>
      <w:r>
        <w:rPr>
          <w:b w:val="0"/>
          <w:bCs w:val="0"/>
        </w:rPr>
        <w:t>Produkt powinien spełniać wymagania aktualnie obowiązującego prawa żywnościowego.</w:t>
      </w:r>
    </w:p>
    <w:p w:rsidR="00B80C06" w:rsidRDefault="00B80C06" w:rsidP="00F83B33">
      <w:pPr>
        <w:pStyle w:val="Nagwek11"/>
        <w:spacing w:after="120"/>
        <w:rPr>
          <w:bCs w:val="0"/>
        </w:rPr>
      </w:pPr>
      <w:r>
        <w:rPr>
          <w:bCs w:val="0"/>
        </w:rPr>
        <w:t>2.2 Wymagania organoleptyczne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80C06" w:rsidRDefault="00B80C06"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327"/>
        <w:gridCol w:w="5875"/>
        <w:gridCol w:w="1450"/>
      </w:tblGrid>
      <w:tr w:rsidR="00B80C06" w:rsidTr="00B80C06">
        <w:trPr>
          <w:trHeight w:val="450"/>
          <w:jc w:val="center"/>
        </w:trPr>
        <w:tc>
          <w:tcPr>
            <w:tcW w:w="222" w:type="pc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lastRenderedPageBreak/>
              <w:t>Lp.</w:t>
            </w:r>
          </w:p>
        </w:tc>
        <w:tc>
          <w:tcPr>
            <w:tcW w:w="734" w:type="pc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243" w:type="pc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801" w:type="pc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65"/>
          <w:jc w:val="center"/>
        </w:trPr>
        <w:tc>
          <w:tcPr>
            <w:tcW w:w="222"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734"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Barwa i wygląd</w:t>
            </w:r>
          </w:p>
        </w:tc>
        <w:tc>
          <w:tcPr>
            <w:tcW w:w="3243" w:type="pct"/>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jc w:val="both"/>
              <w:rPr>
                <w:rFonts w:ascii="Arial" w:hAnsi="Arial" w:cs="Arial"/>
                <w:sz w:val="18"/>
                <w:szCs w:val="18"/>
              </w:rPr>
            </w:pPr>
            <w:r>
              <w:rPr>
                <w:rFonts w:ascii="Arial" w:hAnsi="Arial" w:cs="Arial"/>
                <w:sz w:val="18"/>
                <w:szCs w:val="18"/>
              </w:rPr>
              <w:t>Właściwa dla zastosowanych surowców i dodanych składników smakowo-zapachowych; dopuszczalne czarne punkty w przypadku stosowania gorczycy czarnej</w:t>
            </w:r>
          </w:p>
        </w:tc>
        <w:tc>
          <w:tcPr>
            <w:tcW w:w="801" w:type="pct"/>
            <w:vMerge w:val="restart"/>
            <w:tcBorders>
              <w:top w:val="single" w:sz="4" w:space="0" w:color="auto"/>
              <w:left w:val="single" w:sz="4" w:space="0" w:color="auto"/>
              <w:bottom w:val="single" w:sz="4" w:space="0" w:color="auto"/>
              <w:right w:val="single" w:sz="4" w:space="0" w:color="auto"/>
            </w:tcBorders>
            <w:vAlign w:val="center"/>
          </w:tcPr>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bCs/>
                <w:kern w:val="24"/>
                <w:sz w:val="18"/>
              </w:rPr>
            </w:pPr>
            <w:r>
              <w:rPr>
                <w:rFonts w:ascii="Arial" w:hAnsi="Arial" w:cs="Arial"/>
                <w:bCs/>
                <w:kern w:val="24"/>
                <w:sz w:val="18"/>
              </w:rPr>
              <w:t>PN-A-86964</w:t>
            </w:r>
          </w:p>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bCs/>
                <w:kern w:val="24"/>
                <w:sz w:val="18"/>
              </w:rPr>
            </w:pPr>
          </w:p>
          <w:p w:rsidR="00B80C06" w:rsidRDefault="00B80C06" w:rsidP="00F83B33">
            <w:pPr>
              <w:autoSpaceDE w:val="0"/>
              <w:autoSpaceDN w:val="0"/>
              <w:adjustRightInd w:val="0"/>
              <w:jc w:val="center"/>
              <w:rPr>
                <w:rFonts w:ascii="Arial" w:hAnsi="Arial" w:cs="Arial"/>
                <w:kern w:val="24"/>
                <w:sz w:val="18"/>
                <w:szCs w:val="18"/>
              </w:rPr>
            </w:pPr>
            <w:r>
              <w:rPr>
                <w:rFonts w:ascii="Arial" w:hAnsi="Arial" w:cs="Arial"/>
                <w:bCs/>
                <w:kern w:val="24"/>
                <w:sz w:val="18"/>
              </w:rPr>
              <w:t>PN-A-86964</w:t>
            </w:r>
          </w:p>
        </w:tc>
      </w:tr>
      <w:tr w:rsidR="00B80C06" w:rsidTr="00B80C06">
        <w:trPr>
          <w:cantSplit/>
          <w:trHeight w:val="90"/>
          <w:jc w:val="center"/>
        </w:trPr>
        <w:tc>
          <w:tcPr>
            <w:tcW w:w="222"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734"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3243" w:type="pct"/>
            <w:tcBorders>
              <w:top w:val="single" w:sz="6"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both"/>
              <w:rPr>
                <w:rFonts w:ascii="Arial" w:hAnsi="Arial" w:cs="Arial"/>
                <w:sz w:val="18"/>
                <w:szCs w:val="18"/>
              </w:rPr>
            </w:pPr>
            <w:r>
              <w:rPr>
                <w:rFonts w:ascii="Arial" w:hAnsi="Arial" w:cs="Arial"/>
                <w:sz w:val="18"/>
                <w:szCs w:val="18"/>
              </w:rPr>
              <w:t>Gęsta do półgęstej masa z wyczuwalnymi lub nie drobnymi cząstkami rozdrobnionych ziaren gorczycy i przypraw w zależności od typu musztardy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kern w:val="24"/>
                <w:sz w:val="18"/>
                <w:szCs w:val="18"/>
              </w:rPr>
            </w:pPr>
          </w:p>
        </w:tc>
      </w:tr>
      <w:tr w:rsidR="00B80C06" w:rsidTr="00B80C06">
        <w:trPr>
          <w:cantSplit/>
          <w:trHeight w:val="90"/>
          <w:jc w:val="center"/>
        </w:trPr>
        <w:tc>
          <w:tcPr>
            <w:tcW w:w="222"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734"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 Zapach</w:t>
            </w:r>
          </w:p>
        </w:tc>
        <w:tc>
          <w:tcPr>
            <w:tcW w:w="3243" w:type="pct"/>
            <w:tcBorders>
              <w:top w:val="single" w:sz="6"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Właściwy dla musztardy, z wyczuwalnym zapachem przypraw użytych składników smakowo-zapachowych; bez zapachów obcych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kern w:val="24"/>
                <w:sz w:val="18"/>
                <w:szCs w:val="18"/>
              </w:rPr>
            </w:pPr>
          </w:p>
        </w:tc>
      </w:tr>
      <w:tr w:rsidR="00B80C06" w:rsidTr="00B80C06">
        <w:trPr>
          <w:cantSplit/>
          <w:trHeight w:val="343"/>
          <w:jc w:val="center"/>
        </w:trPr>
        <w:tc>
          <w:tcPr>
            <w:tcW w:w="222"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734"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Smak</w:t>
            </w:r>
          </w:p>
        </w:tc>
        <w:tc>
          <w:tcPr>
            <w:tcW w:w="3243" w:type="pct"/>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Piekący, o zróżnicowanym natężeniu w zależności od rodzaju musztardy: od lekkiego dla musztardy stołowej i kremskiej do silnego dla musztardy sarepskiej, zaś w przypadku musztardy kremskiej słodkawy; dopuszcza się piekący, z wyczuwalnym smakiem użytych składników smakowo-zapachowych oraz wyraźnie słony w przypadku musztardy delikatesowej rodzaju Dijon; bez obcych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kern w:val="24"/>
                <w:sz w:val="18"/>
                <w:szCs w:val="18"/>
              </w:rPr>
            </w:pPr>
          </w:p>
        </w:tc>
      </w:tr>
    </w:tbl>
    <w:p w:rsidR="00B80C06" w:rsidRDefault="00B80C06" w:rsidP="00F83B33">
      <w:pPr>
        <w:pStyle w:val="Nagwek11"/>
        <w:spacing w:after="120"/>
        <w:rPr>
          <w:rFonts w:eastAsia="Times New Roman"/>
          <w:bCs w:val="0"/>
        </w:rPr>
      </w:pPr>
      <w:r>
        <w:rPr>
          <w:bCs w:val="0"/>
        </w:rPr>
        <w:t>2.3 Wymagania fizykochemiczne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B80C06" w:rsidRDefault="00B80C06" w:rsidP="00F83B33">
      <w:pPr>
        <w:pStyle w:val="Nagwek6"/>
        <w:numPr>
          <w:ilvl w:val="0"/>
          <w:numId w:val="0"/>
        </w:numPr>
        <w:tabs>
          <w:tab w:val="left" w:pos="10891"/>
        </w:tabs>
        <w:spacing w:before="120" w:after="120"/>
        <w:jc w:val="center"/>
        <w:rPr>
          <w:rFonts w:ascii="Arial" w:hAnsi="Arial" w:cs="Arial"/>
          <w:b/>
          <w:sz w:val="18"/>
          <w:szCs w:val="18"/>
        </w:rPr>
      </w:pPr>
      <w:r>
        <w:rPr>
          <w:rFonts w:ascii="Arial"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4668"/>
        <w:gridCol w:w="1977"/>
        <w:gridCol w:w="2007"/>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99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6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1</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Sucha substancja, %, nie mniej niż</w:t>
            </w:r>
          </w:p>
        </w:tc>
        <w:tc>
          <w:tcPr>
            <w:tcW w:w="199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20</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Cs/>
                <w:sz w:val="18"/>
              </w:rPr>
            </w:pPr>
            <w:r>
              <w:rPr>
                <w:rFonts w:ascii="Arial" w:hAnsi="Arial" w:cs="Arial"/>
                <w:bCs/>
                <w:sz w:val="18"/>
              </w:rPr>
              <w:t>PN-ISO 1026</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2</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Kwasowość ogólna w przeliczeniu na kwas octowy, %, nie mniej niż</w:t>
            </w:r>
          </w:p>
        </w:tc>
        <w:tc>
          <w:tcPr>
            <w:tcW w:w="199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1,0</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bCs/>
                <w:sz w:val="18"/>
              </w:rPr>
              <w:t>PN-A-75101-04</w:t>
            </w: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3</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Chlorek sodu, %</w:t>
            </w:r>
          </w:p>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w musztardzie delikatesowej rodzaju Dijon w granicach</w:t>
            </w:r>
          </w:p>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w musztardzie specjalnej w granicach</w:t>
            </w:r>
          </w:p>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w musztardach pozostałych nie więcej niż</w:t>
            </w:r>
          </w:p>
        </w:tc>
        <w:tc>
          <w:tcPr>
            <w:tcW w:w="1999" w:type="dxa"/>
            <w:tcBorders>
              <w:top w:val="single" w:sz="4" w:space="0" w:color="auto"/>
              <w:left w:val="single" w:sz="4" w:space="0" w:color="auto"/>
              <w:bottom w:val="single" w:sz="4" w:space="0" w:color="auto"/>
              <w:right w:val="single" w:sz="4" w:space="0" w:color="auto"/>
            </w:tcBorders>
            <w:vAlign w:val="center"/>
          </w:tcPr>
          <w:p w:rsidR="00B80C06" w:rsidRDefault="00B80C06" w:rsidP="00F83B33">
            <w:pPr>
              <w:autoSpaceDE w:val="0"/>
              <w:autoSpaceDN w:val="0"/>
              <w:adjustRightInd w:val="0"/>
              <w:jc w:val="center"/>
              <w:rPr>
                <w:rFonts w:ascii="Arial" w:hAnsi="Arial" w:cs="Arial"/>
                <w:sz w:val="18"/>
                <w:szCs w:val="18"/>
              </w:rPr>
            </w:pPr>
          </w:p>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5-7</w:t>
            </w:r>
          </w:p>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2-7</w:t>
            </w:r>
          </w:p>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jc w:val="center"/>
              <w:rPr>
                <w:rFonts w:ascii="Arial" w:hAnsi="Arial" w:cs="Arial"/>
                <w:sz w:val="18"/>
                <w:szCs w:val="18"/>
              </w:rPr>
            </w:pPr>
            <w:r>
              <w:rPr>
                <w:rFonts w:ascii="Arial" w:hAnsi="Arial" w:cs="Arial"/>
                <w:bCs/>
                <w:sz w:val="18"/>
              </w:rPr>
              <w:t>PN-A-75101-10</w:t>
            </w: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4</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Cukry ogółem w przeliczeniu na cukier inwertowany, %, nie mniej niż</w:t>
            </w:r>
          </w:p>
        </w:tc>
        <w:tc>
          <w:tcPr>
            <w:tcW w:w="199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jc w:val="center"/>
              <w:rPr>
                <w:rFonts w:ascii="Arial" w:hAnsi="Arial" w:cs="Arial"/>
                <w:sz w:val="18"/>
                <w:szCs w:val="18"/>
              </w:rPr>
            </w:pPr>
            <w:r>
              <w:rPr>
                <w:rFonts w:ascii="Arial" w:hAnsi="Arial" w:cs="Arial"/>
                <w:bCs/>
                <w:sz w:val="18"/>
              </w:rPr>
              <w:t>PN-A-75101-07</w:t>
            </w:r>
          </w:p>
        </w:tc>
      </w:tr>
    </w:tbl>
    <w:p w:rsidR="00B80C06" w:rsidRDefault="00B80C06" w:rsidP="00F83B33">
      <w:pPr>
        <w:pStyle w:val="Nagwek11"/>
        <w:spacing w:after="120"/>
        <w:rPr>
          <w:rFonts w:eastAsia="Times New Roman"/>
          <w:bCs w:val="0"/>
        </w:rPr>
      </w:pPr>
      <w:r>
        <w:rPr>
          <w:bCs w:val="0"/>
        </w:rPr>
        <w:t>2.4 Wymagania mikrobiologiczne</w:t>
      </w:r>
    </w:p>
    <w:p w:rsidR="00B80C06" w:rsidRDefault="00B80C06" w:rsidP="00F83B33">
      <w:pPr>
        <w:pStyle w:val="Nagwek11"/>
        <w:spacing w:before="0" w:after="0"/>
        <w:rPr>
          <w:b w:val="0"/>
        </w:rPr>
      </w:pPr>
      <w:r>
        <w:rPr>
          <w:b w:val="0"/>
        </w:rPr>
        <w:t>Zgodnie z aktualnie obowiązującym prawem.</w:t>
      </w:r>
    </w:p>
    <w:p w:rsidR="00B80C06" w:rsidRDefault="00B80C06"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Zamawiający zastrzega sobie prawo żądania wyników badań mikrobiologicznych z kontroli higieny procesu produkcyjnego.</w:t>
      </w:r>
    </w:p>
    <w:p w:rsidR="00B80C06" w:rsidRDefault="00B80C06" w:rsidP="00F83B33">
      <w:pPr>
        <w:numPr>
          <w:ilvl w:val="0"/>
          <w:numId w:val="7"/>
        </w:numPr>
        <w:tabs>
          <w:tab w:val="num" w:pos="180"/>
        </w:tabs>
        <w:suppressAutoHyphens w:val="0"/>
        <w:overflowPunct w:val="0"/>
        <w:autoSpaceDE w:val="0"/>
        <w:autoSpaceDN w:val="0"/>
        <w:adjustRightInd w:val="0"/>
        <w:spacing w:before="240" w:after="240"/>
        <w:ind w:left="2342" w:hanging="2342"/>
        <w:jc w:val="both"/>
        <w:textAlignment w:val="baseline"/>
        <w:rPr>
          <w:rFonts w:ascii="Arial" w:hAnsi="Arial" w:cs="Arial"/>
          <w:b/>
          <w:kern w:val="0"/>
          <w:sz w:val="20"/>
          <w:szCs w:val="20"/>
          <w:lang w:eastAsia="pl-PL"/>
        </w:rPr>
      </w:pPr>
      <w:r>
        <w:rPr>
          <w:rFonts w:ascii="Arial" w:hAnsi="Arial" w:cs="Arial"/>
          <w:b/>
          <w:kern w:val="0"/>
          <w:sz w:val="20"/>
          <w:szCs w:val="20"/>
          <w:lang w:eastAsia="pl-PL"/>
        </w:rPr>
        <w:t>Masa netto</w:t>
      </w:r>
    </w:p>
    <w:p w:rsidR="00B80C06" w:rsidRDefault="00B80C06" w:rsidP="00F83B33">
      <w:pPr>
        <w:widowControl/>
        <w:suppressAutoHyphens w:val="0"/>
        <w:jc w:val="both"/>
        <w:rPr>
          <w:rFonts w:ascii="Arial" w:hAnsi="Arial" w:cs="Arial"/>
          <w:b/>
          <w:bCs/>
          <w:noProof/>
          <w:kern w:val="0"/>
          <w:sz w:val="20"/>
          <w:szCs w:val="20"/>
          <w:lang w:eastAsia="pl-PL"/>
        </w:rPr>
      </w:pPr>
      <w:r>
        <w:rPr>
          <w:rFonts w:ascii="Arial" w:hAnsi="Arial" w:cs="Arial"/>
          <w:noProof/>
          <w:color w:val="000000"/>
          <w:kern w:val="0"/>
          <w:sz w:val="20"/>
          <w:szCs w:val="20"/>
          <w:lang w:eastAsia="pl-PL"/>
        </w:rPr>
        <w:t>Masa netto powinna być zgodna z deklaracją producenta.</w:t>
      </w:r>
    </w:p>
    <w:p w:rsidR="00B80C06" w:rsidRDefault="00B80C06" w:rsidP="00F83B33">
      <w:pPr>
        <w:suppressAutoHyphens w:val="0"/>
        <w:overflowPunct w:val="0"/>
        <w:autoSpaceDE w:val="0"/>
        <w:autoSpaceDN w:val="0"/>
        <w:adjustRightInd w:val="0"/>
        <w:textAlignment w:val="baseline"/>
        <w:rPr>
          <w:rFonts w:ascii="Arial" w:hAnsi="Arial" w:cs="Arial"/>
          <w:color w:val="000000"/>
          <w:kern w:val="0"/>
          <w:sz w:val="20"/>
          <w:szCs w:val="20"/>
          <w:lang w:eastAsia="pl-PL"/>
        </w:rPr>
      </w:pPr>
      <w:r>
        <w:rPr>
          <w:rFonts w:ascii="Arial" w:hAnsi="Arial" w:cs="Arial"/>
          <w:kern w:val="0"/>
          <w:sz w:val="20"/>
          <w:szCs w:val="20"/>
          <w:lang w:eastAsia="pl-PL"/>
        </w:rPr>
        <w:t>Dopuszczalna ujemna wartość błędu masy netto powinna być zgodna z obowiązującym prawem</w:t>
      </w:r>
      <w:r>
        <w:rPr>
          <w:rFonts w:ascii="Arial" w:hAnsi="Arial" w:cs="Arial"/>
          <w:color w:val="000000"/>
          <w:kern w:val="0"/>
          <w:sz w:val="20"/>
          <w:szCs w:val="20"/>
          <w:lang w:eastAsia="pl-PL"/>
        </w:rPr>
        <w:t>.</w:t>
      </w:r>
    </w:p>
    <w:p w:rsidR="00B80C06" w:rsidRDefault="00B80C06"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190g,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210g,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1kg.</w:t>
      </w:r>
    </w:p>
    <w:p w:rsidR="00B80C06" w:rsidRPr="00B80C06" w:rsidRDefault="00B80C06" w:rsidP="00F83B33">
      <w:pPr>
        <w:pStyle w:val="E-1"/>
        <w:numPr>
          <w:ilvl w:val="0"/>
          <w:numId w:val="7"/>
        </w:numPr>
        <w:tabs>
          <w:tab w:val="num" w:pos="180"/>
        </w:tabs>
        <w:spacing w:before="240" w:after="240"/>
        <w:ind w:left="2342" w:hanging="2342"/>
        <w:jc w:val="both"/>
        <w:rPr>
          <w:rFonts w:ascii="Arial" w:eastAsia="Times New Roman" w:hAnsi="Arial" w:cs="Arial"/>
          <w:b/>
          <w:sz w:val="20"/>
          <w:szCs w:val="20"/>
          <w:lang w:eastAsia="pl-PL"/>
        </w:rPr>
      </w:pPr>
      <w:r w:rsidRPr="00B80C06">
        <w:rPr>
          <w:rFonts w:ascii="Arial" w:hAnsi="Arial" w:cs="Arial"/>
          <w:b/>
        </w:rPr>
        <w:t>Trwałość</w:t>
      </w:r>
    </w:p>
    <w:p w:rsidR="00B80C06" w:rsidRDefault="00B80C06"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B80C06" w:rsidRPr="00B80C06" w:rsidRDefault="00B80C06" w:rsidP="00F83B33">
      <w:pPr>
        <w:pStyle w:val="E-1"/>
        <w:spacing w:before="240" w:after="240"/>
        <w:jc w:val="both"/>
        <w:rPr>
          <w:rFonts w:ascii="Arial" w:eastAsia="Times New Roman" w:hAnsi="Arial" w:cs="Arial"/>
          <w:sz w:val="20"/>
          <w:szCs w:val="20"/>
        </w:rPr>
      </w:pPr>
      <w:r w:rsidRPr="00B80C06">
        <w:rPr>
          <w:rFonts w:ascii="Arial" w:hAnsi="Arial" w:cs="Arial"/>
          <w:b/>
        </w:rPr>
        <w:lastRenderedPageBreak/>
        <w:t>5 Metody badań</w:t>
      </w:r>
    </w:p>
    <w:p w:rsidR="00B80C06" w:rsidRPr="00B80C06" w:rsidRDefault="00B80C06" w:rsidP="00F83B33">
      <w:pPr>
        <w:pStyle w:val="E-1"/>
        <w:spacing w:before="240" w:after="120"/>
        <w:jc w:val="both"/>
        <w:rPr>
          <w:rFonts w:ascii="Arial" w:hAnsi="Arial" w:cs="Arial"/>
          <w:b/>
        </w:rPr>
      </w:pPr>
      <w:r w:rsidRPr="00B80C06">
        <w:rPr>
          <w:rFonts w:ascii="Arial" w:hAnsi="Arial" w:cs="Arial"/>
          <w:b/>
        </w:rPr>
        <w:t>5.1 Sprawdzenie znakowania i stanu opakowań</w:t>
      </w:r>
    </w:p>
    <w:p w:rsidR="00B80C06" w:rsidRPr="00B80C06" w:rsidRDefault="00B80C06" w:rsidP="00F83B33">
      <w:pPr>
        <w:pStyle w:val="E-1"/>
        <w:jc w:val="both"/>
        <w:rPr>
          <w:rFonts w:ascii="Arial" w:hAnsi="Arial" w:cs="Arial"/>
        </w:rPr>
      </w:pPr>
      <w:r w:rsidRPr="00B80C06">
        <w:rPr>
          <w:rFonts w:ascii="Arial" w:hAnsi="Arial" w:cs="Arial"/>
        </w:rPr>
        <w:t>Wykonać metodą wizualną na zgodność z pkt. 6.1 i 6.2</w:t>
      </w:r>
    </w:p>
    <w:p w:rsidR="00B80C06" w:rsidRPr="00B80C06" w:rsidRDefault="00B80C06" w:rsidP="00F83B33">
      <w:pPr>
        <w:pStyle w:val="E-1"/>
        <w:spacing w:before="240" w:after="120"/>
        <w:jc w:val="both"/>
        <w:rPr>
          <w:rFonts w:ascii="Arial" w:hAnsi="Arial" w:cs="Arial"/>
          <w:b/>
        </w:rPr>
      </w:pPr>
      <w:r w:rsidRPr="00B80C06">
        <w:rPr>
          <w:rFonts w:ascii="Arial" w:hAnsi="Arial" w:cs="Arial"/>
          <w:b/>
        </w:rPr>
        <w:t>5.2 Oznaczanie cech organoleptycznych</w:t>
      </w:r>
    </w:p>
    <w:p w:rsidR="00B80C06" w:rsidRPr="00B80C06" w:rsidRDefault="00B80C06" w:rsidP="00F83B33">
      <w:pPr>
        <w:pStyle w:val="E-1"/>
        <w:jc w:val="both"/>
        <w:rPr>
          <w:rFonts w:ascii="Arial" w:hAnsi="Arial" w:cs="Arial"/>
        </w:rPr>
      </w:pPr>
      <w:r w:rsidRPr="00B80C06">
        <w:rPr>
          <w:rFonts w:ascii="Arial" w:hAnsi="Arial" w:cs="Arial"/>
        </w:rPr>
        <w:t>Według norm podanych w Tablicy 1.</w:t>
      </w:r>
    </w:p>
    <w:p w:rsidR="00B80C06" w:rsidRPr="00B80C06" w:rsidRDefault="00B80C06" w:rsidP="00F83B33">
      <w:pPr>
        <w:pStyle w:val="E-1"/>
        <w:spacing w:before="240" w:after="120"/>
        <w:jc w:val="both"/>
        <w:rPr>
          <w:rFonts w:ascii="Arial" w:hAnsi="Arial" w:cs="Arial"/>
          <w:b/>
        </w:rPr>
      </w:pPr>
      <w:r w:rsidRPr="00B80C06">
        <w:rPr>
          <w:rFonts w:ascii="Arial" w:hAnsi="Arial" w:cs="Arial"/>
          <w:b/>
        </w:rPr>
        <w:t>5.3 Oznaczanie cech fizykochemicznych</w:t>
      </w:r>
    </w:p>
    <w:p w:rsidR="00B80C06" w:rsidRPr="00B80C06" w:rsidRDefault="00B80C06" w:rsidP="00F83B33">
      <w:pPr>
        <w:pStyle w:val="E-1"/>
        <w:jc w:val="both"/>
        <w:rPr>
          <w:rFonts w:ascii="Arial" w:hAnsi="Arial" w:cs="Arial"/>
        </w:rPr>
      </w:pPr>
      <w:r w:rsidRPr="00B80C06">
        <w:rPr>
          <w:rFonts w:ascii="Arial" w:hAnsi="Arial" w:cs="Arial"/>
        </w:rPr>
        <w:t>Według norm podanych w Tablicy 2.</w:t>
      </w:r>
    </w:p>
    <w:p w:rsidR="00B80C06" w:rsidRPr="00B80C06" w:rsidRDefault="00B80C06" w:rsidP="00F83B33">
      <w:pPr>
        <w:pStyle w:val="E-1"/>
        <w:spacing w:before="240" w:after="240"/>
        <w:rPr>
          <w:rFonts w:ascii="Arial" w:hAnsi="Arial" w:cs="Arial"/>
        </w:rPr>
      </w:pPr>
      <w:r w:rsidRPr="00B80C06">
        <w:rPr>
          <w:rFonts w:ascii="Arial" w:hAnsi="Arial" w:cs="Arial"/>
          <w:b/>
        </w:rPr>
        <w:t xml:space="preserve">6 Pakowanie, znakowanie, przechowywanie </w:t>
      </w:r>
    </w:p>
    <w:p w:rsidR="00B80C06" w:rsidRPr="00B80C06" w:rsidRDefault="00B80C06" w:rsidP="00F83B33">
      <w:pPr>
        <w:pStyle w:val="E-1"/>
        <w:spacing w:before="240" w:after="120"/>
        <w:rPr>
          <w:rFonts w:ascii="Arial" w:hAnsi="Arial" w:cs="Arial"/>
          <w:b/>
        </w:rPr>
      </w:pPr>
      <w:r w:rsidRPr="00B80C06">
        <w:rPr>
          <w:rFonts w:ascii="Arial" w:hAnsi="Arial" w:cs="Arial"/>
          <w:b/>
        </w:rPr>
        <w:t>6.1 Pakowanie</w:t>
      </w:r>
    </w:p>
    <w:p w:rsidR="00B80C06" w:rsidRPr="00B80C06" w:rsidRDefault="00B80C06" w:rsidP="00F83B33">
      <w:pPr>
        <w:pStyle w:val="E-1"/>
        <w:jc w:val="both"/>
        <w:rPr>
          <w:rFonts w:ascii="Arial" w:eastAsia="Calibri" w:hAnsi="Arial" w:cs="Arial"/>
        </w:rPr>
      </w:pPr>
      <w:r w:rsidRPr="00B80C06">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80C06" w:rsidRDefault="00B80C06" w:rsidP="00F83B33">
      <w:pPr>
        <w:jc w:val="both"/>
        <w:rPr>
          <w:rFonts w:ascii="Arial" w:eastAsia="Lucida Sans Unicode" w:hAnsi="Arial" w:cs="Arial"/>
          <w:sz w:val="20"/>
          <w:szCs w:val="20"/>
        </w:rPr>
      </w:pPr>
      <w:r>
        <w:rPr>
          <w:rFonts w:ascii="Arial" w:hAnsi="Arial" w:cs="Arial"/>
          <w:sz w:val="20"/>
          <w:szCs w:val="20"/>
        </w:rPr>
        <w:t>Opakowania powinny być wykonane z materiałów opakowaniowych przeznaczonych do kontaktu z żywnością.</w:t>
      </w:r>
    </w:p>
    <w:p w:rsidR="00B80C06" w:rsidRDefault="00B80C06"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80C06" w:rsidRPr="00B80C06" w:rsidRDefault="00B80C06" w:rsidP="00F83B33">
      <w:pPr>
        <w:pStyle w:val="E-1"/>
        <w:spacing w:before="240" w:after="120"/>
        <w:rPr>
          <w:rFonts w:ascii="Arial" w:hAnsi="Arial" w:cs="Arial"/>
          <w:sz w:val="20"/>
          <w:szCs w:val="20"/>
        </w:rPr>
      </w:pPr>
      <w:r w:rsidRPr="00B80C06">
        <w:rPr>
          <w:rFonts w:ascii="Arial" w:hAnsi="Arial" w:cs="Arial"/>
          <w:b/>
        </w:rPr>
        <w:t>6.2 Znakowanie</w:t>
      </w:r>
    </w:p>
    <w:p w:rsidR="00B80C06" w:rsidRPr="00B80C06" w:rsidRDefault="00B80C06" w:rsidP="00F83B33">
      <w:pPr>
        <w:pStyle w:val="E-1"/>
        <w:rPr>
          <w:rFonts w:ascii="Arial" w:hAnsi="Arial" w:cs="Arial"/>
        </w:rPr>
      </w:pPr>
      <w:r w:rsidRPr="00B80C06">
        <w:rPr>
          <w:rFonts w:ascii="Arial" w:hAnsi="Arial" w:cs="Arial"/>
        </w:rPr>
        <w:t>Zgodnie z aktualnie obowiązującym prawem.</w:t>
      </w:r>
    </w:p>
    <w:p w:rsidR="00B80C06" w:rsidRPr="00B80C06" w:rsidRDefault="00B80C06" w:rsidP="00F83B33">
      <w:pPr>
        <w:pStyle w:val="E-1"/>
        <w:spacing w:before="240" w:after="120"/>
        <w:rPr>
          <w:rFonts w:ascii="Arial" w:hAnsi="Arial" w:cs="Arial"/>
          <w:b/>
        </w:rPr>
      </w:pPr>
      <w:r w:rsidRPr="00B80C06">
        <w:rPr>
          <w:rFonts w:ascii="Arial" w:hAnsi="Arial" w:cs="Arial"/>
          <w:b/>
        </w:rPr>
        <w:t>6.3 Przechowywanie</w:t>
      </w:r>
    </w:p>
    <w:p w:rsidR="00B80C06" w:rsidRPr="00B80C06" w:rsidRDefault="00B80C06" w:rsidP="00F83B33">
      <w:pPr>
        <w:pStyle w:val="E-1"/>
        <w:rPr>
          <w:rFonts w:ascii="Arial" w:hAnsi="Arial" w:cs="Arial"/>
        </w:rPr>
      </w:pPr>
      <w:r w:rsidRPr="00B80C06">
        <w:rPr>
          <w:rFonts w:ascii="Arial" w:hAnsi="Arial" w:cs="Arial"/>
        </w:rPr>
        <w:t>Przechowywać zgodnie z zaleceniami producenta.</w:t>
      </w:r>
    </w:p>
    <w:p w:rsidR="00B80C06" w:rsidRDefault="00B80C06" w:rsidP="00F83B33"/>
    <w:p w:rsidR="00B80C06" w:rsidRDefault="00B80C06" w:rsidP="00F83B33"/>
    <w:p w:rsidR="00B80C06" w:rsidRDefault="00B80C06" w:rsidP="00F83B33"/>
    <w:p w:rsidR="00B80C06" w:rsidRPr="00B80C06" w:rsidRDefault="00B80C06" w:rsidP="00F83B33">
      <w:pPr>
        <w:jc w:val="center"/>
        <w:rPr>
          <w:rFonts w:ascii="Arial" w:hAnsi="Arial" w:cs="Arial"/>
          <w:b/>
          <w:color w:val="FF0000"/>
          <w:sz w:val="40"/>
          <w:szCs w:val="40"/>
        </w:rPr>
      </w:pPr>
      <w:r w:rsidRPr="00B80C06">
        <w:rPr>
          <w:rFonts w:ascii="Arial" w:hAnsi="Arial" w:cs="Arial"/>
          <w:b/>
          <w:color w:val="FF0000"/>
          <w:sz w:val="40"/>
          <w:szCs w:val="40"/>
        </w:rPr>
        <w:lastRenderedPageBreak/>
        <w:t>MUSZTARDA FRANCUSKA</w:t>
      </w:r>
    </w:p>
    <w:p w:rsidR="00B80C06" w:rsidRPr="00B80C06" w:rsidRDefault="00B80C06" w:rsidP="00F83B33">
      <w:pPr>
        <w:pStyle w:val="E-1"/>
        <w:spacing w:before="240" w:after="240"/>
        <w:rPr>
          <w:rFonts w:ascii="Arial" w:hAnsi="Arial" w:cs="Arial"/>
          <w:b/>
          <w:sz w:val="20"/>
          <w:szCs w:val="20"/>
        </w:rPr>
      </w:pPr>
      <w:r w:rsidRPr="00B80C06">
        <w:rPr>
          <w:rFonts w:ascii="Arial" w:hAnsi="Arial" w:cs="Arial"/>
          <w:b/>
        </w:rPr>
        <w:t>1 Wstęp</w:t>
      </w:r>
    </w:p>
    <w:p w:rsidR="00B80C06" w:rsidRPr="00B80C06" w:rsidRDefault="00B80C06" w:rsidP="00F83B33">
      <w:pPr>
        <w:pStyle w:val="E-1"/>
        <w:numPr>
          <w:ilvl w:val="1"/>
          <w:numId w:val="2"/>
        </w:numPr>
        <w:spacing w:before="240" w:after="240"/>
        <w:ind w:left="391" w:hanging="391"/>
        <w:rPr>
          <w:rFonts w:ascii="Arial" w:hAnsi="Arial" w:cs="Arial"/>
        </w:rPr>
      </w:pPr>
      <w:r w:rsidRPr="00B80C06">
        <w:rPr>
          <w:rFonts w:ascii="Arial" w:hAnsi="Arial" w:cs="Arial"/>
          <w:b/>
        </w:rPr>
        <w:t xml:space="preserve">Zakres </w:t>
      </w:r>
    </w:p>
    <w:p w:rsidR="00B80C06" w:rsidRPr="00B80C06" w:rsidRDefault="00B80C06" w:rsidP="00F83B33">
      <w:pPr>
        <w:pStyle w:val="E-1"/>
        <w:jc w:val="both"/>
        <w:rPr>
          <w:rFonts w:ascii="Arial" w:hAnsi="Arial" w:cs="Arial"/>
        </w:rPr>
      </w:pPr>
      <w:r w:rsidRPr="00B80C06">
        <w:rPr>
          <w:rFonts w:ascii="Arial" w:hAnsi="Arial" w:cs="Arial"/>
        </w:rPr>
        <w:t>Niniejszymi minimalnymi wymaganiami jakościowymi objęto wymagania, metody badań oraz warunki przechowywania i pakowania musztardy francuskiej.</w:t>
      </w:r>
    </w:p>
    <w:p w:rsidR="00B80C06" w:rsidRPr="00B80C06" w:rsidRDefault="00B80C06" w:rsidP="00F83B33">
      <w:pPr>
        <w:pStyle w:val="E-1"/>
        <w:jc w:val="both"/>
        <w:rPr>
          <w:rFonts w:ascii="Arial" w:hAnsi="Arial" w:cs="Arial"/>
        </w:rPr>
      </w:pPr>
    </w:p>
    <w:p w:rsidR="00B80C06" w:rsidRPr="00B80C06" w:rsidRDefault="00B80C06" w:rsidP="00F83B33">
      <w:pPr>
        <w:pStyle w:val="E-1"/>
        <w:jc w:val="both"/>
        <w:rPr>
          <w:rFonts w:ascii="Arial" w:hAnsi="Arial" w:cs="Arial"/>
        </w:rPr>
      </w:pPr>
      <w:r w:rsidRPr="00B80C06">
        <w:rPr>
          <w:rFonts w:ascii="Arial" w:hAnsi="Arial" w:cs="Arial"/>
        </w:rPr>
        <w:t>Postanowienia minimalnych wymagań jakościowych wykorzystywane są podczas produkcji i obrotu handlowego musztardy francuskiej przeznaczonej dla odbiorcy.</w:t>
      </w:r>
    </w:p>
    <w:p w:rsidR="00B80C06" w:rsidRPr="00B80C06" w:rsidRDefault="00B80C06" w:rsidP="00F83B33">
      <w:pPr>
        <w:pStyle w:val="E-1"/>
        <w:spacing w:before="240" w:after="240"/>
        <w:rPr>
          <w:rFonts w:ascii="Arial" w:hAnsi="Arial" w:cs="Arial"/>
          <w:b/>
          <w:bCs/>
        </w:rPr>
      </w:pPr>
      <w:r w:rsidRPr="00B80C06">
        <w:rPr>
          <w:rFonts w:ascii="Arial" w:hAnsi="Arial" w:cs="Arial"/>
          <w:b/>
          <w:bCs/>
        </w:rPr>
        <w:t>1.2 Dokumenty powołane</w:t>
      </w:r>
    </w:p>
    <w:p w:rsidR="00B80C06" w:rsidRPr="00B80C06" w:rsidRDefault="00B80C06" w:rsidP="00F83B33">
      <w:pPr>
        <w:pStyle w:val="E-1"/>
        <w:spacing w:before="240" w:after="120"/>
        <w:jc w:val="both"/>
        <w:rPr>
          <w:rFonts w:ascii="Arial" w:hAnsi="Arial" w:cs="Arial"/>
          <w:bCs/>
        </w:rPr>
      </w:pPr>
      <w:r w:rsidRPr="00B80C06">
        <w:rPr>
          <w:rFonts w:ascii="Arial" w:hAnsi="Arial" w:cs="Arial"/>
          <w:bCs/>
        </w:rPr>
        <w:t>Do stosowania niniejszego dokumentu są niezbędne podane niżej dokumenty powołane. Stosuje się ostatnie aktualne wydanie dokumentu powołanego (łącznie ze zmianami):</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PN-A-86964 Musztarda</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PN-A-75101-04 Przetwory owocowe i warzywne - Przygotowanie próbek i metody badań fizykochemicznych - Oznaczanie kwasowości ogólnej</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PN-A-75101-07 Przetwory owocowe i warzywne - Przygotowanie próbek i metody badań fizykochemicznych - Oznaczanie zawartości cukrów i ekstraktu bezcukrowego;</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PN-A-75101-10 Przetwory owocowe i warzywne - Przygotowanie próbek i metody badań fizykochemicznych - Oznaczanie zawartości chlorków</w:t>
      </w:r>
    </w:p>
    <w:p w:rsidR="00B80C06" w:rsidRPr="00B80C06" w:rsidRDefault="00B80C06" w:rsidP="00F83B33">
      <w:pPr>
        <w:pStyle w:val="E-1"/>
        <w:numPr>
          <w:ilvl w:val="0"/>
          <w:numId w:val="12"/>
        </w:numPr>
        <w:jc w:val="both"/>
        <w:rPr>
          <w:rFonts w:ascii="Arial" w:hAnsi="Arial" w:cs="Arial"/>
          <w:bCs/>
        </w:rPr>
      </w:pPr>
      <w:r w:rsidRPr="00B80C06">
        <w:rPr>
          <w:rFonts w:ascii="Arial" w:hAnsi="Arial" w:cs="Arial"/>
          <w:bCs/>
        </w:rPr>
        <w:t xml:space="preserve">PN-ISO 1026 Produkty owocowe i warzywne - Oznaczanie zawartości suchej substancji </w:t>
      </w:r>
      <w:r w:rsidRPr="00B80C06">
        <w:rPr>
          <w:rFonts w:ascii="Arial" w:hAnsi="Arial" w:cs="Arial"/>
          <w:bCs/>
        </w:rPr>
        <w:br/>
        <w:t>w wyniku suszenia przy obniżonym ciśnieniu i zawartości wody w wyniku destylacji azeotropowej</w:t>
      </w:r>
    </w:p>
    <w:p w:rsidR="00B80C06" w:rsidRDefault="00B80C06" w:rsidP="00F83B33">
      <w:pPr>
        <w:pStyle w:val="Akapitzlist"/>
        <w:numPr>
          <w:ilvl w:val="1"/>
          <w:numId w:val="13"/>
        </w:numPr>
        <w:spacing w:before="240" w:after="240"/>
        <w:ind w:left="357" w:hanging="357"/>
        <w:jc w:val="both"/>
        <w:rPr>
          <w:rFonts w:ascii="Arial" w:hAnsi="Arial" w:cs="Arial"/>
          <w:b/>
          <w:bCs/>
          <w:sz w:val="20"/>
          <w:szCs w:val="20"/>
        </w:rPr>
      </w:pPr>
      <w:r>
        <w:rPr>
          <w:rFonts w:ascii="Arial" w:hAnsi="Arial" w:cs="Arial"/>
          <w:b/>
          <w:bCs/>
          <w:sz w:val="20"/>
          <w:szCs w:val="20"/>
        </w:rPr>
        <w:t>Określenie produktu</w:t>
      </w:r>
    </w:p>
    <w:p w:rsidR="00B80C06" w:rsidRDefault="00B80C06" w:rsidP="00F83B33">
      <w:pPr>
        <w:spacing w:before="240" w:after="240"/>
        <w:jc w:val="both"/>
        <w:rPr>
          <w:rFonts w:ascii="Arial" w:hAnsi="Arial" w:cs="Arial"/>
          <w:b/>
          <w:bCs/>
          <w:sz w:val="20"/>
          <w:szCs w:val="20"/>
        </w:rPr>
      </w:pPr>
      <w:r>
        <w:rPr>
          <w:rFonts w:ascii="Arial" w:hAnsi="Arial" w:cs="Arial"/>
          <w:b/>
          <w:bCs/>
          <w:sz w:val="20"/>
          <w:szCs w:val="20"/>
        </w:rPr>
        <w:t>Musztarda francuska</w:t>
      </w:r>
    </w:p>
    <w:p w:rsidR="00B80C06" w:rsidRDefault="00B80C06" w:rsidP="00F83B33">
      <w:pPr>
        <w:jc w:val="both"/>
        <w:rPr>
          <w:rFonts w:ascii="Arial" w:hAnsi="Arial" w:cs="Arial"/>
          <w:bCs/>
          <w:sz w:val="20"/>
          <w:szCs w:val="20"/>
        </w:rPr>
      </w:pPr>
      <w:r>
        <w:rPr>
          <w:rFonts w:ascii="Arial" w:hAnsi="Arial" w:cs="Arial"/>
          <w:bCs/>
          <w:sz w:val="20"/>
          <w:szCs w:val="20"/>
        </w:rPr>
        <w:t>Przyprawa otrzymana z całego ziarna gorczycy (białej- co najmniej 18% i czarnej – co najmniej – 10%), wody, octu jabłkowego i/lub spirytusowego i/lub winnego, z dodatkiem soli, cukru i innych składników zgodnych z recepturą</w:t>
      </w:r>
    </w:p>
    <w:p w:rsidR="00B80C06" w:rsidRPr="00B80C06" w:rsidRDefault="00B80C06" w:rsidP="00F83B33">
      <w:pPr>
        <w:pStyle w:val="Edward"/>
        <w:spacing w:before="240" w:after="240"/>
        <w:jc w:val="both"/>
        <w:rPr>
          <w:rFonts w:ascii="Arial" w:hAnsi="Arial" w:cs="Arial"/>
          <w:b/>
          <w:bCs/>
        </w:rPr>
      </w:pPr>
      <w:r w:rsidRPr="00B80C06">
        <w:rPr>
          <w:rFonts w:ascii="Arial" w:hAnsi="Arial" w:cs="Arial"/>
          <w:b/>
          <w:bCs/>
        </w:rPr>
        <w:t>2 Wymagania</w:t>
      </w:r>
    </w:p>
    <w:p w:rsidR="00B80C06" w:rsidRDefault="00B80C06" w:rsidP="00F83B33">
      <w:pPr>
        <w:pStyle w:val="Nagwek11"/>
        <w:rPr>
          <w:bCs w:val="0"/>
        </w:rPr>
      </w:pPr>
      <w:r>
        <w:rPr>
          <w:bCs w:val="0"/>
        </w:rPr>
        <w:t>2.1 Wymagania ogólne</w:t>
      </w:r>
    </w:p>
    <w:p w:rsidR="00B80C06" w:rsidRDefault="00B80C06" w:rsidP="00F83B33">
      <w:pPr>
        <w:pStyle w:val="Nagwek11"/>
        <w:rPr>
          <w:b w:val="0"/>
          <w:bCs w:val="0"/>
        </w:rPr>
      </w:pPr>
      <w:r>
        <w:rPr>
          <w:b w:val="0"/>
          <w:bCs w:val="0"/>
        </w:rPr>
        <w:t>Produkt powinien spełniać wymagania aktualnie obowiązującego prawa żywnościowego.</w:t>
      </w:r>
    </w:p>
    <w:p w:rsidR="00B80C06" w:rsidRDefault="00B80C06" w:rsidP="00F83B33">
      <w:pPr>
        <w:pStyle w:val="Nagwek11"/>
        <w:rPr>
          <w:bCs w:val="0"/>
        </w:rPr>
      </w:pPr>
      <w:r>
        <w:rPr>
          <w:bCs w:val="0"/>
        </w:rPr>
        <w:lastRenderedPageBreak/>
        <w:t>2.2 Wymagania organoleptyczne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80C06" w:rsidRDefault="00B80C06" w:rsidP="00F83B33">
      <w:pPr>
        <w:tabs>
          <w:tab w:val="left" w:pos="10891"/>
        </w:tabs>
        <w:autoSpaceDE w:val="0"/>
        <w:autoSpaceDN w:val="0"/>
        <w:adjustRightInd w:val="0"/>
        <w:jc w:val="both"/>
        <w:rPr>
          <w:rFonts w:ascii="Arial" w:hAnsi="Arial" w:cs="Arial"/>
          <w:sz w:val="20"/>
        </w:rPr>
      </w:pPr>
    </w:p>
    <w:p w:rsidR="00B80C06" w:rsidRDefault="00B80C06" w:rsidP="00F83B33">
      <w:pPr>
        <w:tabs>
          <w:tab w:val="left" w:pos="10891"/>
        </w:tabs>
        <w:autoSpaceDE w:val="0"/>
        <w:autoSpaceDN w:val="0"/>
        <w:adjustRightInd w:val="0"/>
        <w:jc w:val="both"/>
        <w:rPr>
          <w:rFonts w:ascii="Arial" w:hAnsi="Arial" w:cs="Arial"/>
          <w:sz w:val="20"/>
        </w:rPr>
      </w:pPr>
    </w:p>
    <w:p w:rsidR="00B80C06" w:rsidRDefault="00B80C06"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494"/>
        <w:gridCol w:w="5556"/>
        <w:gridCol w:w="1602"/>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502"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67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627"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65"/>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502"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Barwa i wygląd</w:t>
            </w:r>
          </w:p>
        </w:tc>
        <w:tc>
          <w:tcPr>
            <w:tcW w:w="5671" w:type="dxa"/>
            <w:tcBorders>
              <w:top w:val="single" w:sz="4" w:space="0" w:color="auto"/>
              <w:left w:val="single" w:sz="4" w:space="0" w:color="auto"/>
              <w:bottom w:val="single" w:sz="6"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Właściwa dla zastosowanych surowców i ewentualnie dodanych składników smakowo-zapachowych; gęsta masa wymieszana z całymi ziarnami gorczycy, widoczne kolorowe całe ziarna gorczycy</w:t>
            </w:r>
          </w:p>
        </w:tc>
        <w:tc>
          <w:tcPr>
            <w:tcW w:w="1627" w:type="dxa"/>
            <w:vMerge w:val="restart"/>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kern w:val="24"/>
                <w:sz w:val="18"/>
                <w:szCs w:val="18"/>
              </w:rPr>
            </w:pPr>
            <w:r>
              <w:rPr>
                <w:rFonts w:ascii="Arial" w:hAnsi="Arial" w:cs="Arial"/>
                <w:bCs/>
                <w:kern w:val="24"/>
                <w:sz w:val="18"/>
              </w:rPr>
              <w:t>PN-A-86964</w:t>
            </w: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502"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5671" w:type="dxa"/>
            <w:tcBorders>
              <w:top w:val="single" w:sz="6"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Gęsta, gruboziarnista, wyczuwalne całe ziarna gorczycy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kern w:val="24"/>
                <w:sz w:val="18"/>
                <w:szCs w:val="18"/>
              </w:rPr>
            </w:pP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502"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 Zapach</w:t>
            </w:r>
          </w:p>
        </w:tc>
        <w:tc>
          <w:tcPr>
            <w:tcW w:w="5671" w:type="dxa"/>
            <w:tcBorders>
              <w:top w:val="single" w:sz="6"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 xml:space="preserve">Właściwy dla musztardy, z wyczuwalnym zapachem przypraw </w:t>
            </w:r>
            <w:r>
              <w:rPr>
                <w:rFonts w:ascii="Arial" w:hAnsi="Arial" w:cs="Arial"/>
                <w:sz w:val="18"/>
                <w:szCs w:val="18"/>
              </w:rPr>
              <w:br/>
              <w:t>i użytych składników smakowo-zapachowych; bez zapachów obcych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kern w:val="24"/>
                <w:sz w:val="18"/>
                <w:szCs w:val="18"/>
              </w:rPr>
            </w:pPr>
          </w:p>
        </w:tc>
      </w:tr>
      <w:tr w:rsidR="00B80C06" w:rsidTr="00B80C06">
        <w:trPr>
          <w:cantSplit/>
          <w:trHeight w:val="343"/>
          <w:jc w:val="center"/>
        </w:trPr>
        <w:tc>
          <w:tcPr>
            <w:tcW w:w="0" w:type="auto"/>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502"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Smak</w:t>
            </w:r>
          </w:p>
        </w:tc>
        <w:tc>
          <w:tcPr>
            <w:tcW w:w="5671" w:type="dxa"/>
            <w:tcBorders>
              <w:top w:val="single" w:sz="4" w:space="0" w:color="auto"/>
              <w:left w:val="single" w:sz="4" w:space="0" w:color="auto"/>
              <w:bottom w:val="single" w:sz="4" w:space="0" w:color="auto"/>
              <w:right w:val="single" w:sz="4" w:space="0" w:color="auto"/>
            </w:tcBorders>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Charakterystyczny, łagodny, umiarkowanie ostra, z wyczuwalnym smakiem użytych składników smakowo-zapachowych, wyraźnie słony; bez obcych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widowControl/>
              <w:suppressAutoHyphens w:val="0"/>
              <w:rPr>
                <w:rFonts w:ascii="Arial" w:eastAsia="Lucida Sans Unicode" w:hAnsi="Arial" w:cs="Arial"/>
                <w:kern w:val="24"/>
                <w:sz w:val="18"/>
                <w:szCs w:val="18"/>
              </w:rPr>
            </w:pPr>
          </w:p>
        </w:tc>
      </w:tr>
    </w:tbl>
    <w:p w:rsidR="00B80C06" w:rsidRDefault="00B80C06" w:rsidP="00F83B33">
      <w:pPr>
        <w:pStyle w:val="Nagwek11"/>
        <w:rPr>
          <w:rFonts w:eastAsia="Times New Roman"/>
          <w:bCs w:val="0"/>
        </w:rPr>
      </w:pPr>
      <w:r>
        <w:rPr>
          <w:bCs w:val="0"/>
        </w:rPr>
        <w:t>2.3 Wymagania fizykochemiczne</w:t>
      </w:r>
    </w:p>
    <w:p w:rsidR="00B80C06" w:rsidRDefault="00B80C06"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B80C06" w:rsidRDefault="00B80C06" w:rsidP="00F83B33">
      <w:pPr>
        <w:pStyle w:val="Nagwek6"/>
        <w:numPr>
          <w:ilvl w:val="0"/>
          <w:numId w:val="0"/>
        </w:numPr>
        <w:tabs>
          <w:tab w:val="left" w:pos="10891"/>
        </w:tabs>
        <w:spacing w:before="120" w:after="120"/>
        <w:ind w:left="1418"/>
        <w:rPr>
          <w:rFonts w:ascii="Arial" w:hAnsi="Arial" w:cs="Arial"/>
          <w:sz w:val="18"/>
          <w:szCs w:val="18"/>
        </w:rPr>
      </w:pPr>
      <w:r>
        <w:rPr>
          <w:rFonts w:ascii="Arial" w:hAnsi="Arial" w:cs="Arial"/>
          <w:sz w:val="18"/>
          <w:szCs w:val="18"/>
        </w:rPr>
        <w:t xml:space="preserve">                   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4668"/>
        <w:gridCol w:w="1977"/>
        <w:gridCol w:w="2007"/>
      </w:tblGrid>
      <w:tr w:rsidR="00B80C06" w:rsidTr="00B80C06">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99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80C06" w:rsidTr="00B80C06">
        <w:trPr>
          <w:cantSplit/>
          <w:trHeight w:val="36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1</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Sucha substancja, %, nie mniej niż</w:t>
            </w:r>
          </w:p>
        </w:tc>
        <w:tc>
          <w:tcPr>
            <w:tcW w:w="1999"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20</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bCs/>
                <w:sz w:val="18"/>
              </w:rPr>
            </w:pPr>
            <w:r>
              <w:rPr>
                <w:rFonts w:ascii="Arial" w:hAnsi="Arial" w:cs="Arial"/>
                <w:bCs/>
                <w:sz w:val="18"/>
              </w:rPr>
              <w:t>PN-ISO 1026</w:t>
            </w:r>
          </w:p>
        </w:tc>
      </w:tr>
      <w:tr w:rsidR="00B80C06" w:rsidTr="00B80C06">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2</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Kwasowość ogólna w przeliczeniu na kwas octowy, %, nie mniej niż</w:t>
            </w:r>
          </w:p>
        </w:tc>
        <w:tc>
          <w:tcPr>
            <w:tcW w:w="1999" w:type="dxa"/>
            <w:tcBorders>
              <w:top w:val="single" w:sz="4" w:space="0" w:color="auto"/>
              <w:left w:val="single" w:sz="4" w:space="0" w:color="auto"/>
              <w:bottom w:val="single" w:sz="6"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1,0</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bCs/>
                <w:sz w:val="18"/>
              </w:rPr>
              <w:t>PN-A-75101-04</w:t>
            </w:r>
          </w:p>
        </w:tc>
      </w:tr>
      <w:tr w:rsidR="00B80C06" w:rsidTr="00B80C06">
        <w:trPr>
          <w:cantSplit/>
          <w:trHeight w:val="22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3</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Zawartość chlorku sodu, %(m/m), w granicach</w:t>
            </w:r>
          </w:p>
        </w:tc>
        <w:tc>
          <w:tcPr>
            <w:tcW w:w="1999" w:type="dxa"/>
            <w:tcBorders>
              <w:top w:val="single" w:sz="6"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2-7</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jc w:val="center"/>
              <w:rPr>
                <w:rFonts w:ascii="Arial" w:hAnsi="Arial" w:cs="Arial"/>
                <w:sz w:val="18"/>
                <w:szCs w:val="18"/>
              </w:rPr>
            </w:pPr>
            <w:r>
              <w:rPr>
                <w:rFonts w:ascii="Arial" w:hAnsi="Arial" w:cs="Arial"/>
                <w:bCs/>
                <w:sz w:val="18"/>
              </w:rPr>
              <w:t>PN-A-75101-10</w:t>
            </w:r>
          </w:p>
        </w:tc>
      </w:tr>
      <w:tr w:rsidR="00B80C06" w:rsidTr="00B80C06">
        <w:trPr>
          <w:cantSplit/>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4</w:t>
            </w:r>
          </w:p>
        </w:tc>
        <w:tc>
          <w:tcPr>
            <w:tcW w:w="4761"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rPr>
                <w:rFonts w:ascii="Arial" w:hAnsi="Arial" w:cs="Arial"/>
                <w:sz w:val="18"/>
                <w:szCs w:val="18"/>
              </w:rPr>
            </w:pPr>
            <w:r>
              <w:rPr>
                <w:rFonts w:ascii="Arial" w:hAnsi="Arial" w:cs="Arial"/>
                <w:sz w:val="18"/>
                <w:szCs w:val="18"/>
              </w:rPr>
              <w:t>Cukry ogółem w przeliczeniu na cukier inwertowany, %, nie mniej niż</w:t>
            </w:r>
          </w:p>
        </w:tc>
        <w:tc>
          <w:tcPr>
            <w:tcW w:w="1999" w:type="dxa"/>
            <w:tcBorders>
              <w:top w:val="single" w:sz="6" w:space="0" w:color="auto"/>
              <w:left w:val="single" w:sz="4" w:space="0" w:color="auto"/>
              <w:bottom w:val="single" w:sz="4" w:space="0" w:color="auto"/>
              <w:right w:val="single" w:sz="4" w:space="0" w:color="auto"/>
            </w:tcBorders>
            <w:vAlign w:val="center"/>
            <w:hideMark/>
          </w:tcPr>
          <w:p w:rsidR="00B80C06" w:rsidRDefault="00B80C06"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040" w:type="dxa"/>
            <w:tcBorders>
              <w:top w:val="single" w:sz="4" w:space="0" w:color="auto"/>
              <w:left w:val="single" w:sz="4" w:space="0" w:color="auto"/>
              <w:bottom w:val="single" w:sz="4" w:space="0" w:color="auto"/>
              <w:right w:val="single" w:sz="4" w:space="0" w:color="auto"/>
            </w:tcBorders>
            <w:vAlign w:val="center"/>
            <w:hideMark/>
          </w:tcPr>
          <w:p w:rsidR="00B80C06" w:rsidRDefault="00B80C06" w:rsidP="00F83B33">
            <w:pPr>
              <w:jc w:val="center"/>
              <w:rPr>
                <w:rFonts w:ascii="Arial" w:hAnsi="Arial" w:cs="Arial"/>
                <w:sz w:val="18"/>
                <w:szCs w:val="18"/>
              </w:rPr>
            </w:pPr>
            <w:r>
              <w:rPr>
                <w:rFonts w:ascii="Arial" w:hAnsi="Arial" w:cs="Arial"/>
                <w:bCs/>
                <w:sz w:val="18"/>
              </w:rPr>
              <w:t>PN-A-75101-07</w:t>
            </w:r>
          </w:p>
        </w:tc>
      </w:tr>
    </w:tbl>
    <w:p w:rsidR="00B80C06" w:rsidRDefault="00B80C06" w:rsidP="00F83B33">
      <w:pPr>
        <w:pStyle w:val="Nagwek11"/>
        <w:rPr>
          <w:rFonts w:eastAsia="Times New Roman"/>
          <w:bCs w:val="0"/>
        </w:rPr>
      </w:pPr>
      <w:r>
        <w:rPr>
          <w:bCs w:val="0"/>
        </w:rPr>
        <w:t>2.4 Wymagania mikrobiologiczne</w:t>
      </w:r>
    </w:p>
    <w:p w:rsidR="00B80C06" w:rsidRDefault="00B80C06" w:rsidP="00F83B33">
      <w:pPr>
        <w:pStyle w:val="Nagwek11"/>
        <w:spacing w:before="0" w:after="0"/>
        <w:rPr>
          <w:b w:val="0"/>
        </w:rPr>
      </w:pPr>
      <w:r>
        <w:rPr>
          <w:b w:val="0"/>
        </w:rPr>
        <w:t>Zgodnie z aktualnie obowiązującym prawem.</w:t>
      </w:r>
    </w:p>
    <w:p w:rsidR="00B80C06" w:rsidRDefault="00B80C06"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Zamawiający zastrzega sobie prawo żądania wyników badań mikrobiologicznych z kontroli higieny procesu produkcyjnego.</w:t>
      </w:r>
    </w:p>
    <w:p w:rsidR="00B80C06" w:rsidRDefault="00B80C06" w:rsidP="00F83B33">
      <w:pPr>
        <w:numPr>
          <w:ilvl w:val="0"/>
          <w:numId w:val="7"/>
        </w:numPr>
        <w:tabs>
          <w:tab w:val="num" w:pos="180"/>
        </w:tabs>
        <w:suppressAutoHyphens w:val="0"/>
        <w:overflowPunct w:val="0"/>
        <w:autoSpaceDE w:val="0"/>
        <w:autoSpaceDN w:val="0"/>
        <w:adjustRightInd w:val="0"/>
        <w:spacing w:before="240" w:after="240"/>
        <w:ind w:left="2342" w:hanging="2342"/>
        <w:jc w:val="both"/>
        <w:textAlignment w:val="baseline"/>
        <w:rPr>
          <w:rFonts w:ascii="Arial" w:hAnsi="Arial" w:cs="Arial"/>
          <w:b/>
          <w:kern w:val="0"/>
          <w:sz w:val="20"/>
          <w:szCs w:val="20"/>
          <w:lang w:eastAsia="pl-PL"/>
        </w:rPr>
      </w:pPr>
      <w:r>
        <w:rPr>
          <w:rFonts w:ascii="Arial" w:hAnsi="Arial" w:cs="Arial"/>
          <w:b/>
          <w:kern w:val="0"/>
          <w:sz w:val="20"/>
          <w:szCs w:val="20"/>
          <w:lang w:eastAsia="pl-PL"/>
        </w:rPr>
        <w:t>Masa netto</w:t>
      </w:r>
    </w:p>
    <w:p w:rsidR="00B80C06" w:rsidRDefault="00B80C06" w:rsidP="00F83B33">
      <w:pPr>
        <w:widowControl/>
        <w:suppressAutoHyphens w:val="0"/>
        <w:jc w:val="both"/>
        <w:rPr>
          <w:rFonts w:ascii="Arial" w:hAnsi="Arial" w:cs="Arial"/>
          <w:b/>
          <w:bCs/>
          <w:noProof/>
          <w:kern w:val="0"/>
          <w:sz w:val="20"/>
          <w:szCs w:val="20"/>
          <w:lang w:eastAsia="pl-PL"/>
        </w:rPr>
      </w:pPr>
      <w:r>
        <w:rPr>
          <w:rFonts w:ascii="Arial" w:hAnsi="Arial" w:cs="Arial"/>
          <w:noProof/>
          <w:color w:val="000000"/>
          <w:kern w:val="0"/>
          <w:sz w:val="20"/>
          <w:szCs w:val="20"/>
          <w:lang w:eastAsia="pl-PL"/>
        </w:rPr>
        <w:t>Masa netto powinna być zgodna z deklaracją producenta.</w:t>
      </w:r>
    </w:p>
    <w:p w:rsidR="00B80C06" w:rsidRDefault="00B80C06" w:rsidP="00F83B33">
      <w:pPr>
        <w:suppressAutoHyphens w:val="0"/>
        <w:overflowPunct w:val="0"/>
        <w:autoSpaceDE w:val="0"/>
        <w:autoSpaceDN w:val="0"/>
        <w:adjustRightInd w:val="0"/>
        <w:textAlignment w:val="baseline"/>
        <w:rPr>
          <w:rFonts w:ascii="Arial" w:hAnsi="Arial" w:cs="Arial"/>
          <w:color w:val="000000"/>
          <w:kern w:val="0"/>
          <w:sz w:val="20"/>
          <w:szCs w:val="20"/>
          <w:lang w:eastAsia="pl-PL"/>
        </w:rPr>
      </w:pPr>
      <w:r>
        <w:rPr>
          <w:rFonts w:ascii="Arial" w:hAnsi="Arial" w:cs="Arial"/>
          <w:kern w:val="0"/>
          <w:sz w:val="20"/>
          <w:szCs w:val="20"/>
          <w:lang w:eastAsia="pl-PL"/>
        </w:rPr>
        <w:t>Dopuszczalna ujemna wartość błędu masy netto powinna być zgodna z obowiązującym prawem</w:t>
      </w:r>
      <w:r>
        <w:rPr>
          <w:rFonts w:ascii="Arial" w:hAnsi="Arial" w:cs="Arial"/>
          <w:color w:val="000000"/>
          <w:kern w:val="0"/>
          <w:sz w:val="20"/>
          <w:szCs w:val="20"/>
          <w:lang w:eastAsia="pl-PL"/>
        </w:rPr>
        <w:t>.</w:t>
      </w:r>
    </w:p>
    <w:p w:rsidR="00B80C06" w:rsidRDefault="00B80C06"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180g,</w:t>
      </w:r>
    </w:p>
    <w:p w:rsidR="00B80C06" w:rsidRDefault="00B80C06"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250g.</w:t>
      </w:r>
    </w:p>
    <w:p w:rsidR="00B80C06" w:rsidRPr="00B80C06" w:rsidRDefault="00B80C06" w:rsidP="00F83B33">
      <w:pPr>
        <w:pStyle w:val="E-1"/>
        <w:numPr>
          <w:ilvl w:val="0"/>
          <w:numId w:val="7"/>
        </w:numPr>
        <w:tabs>
          <w:tab w:val="num" w:pos="180"/>
        </w:tabs>
        <w:spacing w:before="240" w:after="240"/>
        <w:ind w:left="2342" w:hanging="2342"/>
        <w:jc w:val="both"/>
        <w:rPr>
          <w:rFonts w:ascii="Arial" w:eastAsia="Times New Roman" w:hAnsi="Arial" w:cs="Arial"/>
          <w:b/>
          <w:sz w:val="20"/>
          <w:szCs w:val="20"/>
          <w:lang w:eastAsia="pl-PL"/>
        </w:rPr>
      </w:pPr>
      <w:r w:rsidRPr="00B80C06">
        <w:rPr>
          <w:rFonts w:ascii="Arial" w:hAnsi="Arial" w:cs="Arial"/>
          <w:b/>
        </w:rPr>
        <w:t>Trwałość</w:t>
      </w:r>
    </w:p>
    <w:p w:rsidR="00B80C06" w:rsidRDefault="00B80C06"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B80C06" w:rsidRPr="00B80C06" w:rsidRDefault="00B80C06" w:rsidP="00F83B33">
      <w:pPr>
        <w:pStyle w:val="E-1"/>
        <w:spacing w:before="240" w:after="240"/>
        <w:jc w:val="both"/>
        <w:rPr>
          <w:rFonts w:ascii="Arial" w:eastAsia="Times New Roman" w:hAnsi="Arial" w:cs="Arial"/>
          <w:sz w:val="20"/>
          <w:szCs w:val="20"/>
        </w:rPr>
      </w:pPr>
      <w:r w:rsidRPr="00B80C06">
        <w:rPr>
          <w:rFonts w:ascii="Arial" w:hAnsi="Arial" w:cs="Arial"/>
          <w:b/>
        </w:rPr>
        <w:lastRenderedPageBreak/>
        <w:t>5 Metody badań</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5.1 Sprawdzenie znakowania i stanu opakowań</w:t>
      </w:r>
    </w:p>
    <w:p w:rsidR="00B80C06" w:rsidRPr="00B80C06" w:rsidRDefault="00B80C06" w:rsidP="00F83B33">
      <w:pPr>
        <w:pStyle w:val="E-1"/>
        <w:spacing w:before="240" w:after="240"/>
        <w:jc w:val="both"/>
        <w:rPr>
          <w:rFonts w:ascii="Arial" w:hAnsi="Arial" w:cs="Arial"/>
        </w:rPr>
      </w:pPr>
      <w:r w:rsidRPr="00B80C06">
        <w:rPr>
          <w:rFonts w:ascii="Arial" w:hAnsi="Arial" w:cs="Arial"/>
        </w:rPr>
        <w:t>Wykonać metodą wizualną na zgodność z pkt. 6.1 i 6.2</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5.2 Oznaczanie cech organoleptycznych</w:t>
      </w:r>
    </w:p>
    <w:p w:rsidR="00B80C06" w:rsidRPr="00B80C06" w:rsidRDefault="00B80C06" w:rsidP="00F83B33">
      <w:pPr>
        <w:pStyle w:val="E-1"/>
        <w:spacing w:before="240" w:after="240"/>
        <w:jc w:val="both"/>
        <w:rPr>
          <w:rFonts w:ascii="Arial" w:hAnsi="Arial" w:cs="Arial"/>
        </w:rPr>
      </w:pPr>
      <w:r w:rsidRPr="00B80C06">
        <w:rPr>
          <w:rFonts w:ascii="Arial" w:hAnsi="Arial" w:cs="Arial"/>
        </w:rPr>
        <w:t>Według norm podanych w Tablicy 1.</w:t>
      </w:r>
    </w:p>
    <w:p w:rsidR="00B80C06" w:rsidRPr="00B80C06" w:rsidRDefault="00B80C06" w:rsidP="00F83B33">
      <w:pPr>
        <w:pStyle w:val="E-1"/>
        <w:spacing w:before="240" w:after="240"/>
        <w:jc w:val="both"/>
        <w:rPr>
          <w:rFonts w:ascii="Arial" w:hAnsi="Arial" w:cs="Arial"/>
          <w:b/>
        </w:rPr>
      </w:pPr>
      <w:r w:rsidRPr="00B80C06">
        <w:rPr>
          <w:rFonts w:ascii="Arial" w:hAnsi="Arial" w:cs="Arial"/>
          <w:b/>
        </w:rPr>
        <w:t>5.3 Oznaczanie cech fizykochemicznych</w:t>
      </w:r>
    </w:p>
    <w:p w:rsidR="00B80C06" w:rsidRPr="00B80C06" w:rsidRDefault="00B80C06" w:rsidP="00F83B33">
      <w:pPr>
        <w:pStyle w:val="E-1"/>
        <w:spacing w:before="240" w:after="240"/>
        <w:jc w:val="both"/>
        <w:rPr>
          <w:rFonts w:ascii="Arial" w:hAnsi="Arial" w:cs="Arial"/>
        </w:rPr>
      </w:pPr>
      <w:r w:rsidRPr="00B80C06">
        <w:rPr>
          <w:rFonts w:ascii="Arial" w:hAnsi="Arial" w:cs="Arial"/>
        </w:rPr>
        <w:t>Według norm podanych w Tablicy 2.</w:t>
      </w:r>
    </w:p>
    <w:p w:rsidR="00B80C06" w:rsidRPr="00B80C06" w:rsidRDefault="00B80C06" w:rsidP="00F83B33">
      <w:pPr>
        <w:pStyle w:val="E-1"/>
        <w:spacing w:before="240" w:after="240"/>
        <w:rPr>
          <w:rFonts w:ascii="Arial" w:hAnsi="Arial" w:cs="Arial"/>
        </w:rPr>
      </w:pPr>
      <w:r w:rsidRPr="00B80C06">
        <w:rPr>
          <w:rFonts w:ascii="Arial" w:hAnsi="Arial" w:cs="Arial"/>
          <w:b/>
        </w:rPr>
        <w:t xml:space="preserve">6 Pakowanie, znakowanie, przechowywanie </w:t>
      </w:r>
    </w:p>
    <w:p w:rsidR="00B80C06" w:rsidRPr="00B80C06" w:rsidRDefault="00B80C06" w:rsidP="00F83B33">
      <w:pPr>
        <w:pStyle w:val="E-1"/>
        <w:spacing w:before="240" w:after="240"/>
        <w:rPr>
          <w:rFonts w:ascii="Arial" w:hAnsi="Arial" w:cs="Arial"/>
          <w:b/>
        </w:rPr>
      </w:pPr>
      <w:r w:rsidRPr="00B80C06">
        <w:rPr>
          <w:rFonts w:ascii="Arial" w:hAnsi="Arial" w:cs="Arial"/>
          <w:b/>
        </w:rPr>
        <w:t>6.1 Pakowanie</w:t>
      </w:r>
    </w:p>
    <w:p w:rsidR="00B80C06" w:rsidRPr="00B80C06" w:rsidRDefault="00B80C06" w:rsidP="00F83B33">
      <w:pPr>
        <w:pStyle w:val="E-1"/>
        <w:jc w:val="both"/>
        <w:rPr>
          <w:rFonts w:ascii="Arial" w:eastAsia="Calibri" w:hAnsi="Arial" w:cs="Arial"/>
        </w:rPr>
      </w:pPr>
      <w:r w:rsidRPr="00B80C06">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80C06" w:rsidRDefault="00B80C06" w:rsidP="00F83B33">
      <w:pPr>
        <w:jc w:val="both"/>
        <w:rPr>
          <w:rFonts w:ascii="Arial" w:eastAsia="Lucida Sans Unicode" w:hAnsi="Arial" w:cs="Arial"/>
          <w:sz w:val="20"/>
          <w:szCs w:val="20"/>
        </w:rPr>
      </w:pPr>
      <w:r>
        <w:rPr>
          <w:rFonts w:ascii="Arial" w:hAnsi="Arial" w:cs="Arial"/>
          <w:sz w:val="20"/>
          <w:szCs w:val="20"/>
        </w:rPr>
        <w:t>Opakowania powinny być wykonane z materiałów opakowaniowych przeznaczonych do kontaktu z żywnością.</w:t>
      </w:r>
    </w:p>
    <w:p w:rsidR="00B80C06" w:rsidRDefault="00B80C06"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80C06" w:rsidRPr="00B80C06" w:rsidRDefault="00B80C06" w:rsidP="00F83B33">
      <w:pPr>
        <w:pStyle w:val="E-1"/>
        <w:spacing w:before="240" w:after="240"/>
        <w:rPr>
          <w:rFonts w:ascii="Arial" w:hAnsi="Arial" w:cs="Arial"/>
          <w:sz w:val="20"/>
          <w:szCs w:val="20"/>
        </w:rPr>
      </w:pPr>
      <w:r w:rsidRPr="00B80C06">
        <w:rPr>
          <w:rFonts w:ascii="Arial" w:hAnsi="Arial" w:cs="Arial"/>
          <w:b/>
        </w:rPr>
        <w:t>6.2 Znakowanie</w:t>
      </w:r>
    </w:p>
    <w:p w:rsidR="00B80C06" w:rsidRPr="00B80C06" w:rsidRDefault="00B80C06" w:rsidP="00F83B33">
      <w:pPr>
        <w:pStyle w:val="E-1"/>
        <w:rPr>
          <w:rFonts w:ascii="Arial" w:hAnsi="Arial" w:cs="Arial"/>
        </w:rPr>
      </w:pPr>
      <w:r w:rsidRPr="00B80C06">
        <w:rPr>
          <w:rFonts w:ascii="Arial" w:hAnsi="Arial" w:cs="Arial"/>
        </w:rPr>
        <w:t>Zgodnie z aktualnie obowiązującym prawem.</w:t>
      </w:r>
    </w:p>
    <w:p w:rsidR="00B80C06" w:rsidRPr="00B80C06" w:rsidRDefault="00B80C06" w:rsidP="00F83B33">
      <w:pPr>
        <w:pStyle w:val="E-1"/>
        <w:spacing w:before="240" w:after="240"/>
        <w:rPr>
          <w:rFonts w:ascii="Arial" w:hAnsi="Arial" w:cs="Arial"/>
          <w:b/>
        </w:rPr>
      </w:pPr>
      <w:r w:rsidRPr="00B80C06">
        <w:rPr>
          <w:rFonts w:ascii="Arial" w:hAnsi="Arial" w:cs="Arial"/>
          <w:b/>
        </w:rPr>
        <w:t>6.3 Przechowywanie</w:t>
      </w:r>
    </w:p>
    <w:p w:rsidR="00B80C06" w:rsidRPr="00B80C06" w:rsidRDefault="00B80C06" w:rsidP="00F83B33">
      <w:pPr>
        <w:pStyle w:val="E-1"/>
        <w:rPr>
          <w:rFonts w:ascii="Arial" w:hAnsi="Arial" w:cs="Arial"/>
        </w:rPr>
      </w:pPr>
      <w:r w:rsidRPr="00B80C06">
        <w:rPr>
          <w:rFonts w:ascii="Arial" w:hAnsi="Arial" w:cs="Arial"/>
        </w:rPr>
        <w:t>Przechowywać zgodnie z zaleceniami producenta.</w:t>
      </w:r>
    </w:p>
    <w:p w:rsidR="00B80C06" w:rsidRDefault="00B80C06"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lastRenderedPageBreak/>
        <w:t>KETCHUP JEDNOPORCJOWY</w:t>
      </w:r>
    </w:p>
    <w:p w:rsidR="009B05AB" w:rsidRDefault="009B05AB" w:rsidP="00F83B33">
      <w:pPr>
        <w:ind w:left="2124" w:firstLine="708"/>
        <w:jc w:val="center"/>
        <w:rPr>
          <w:rFonts w:ascii="Arial" w:hAnsi="Arial" w:cs="Arial"/>
          <w:b/>
          <w:caps/>
        </w:rPr>
      </w:pPr>
    </w:p>
    <w:p w:rsidR="009B05AB" w:rsidRPr="009B05AB" w:rsidRDefault="009B05AB" w:rsidP="00F83B33">
      <w:pPr>
        <w:pStyle w:val="E-1"/>
        <w:rPr>
          <w:rFonts w:ascii="Arial" w:hAnsi="Arial" w:cs="Arial"/>
          <w:b/>
        </w:rPr>
      </w:pPr>
      <w:r w:rsidRPr="009B05AB">
        <w:rPr>
          <w:rFonts w:ascii="Arial" w:hAnsi="Arial" w:cs="Arial"/>
          <w:b/>
        </w:rPr>
        <w:t>1 Wstęp</w:t>
      </w:r>
    </w:p>
    <w:p w:rsidR="009B05AB" w:rsidRPr="009B05AB" w:rsidRDefault="009B05AB" w:rsidP="00F83B33">
      <w:pPr>
        <w:pStyle w:val="E-1"/>
        <w:numPr>
          <w:ilvl w:val="1"/>
          <w:numId w:val="2"/>
        </w:numPr>
        <w:spacing w:before="240" w:after="12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ketchupu jednoporcjowego.</w:t>
      </w:r>
    </w:p>
    <w:p w:rsidR="009B05AB" w:rsidRPr="009B05AB" w:rsidRDefault="009B05AB" w:rsidP="00F83B33">
      <w:pPr>
        <w:pStyle w:val="E-1"/>
        <w:spacing w:before="120"/>
        <w:jc w:val="both"/>
        <w:rPr>
          <w:rFonts w:ascii="Arial" w:hAnsi="Arial" w:cs="Arial"/>
        </w:rPr>
      </w:pPr>
      <w:r w:rsidRPr="009B05AB">
        <w:rPr>
          <w:rFonts w:ascii="Arial" w:hAnsi="Arial" w:cs="Arial"/>
        </w:rPr>
        <w:t>Postanowienia minimalnych wymagań jakościowych wykorzystywane są podczas produkcji i obrotu handlowego ketchupu jednoporcjowego przeznaczonego dla odbiorcy.</w:t>
      </w:r>
    </w:p>
    <w:p w:rsidR="009B05AB" w:rsidRPr="009B05AB" w:rsidRDefault="009B05AB" w:rsidP="00F83B33">
      <w:pPr>
        <w:pStyle w:val="E-1"/>
        <w:spacing w:before="240" w:after="120"/>
        <w:rPr>
          <w:rFonts w:ascii="Arial" w:hAnsi="Arial" w:cs="Arial"/>
          <w:b/>
          <w:bCs/>
        </w:rPr>
      </w:pPr>
      <w:r w:rsidRPr="009B05AB">
        <w:rPr>
          <w:rFonts w:ascii="Arial" w:hAnsi="Arial" w:cs="Arial"/>
          <w:b/>
          <w:bCs/>
        </w:rPr>
        <w:t>1.2 Dokumenty powołane</w:t>
      </w:r>
    </w:p>
    <w:p w:rsidR="009B05AB" w:rsidRPr="009B05AB" w:rsidRDefault="009B05AB" w:rsidP="00F83B33">
      <w:pPr>
        <w:pStyle w:val="E-1"/>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PN-A-86951 Produkty warzywne, owocowe, warzywno-owocowe i warzywno-grzybowe –Sosy</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PN-A-04018 Produkty rolniczo-żywnościowe - Oznaczanie azotu metodą Kjeldahla i przeliczanie na białko</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PN-A-75101-02 Przetwory owocowe i warzywne - Przygotowanie próbek i metody badań fizykochemicznych - Oznaczanie zawartości ekstraktu ogólnego</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PN-A-75101-04 Przetwory owocowe i warzywne - Przygotowanie próbek i metody badań fizykochemicznych - Oznaczanie kwasowości ogólnej</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PN-A-75101-07 Przetwory owocowe i warzywne - Przygotowanie próbek i metody badań fizykochemicznych - Oznaczanie zawartości cukrów i ekstraktu bezcukrowego</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PN-A-75101-10 Przetwory owocowe i warzywne - Przygotowanie próbek i metody badań fizykochemicznych - Oznaczanie zawartości chlorków</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PN-A-75101-18 Przetwory owocowe i warzywne - Przygotowanie próbek i metody badań fizykochemicznych - Oznaczanie zawartości zanieczyszczeń mineralnych</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 xml:space="preserve">PN-EN 1139 Soki owocowe i warzywne - Oznaczanie enzymatyczne zawartości kwasu </w:t>
      </w:r>
      <w:r w:rsidRPr="009B05AB">
        <w:rPr>
          <w:rFonts w:ascii="Arial" w:hAnsi="Arial" w:cs="Arial"/>
          <w:bCs/>
        </w:rPr>
        <w:br/>
        <w:t>D-izocytrynowego - Metoda spektrometryczna z NADPH</w:t>
      </w:r>
    </w:p>
    <w:p w:rsidR="009B05AB" w:rsidRDefault="009B05A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spacing w:before="120"/>
        <w:jc w:val="both"/>
        <w:rPr>
          <w:rFonts w:ascii="Arial" w:hAnsi="Arial" w:cs="Arial"/>
          <w:b/>
          <w:bCs/>
          <w:sz w:val="20"/>
          <w:szCs w:val="20"/>
        </w:rPr>
      </w:pPr>
      <w:r>
        <w:rPr>
          <w:rFonts w:ascii="Arial" w:hAnsi="Arial" w:cs="Arial"/>
          <w:b/>
          <w:bCs/>
          <w:sz w:val="20"/>
          <w:szCs w:val="20"/>
        </w:rPr>
        <w:t>Ketchup jednoporcjowy</w:t>
      </w:r>
    </w:p>
    <w:p w:rsidR="009B05AB" w:rsidRDefault="009B05AB" w:rsidP="00F83B33">
      <w:pPr>
        <w:jc w:val="both"/>
        <w:rPr>
          <w:rFonts w:ascii="Arial" w:hAnsi="Arial" w:cs="Arial"/>
          <w:bCs/>
          <w:sz w:val="20"/>
          <w:szCs w:val="20"/>
        </w:rPr>
      </w:pPr>
      <w:r>
        <w:rPr>
          <w:rFonts w:ascii="Arial" w:hAnsi="Arial" w:cs="Arial"/>
          <w:bCs/>
          <w:sz w:val="20"/>
          <w:szCs w:val="20"/>
        </w:rPr>
        <w:t xml:space="preserve">Produkt otrzymany ze świeżych lub/i przetworzonych pomidorów (owoce rozdrobnione, przecier, koncentrat) i innych warzyw (np. cebula, czosnek, seler, papryka) utrwalonych metodami fizycznymi, względnie chemicznymi, z ewentualnym dodatkiem przypraw aromatyczno-smakowych lub/i wyciągów z warzyw, dozwolonych środków słodzących, soli, kwasów spożywczych i substancji zagęszczających, </w:t>
      </w:r>
      <w:r>
        <w:rPr>
          <w:rFonts w:ascii="Arial" w:hAnsi="Arial" w:cs="Arial"/>
          <w:bCs/>
          <w:sz w:val="20"/>
          <w:szCs w:val="20"/>
        </w:rPr>
        <w:lastRenderedPageBreak/>
        <w:t>utrwalony termicznie lub chemicznie; w opakowaniu jednoporcjowym.</w:t>
      </w:r>
    </w:p>
    <w:p w:rsidR="009B05AB" w:rsidRDefault="009B05AB" w:rsidP="00F83B33">
      <w:pPr>
        <w:jc w:val="both"/>
        <w:rPr>
          <w:rFonts w:ascii="Arial" w:hAnsi="Arial" w:cs="Arial"/>
          <w:bCs/>
          <w:sz w:val="20"/>
          <w:szCs w:val="20"/>
        </w:rPr>
      </w:pPr>
      <w:r>
        <w:rPr>
          <w:rFonts w:ascii="Arial" w:hAnsi="Arial" w:cs="Arial"/>
          <w:bCs/>
          <w:sz w:val="20"/>
          <w:szCs w:val="20"/>
        </w:rPr>
        <w:t>100g ketchupu wyprodukowano z nie mniej niż 150g pomidorów.</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Default="009B05AB" w:rsidP="00F83B33">
      <w:pPr>
        <w:pStyle w:val="Nagwek11"/>
        <w:spacing w:after="120"/>
        <w:rPr>
          <w:bCs w:val="0"/>
        </w:rPr>
      </w:pPr>
      <w:r>
        <w:rPr>
          <w:bCs w:val="0"/>
        </w:rPr>
        <w:t>2.1 Wymagania ogólne</w:t>
      </w:r>
    </w:p>
    <w:p w:rsidR="009B05AB" w:rsidRDefault="009B05AB" w:rsidP="00F83B33">
      <w:pPr>
        <w:pStyle w:val="Nagwek11"/>
        <w:rPr>
          <w:b w:val="0"/>
          <w:bCs w:val="0"/>
        </w:rPr>
      </w:pPr>
      <w:r>
        <w:rPr>
          <w:b w:val="0"/>
          <w:bCs w:val="0"/>
        </w:rPr>
        <w:t>Produkt powinien spełniać wymagania aktualnie obowiązującego prawa żywnościowego.</w:t>
      </w:r>
    </w:p>
    <w:p w:rsidR="009B05AB" w:rsidRDefault="009B05AB" w:rsidP="00F83B33">
      <w:pPr>
        <w:pStyle w:val="Nagwek11"/>
        <w:spacing w:after="120"/>
        <w:rPr>
          <w:bCs w:val="0"/>
        </w:rPr>
      </w:pPr>
      <w:r>
        <w:rPr>
          <w:bCs w:val="0"/>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356"/>
        <w:gridCol w:w="5300"/>
        <w:gridCol w:w="1996"/>
      </w:tblGrid>
      <w:tr w:rsidR="009B05AB" w:rsidTr="009B05AB">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36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39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204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9B05AB" w:rsidTr="009B05AB">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361"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Barwa</w:t>
            </w:r>
          </w:p>
        </w:tc>
        <w:tc>
          <w:tcPr>
            <w:tcW w:w="5399"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Typowa dla użytych surowców, zmieniona procesem technologicznym</w:t>
            </w:r>
          </w:p>
        </w:tc>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PN-A-86951</w:t>
            </w:r>
          </w:p>
        </w:tc>
      </w:tr>
      <w:tr w:rsidR="009B05AB" w:rsidTr="009B05AB">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361"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5399"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Charakterystyczny dla użytych surowców, bez obcych zapachów i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widowControl/>
              <w:suppressAutoHyphens w:val="0"/>
              <w:rPr>
                <w:rFonts w:ascii="Arial" w:hAnsi="Arial" w:cs="Arial"/>
                <w:sz w:val="18"/>
                <w:szCs w:val="18"/>
              </w:rPr>
            </w:pP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361"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Konsystencja i wygląd</w:t>
            </w:r>
          </w:p>
        </w:tc>
        <w:tc>
          <w:tcPr>
            <w:tcW w:w="5399"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Konsystencja od półpłynnej do gęstej, ewentualnie z widocznymi cząstkami przypraw,  jednorodna, przetarta masa bez ziarnistości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widowControl/>
              <w:suppressAutoHyphens w:val="0"/>
              <w:rPr>
                <w:rFonts w:ascii="Arial" w:hAnsi="Arial" w:cs="Arial"/>
                <w:sz w:val="18"/>
                <w:szCs w:val="18"/>
              </w:rPr>
            </w:pPr>
          </w:p>
        </w:tc>
      </w:tr>
    </w:tbl>
    <w:p w:rsidR="009B05AB" w:rsidRDefault="009B05AB" w:rsidP="00F83B33">
      <w:pPr>
        <w:pStyle w:val="Nagwek11"/>
        <w:spacing w:after="120"/>
        <w:rPr>
          <w:bCs w:val="0"/>
        </w:rPr>
      </w:pPr>
      <w:r>
        <w:rPr>
          <w:bCs w:val="0"/>
        </w:rPr>
        <w:t>2.3 Wymagania fizykochemiczne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9B05AB" w:rsidRDefault="009B05AB"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060"/>
        <w:gridCol w:w="1646"/>
        <w:gridCol w:w="1946"/>
      </w:tblGrid>
      <w:tr w:rsidR="009B05AB" w:rsidTr="009B05AB">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15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66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98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9B05AB" w:rsidTr="009B05AB">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15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ekstraktu ogólnego oznaczonego refraktometrycznie, %(m/m), nie mniej niż</w:t>
            </w:r>
          </w:p>
        </w:tc>
        <w:tc>
          <w:tcPr>
            <w:tcW w:w="166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35,0</w:t>
            </w:r>
          </w:p>
        </w:tc>
        <w:tc>
          <w:tcPr>
            <w:tcW w:w="198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PN-A-75101-02</w:t>
            </w:r>
          </w:p>
        </w:tc>
      </w:tr>
      <w:tr w:rsidR="009B05AB" w:rsidTr="009B05AB">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15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Kwasowość ogólna w przeliczeniu na stosowany kwas, %(m/m), nie więcej niż</w:t>
            </w:r>
          </w:p>
        </w:tc>
        <w:tc>
          <w:tcPr>
            <w:tcW w:w="1661" w:type="dxa"/>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2,5</w:t>
            </w:r>
          </w:p>
        </w:tc>
        <w:tc>
          <w:tcPr>
            <w:tcW w:w="198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PN-A-75101-04</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515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kwasu D-izocytrynowego w sosach ketchup, mg/100 g, nie mniej niż</w:t>
            </w:r>
          </w:p>
        </w:tc>
        <w:tc>
          <w:tcPr>
            <w:tcW w:w="1661" w:type="dxa"/>
            <w:tcBorders>
              <w:top w:val="single" w:sz="6" w:space="0" w:color="auto"/>
              <w:left w:val="single" w:sz="4" w:space="0" w:color="auto"/>
              <w:bottom w:val="single" w:sz="4" w:space="0" w:color="auto"/>
              <w:right w:val="single" w:sz="4" w:space="0" w:color="auto"/>
            </w:tcBorders>
            <w:vAlign w:val="center"/>
          </w:tcPr>
          <w:p w:rsidR="009B05AB" w:rsidRDefault="009B05AB" w:rsidP="00F83B33">
            <w:pPr>
              <w:autoSpaceDE w:val="0"/>
              <w:autoSpaceDN w:val="0"/>
              <w:adjustRightInd w:val="0"/>
              <w:jc w:val="center"/>
              <w:rPr>
                <w:rFonts w:ascii="Arial" w:hAnsi="Arial" w:cs="Arial"/>
                <w:sz w:val="18"/>
                <w:szCs w:val="18"/>
              </w:rPr>
            </w:pPr>
          </w:p>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15</w:t>
            </w:r>
          </w:p>
        </w:tc>
        <w:tc>
          <w:tcPr>
            <w:tcW w:w="198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rPr>
            </w:pPr>
            <w:r>
              <w:rPr>
                <w:rFonts w:ascii="Arial" w:hAnsi="Arial" w:cs="Arial"/>
                <w:sz w:val="18"/>
                <w:szCs w:val="18"/>
              </w:rPr>
              <w:t>PN-EN 1139</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515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białka w sosach ketchup, %(m/m), nie mniej niż</w:t>
            </w:r>
          </w:p>
        </w:tc>
        <w:tc>
          <w:tcPr>
            <w:tcW w:w="1661" w:type="dxa"/>
            <w:tcBorders>
              <w:top w:val="single" w:sz="6"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1,6</w:t>
            </w:r>
          </w:p>
        </w:tc>
        <w:tc>
          <w:tcPr>
            <w:tcW w:w="198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rPr>
            </w:pPr>
            <w:r>
              <w:rPr>
                <w:rFonts w:ascii="Arial" w:hAnsi="Arial" w:cs="Arial"/>
                <w:sz w:val="18"/>
                <w:szCs w:val="18"/>
              </w:rPr>
              <w:t>PN-A-04018</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515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cukrów ogółem w sosach ketchup o zawartości ekstraktu oznaczonego refraktometrycznie wynoszącej 35,0%, g/100 g, nie więcej niż</w:t>
            </w:r>
          </w:p>
        </w:tc>
        <w:tc>
          <w:tcPr>
            <w:tcW w:w="1661" w:type="dxa"/>
            <w:tcBorders>
              <w:top w:val="single" w:sz="6" w:space="0" w:color="auto"/>
              <w:left w:val="single" w:sz="4" w:space="0" w:color="auto"/>
              <w:bottom w:val="single" w:sz="4" w:space="0" w:color="auto"/>
              <w:right w:val="single" w:sz="4" w:space="0" w:color="auto"/>
            </w:tcBorders>
            <w:vAlign w:val="center"/>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25</w:t>
            </w:r>
          </w:p>
          <w:p w:rsidR="009B05AB" w:rsidRDefault="009B05AB" w:rsidP="00F83B33">
            <w:pPr>
              <w:autoSpaceDE w:val="0"/>
              <w:autoSpaceDN w:val="0"/>
              <w:adjustRightInd w:val="0"/>
              <w:jc w:val="center"/>
              <w:rPr>
                <w:rFonts w:ascii="Arial" w:hAnsi="Arial" w:cs="Arial"/>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rPr>
            </w:pPr>
            <w:r>
              <w:rPr>
                <w:rFonts w:ascii="Arial" w:hAnsi="Arial" w:cs="Arial"/>
                <w:sz w:val="18"/>
                <w:szCs w:val="18"/>
              </w:rPr>
              <w:t>PN-A-75101-07</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6</w:t>
            </w:r>
          </w:p>
        </w:tc>
        <w:tc>
          <w:tcPr>
            <w:tcW w:w="515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1661" w:type="dxa"/>
            <w:tcBorders>
              <w:top w:val="single" w:sz="6"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2,5</w:t>
            </w:r>
          </w:p>
        </w:tc>
        <w:tc>
          <w:tcPr>
            <w:tcW w:w="198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rPr>
            </w:pPr>
            <w:r>
              <w:rPr>
                <w:rFonts w:ascii="Arial" w:hAnsi="Arial" w:cs="Arial"/>
                <w:sz w:val="18"/>
                <w:szCs w:val="18"/>
              </w:rPr>
              <w:t>PN-A-75101-10</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7</w:t>
            </w:r>
          </w:p>
        </w:tc>
        <w:tc>
          <w:tcPr>
            <w:tcW w:w="515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zanieczyszczeń mineralnych, %(m/m), nie więcej niż</w:t>
            </w:r>
          </w:p>
        </w:tc>
        <w:tc>
          <w:tcPr>
            <w:tcW w:w="1661" w:type="dxa"/>
            <w:tcBorders>
              <w:top w:val="single" w:sz="6"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0,03</w:t>
            </w:r>
          </w:p>
        </w:tc>
        <w:tc>
          <w:tcPr>
            <w:tcW w:w="198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rPr>
            </w:pPr>
            <w:r>
              <w:rPr>
                <w:rFonts w:ascii="Arial" w:hAnsi="Arial" w:cs="Arial"/>
                <w:sz w:val="18"/>
                <w:szCs w:val="18"/>
              </w:rPr>
              <w:t>PN-A-75101-18</w:t>
            </w:r>
          </w:p>
        </w:tc>
      </w:tr>
    </w:tbl>
    <w:p w:rsidR="009B05AB" w:rsidRDefault="009B05AB" w:rsidP="00F83B33">
      <w:pPr>
        <w:pStyle w:val="Nagwek11"/>
        <w:spacing w:after="120"/>
        <w:rPr>
          <w:bCs w:val="0"/>
        </w:rPr>
      </w:pPr>
      <w:r>
        <w:rPr>
          <w:bCs w:val="0"/>
        </w:rPr>
        <w:t>2.4 Wymagania mikrobiologiczne</w:t>
      </w:r>
    </w:p>
    <w:p w:rsidR="009B05AB" w:rsidRDefault="009B05AB" w:rsidP="00F83B33">
      <w:pPr>
        <w:pStyle w:val="Tekstpodstawowy3"/>
        <w:spacing w:after="0"/>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9B05AB" w:rsidRPr="009B05AB" w:rsidRDefault="009B05AB" w:rsidP="00F83B33">
      <w:pPr>
        <w:pStyle w:val="E-1"/>
        <w:jc w:val="both"/>
        <w:rPr>
          <w:rFonts w:ascii="Arial" w:hAnsi="Arial" w:cs="Arial"/>
          <w:sz w:val="20"/>
        </w:rPr>
      </w:pPr>
      <w:r w:rsidRPr="009B05AB">
        <w:rPr>
          <w:rFonts w:ascii="Arial" w:hAnsi="Arial" w:cs="Arial"/>
        </w:rPr>
        <w:t>Zamawiający zastrzega sobie prawo żądania wyników badań mikrobiologicznych z kontroli higieny procesu produkcyjnego.</w:t>
      </w:r>
    </w:p>
    <w:p w:rsidR="009B05AB" w:rsidRDefault="009B05AB" w:rsidP="00F83B33">
      <w:pPr>
        <w:numPr>
          <w:ilvl w:val="0"/>
          <w:numId w:val="7"/>
        </w:numPr>
        <w:tabs>
          <w:tab w:val="num" w:pos="180"/>
        </w:tabs>
        <w:suppressAutoHyphens w:val="0"/>
        <w:overflowPunct w:val="0"/>
        <w:autoSpaceDE w:val="0"/>
        <w:autoSpaceDN w:val="0"/>
        <w:adjustRightInd w:val="0"/>
        <w:spacing w:before="240" w:after="240"/>
        <w:ind w:left="2342" w:hanging="2342"/>
        <w:jc w:val="both"/>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Masa netto</w:t>
      </w:r>
    </w:p>
    <w:p w:rsidR="009B05AB" w:rsidRDefault="009B05AB" w:rsidP="00F83B33">
      <w:pPr>
        <w:widowControl/>
        <w:suppressAutoHyphens w:val="0"/>
        <w:jc w:val="both"/>
        <w:rPr>
          <w:rFonts w:ascii="Arial" w:eastAsia="Calibri" w:hAnsi="Arial" w:cs="Arial"/>
          <w:b/>
          <w:bCs/>
          <w:noProof/>
          <w:kern w:val="0"/>
          <w:sz w:val="20"/>
          <w:szCs w:val="20"/>
          <w:lang w:eastAsia="pl-PL"/>
        </w:rPr>
      </w:pPr>
      <w:r>
        <w:rPr>
          <w:rFonts w:ascii="Arial" w:eastAsia="Calibri" w:hAnsi="Arial" w:cs="Arial"/>
          <w:noProof/>
          <w:color w:val="000000"/>
          <w:kern w:val="0"/>
          <w:sz w:val="20"/>
          <w:szCs w:val="20"/>
          <w:lang w:eastAsia="pl-PL"/>
        </w:rPr>
        <w:t>Masa netto powinna być zgodna z deklaracją producenta.</w:t>
      </w:r>
    </w:p>
    <w:p w:rsidR="009B05AB" w:rsidRDefault="009B05AB" w:rsidP="00F83B33">
      <w:pPr>
        <w:suppressAutoHyphens w:val="0"/>
        <w:overflowPunct w:val="0"/>
        <w:autoSpaceDE w:val="0"/>
        <w:autoSpaceDN w:val="0"/>
        <w:adjustRightInd w:val="0"/>
        <w:textAlignment w:val="baseline"/>
        <w:rPr>
          <w:rFonts w:ascii="Arial" w:eastAsia="Calibri" w:hAnsi="Arial" w:cs="Arial"/>
          <w:color w:val="000000"/>
          <w:kern w:val="0"/>
          <w:sz w:val="20"/>
          <w:szCs w:val="20"/>
          <w:lang w:eastAsia="pl-PL"/>
        </w:rPr>
      </w:pPr>
      <w:r>
        <w:rPr>
          <w:rFonts w:ascii="Arial" w:eastAsia="Calibri" w:hAnsi="Arial" w:cs="Arial"/>
          <w:kern w:val="0"/>
          <w:sz w:val="20"/>
          <w:szCs w:val="20"/>
          <w:lang w:eastAsia="pl-PL"/>
        </w:rPr>
        <w:t>Dopuszczalna ujemna wartość błędu masy netto powinna być zgodna z obowiązującym prawem</w:t>
      </w:r>
      <w:r>
        <w:rPr>
          <w:rFonts w:ascii="Arial" w:eastAsia="Calibri" w:hAnsi="Arial" w:cs="Arial"/>
          <w:color w:val="000000"/>
          <w:kern w:val="0"/>
          <w:sz w:val="20"/>
          <w:szCs w:val="20"/>
          <w:lang w:eastAsia="pl-PL"/>
        </w:rPr>
        <w:t>.</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lastRenderedPageBreak/>
        <w:t>12g,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16g,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20g.</w:t>
      </w:r>
    </w:p>
    <w:p w:rsidR="009B05AB" w:rsidRPr="009B05AB" w:rsidRDefault="009B05AB"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9B05AB">
        <w:rPr>
          <w:rFonts w:ascii="Arial" w:hAnsi="Arial" w:cs="Arial"/>
          <w:b/>
        </w:rPr>
        <w:t>Trwałość</w:t>
      </w:r>
    </w:p>
    <w:p w:rsidR="009B05AB" w:rsidRDefault="009B05AB"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9B05AB" w:rsidRPr="009B05AB" w:rsidRDefault="009B05AB" w:rsidP="00F83B33">
      <w:pPr>
        <w:pStyle w:val="E-1"/>
        <w:spacing w:before="240" w:after="240"/>
        <w:jc w:val="both"/>
        <w:rPr>
          <w:rFonts w:ascii="Arial" w:eastAsia="Calibri" w:hAnsi="Arial" w:cs="Arial"/>
          <w:sz w:val="20"/>
          <w:szCs w:val="20"/>
        </w:rPr>
      </w:pPr>
      <w:r w:rsidRPr="009B05AB">
        <w:rPr>
          <w:rFonts w:ascii="Arial" w:hAnsi="Arial" w:cs="Arial"/>
          <w:b/>
        </w:rPr>
        <w:t>5 Metody badań</w:t>
      </w:r>
    </w:p>
    <w:p w:rsidR="009B05AB" w:rsidRPr="009B05AB" w:rsidRDefault="009B05AB" w:rsidP="00F83B33">
      <w:pPr>
        <w:pStyle w:val="E-1"/>
        <w:spacing w:before="240" w:after="12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jc w:val="both"/>
        <w:rPr>
          <w:rFonts w:ascii="Arial" w:hAnsi="Arial" w:cs="Arial"/>
        </w:rPr>
      </w:pPr>
      <w:r w:rsidRPr="009B05AB">
        <w:rPr>
          <w:rFonts w:ascii="Arial" w:hAnsi="Arial" w:cs="Arial"/>
        </w:rPr>
        <w:t>Wykonać metodą wizualną na zgodność z pkt. 6.1 i 6.2.</w:t>
      </w:r>
    </w:p>
    <w:p w:rsidR="009B05AB" w:rsidRPr="009B05AB" w:rsidRDefault="009B05AB" w:rsidP="00F83B33">
      <w:pPr>
        <w:pStyle w:val="E-1"/>
        <w:spacing w:before="240" w:after="120"/>
        <w:jc w:val="both"/>
        <w:rPr>
          <w:rFonts w:ascii="Arial" w:hAnsi="Arial" w:cs="Arial"/>
          <w:b/>
        </w:rPr>
      </w:pPr>
      <w:r w:rsidRPr="009B05AB">
        <w:rPr>
          <w:rFonts w:ascii="Arial" w:hAnsi="Arial" w:cs="Arial"/>
          <w:b/>
        </w:rPr>
        <w:t>5.2 Oznaczanie cech organoleptycznych i fizykochemicznych</w:t>
      </w:r>
    </w:p>
    <w:p w:rsidR="009B05AB" w:rsidRPr="009B05AB" w:rsidRDefault="009B05AB" w:rsidP="00F83B33">
      <w:pPr>
        <w:pStyle w:val="E-1"/>
        <w:jc w:val="both"/>
        <w:rPr>
          <w:rFonts w:ascii="Arial" w:hAnsi="Arial" w:cs="Arial"/>
        </w:rPr>
      </w:pPr>
      <w:r w:rsidRPr="009B05AB">
        <w:rPr>
          <w:rFonts w:ascii="Arial" w:hAnsi="Arial" w:cs="Arial"/>
        </w:rPr>
        <w:t>Według norm podanych w Tablicy 1 i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Pr="009B05AB" w:rsidRDefault="009B05AB" w:rsidP="00F83B33">
      <w:pPr>
        <w:pStyle w:val="E-1"/>
        <w:spacing w:before="240" w:after="12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120"/>
        <w:rPr>
          <w:rFonts w:ascii="Arial" w:hAnsi="Arial" w:cs="Arial"/>
          <w:sz w:val="20"/>
          <w:szCs w:val="20"/>
        </w:rPr>
      </w:pPr>
      <w:r w:rsidRPr="009B05AB">
        <w:rPr>
          <w:rFonts w:ascii="Arial" w:hAnsi="Arial" w:cs="Arial"/>
          <w:b/>
        </w:rPr>
        <w:t>6.2 Znakowanie</w:t>
      </w:r>
    </w:p>
    <w:p w:rsidR="009B05AB" w:rsidRPr="009B05AB" w:rsidRDefault="009B05AB" w:rsidP="00F83B33">
      <w:pPr>
        <w:pStyle w:val="E-1"/>
        <w:rPr>
          <w:rFonts w:ascii="Arial" w:hAnsi="Arial" w:cs="Arial"/>
          <w:vertAlign w:val="superscript"/>
        </w:rPr>
      </w:pPr>
      <w:r w:rsidRPr="009B05AB">
        <w:rPr>
          <w:rFonts w:ascii="Arial" w:hAnsi="Arial" w:cs="Arial"/>
          <w:color w:val="000000"/>
        </w:rPr>
        <w:t xml:space="preserve">Zgodnie </w:t>
      </w:r>
      <w:r w:rsidRPr="009B05AB">
        <w:rPr>
          <w:rFonts w:ascii="Arial" w:hAnsi="Arial" w:cs="Arial"/>
        </w:rPr>
        <w:t>z aktualnie obowiązującym prawem.</w:t>
      </w:r>
    </w:p>
    <w:p w:rsidR="009B05AB" w:rsidRPr="009B05AB" w:rsidRDefault="009B05AB" w:rsidP="00F83B33">
      <w:pPr>
        <w:pStyle w:val="E-1"/>
        <w:spacing w:before="240" w:after="120"/>
        <w:rPr>
          <w:rFonts w:ascii="Arial" w:hAnsi="Arial" w:cs="Arial"/>
          <w:b/>
        </w:rPr>
      </w:pPr>
      <w:r w:rsidRPr="009B05AB">
        <w:rPr>
          <w:rFonts w:ascii="Arial" w:hAnsi="Arial" w:cs="Arial"/>
          <w:b/>
        </w:rPr>
        <w:t>6.3 Przechowywanie</w:t>
      </w:r>
    </w:p>
    <w:p w:rsidR="009B05AB" w:rsidRDefault="009B05AB" w:rsidP="00F83B33">
      <w:pPr>
        <w:pStyle w:val="E-1"/>
        <w:rPr>
          <w:rFonts w:ascii="Verdana" w:hAnsi="Verdana" w:cs="Tahoma"/>
        </w:rPr>
      </w:pPr>
      <w:r w:rsidRPr="009B05AB">
        <w:rPr>
          <w:rFonts w:ascii="Arial" w:hAnsi="Arial" w:cs="Arial"/>
        </w:rPr>
        <w:t>Przechowywać zgodnie z zaleceniami producenta.</w:t>
      </w:r>
    </w:p>
    <w:p w:rsidR="009B05AB" w:rsidRDefault="009B05AB" w:rsidP="00F83B33"/>
    <w:p w:rsidR="009B05AB" w:rsidRDefault="009B05AB" w:rsidP="00F83B33"/>
    <w:p w:rsidR="009B05AB" w:rsidRDefault="009B05AB" w:rsidP="00F83B33">
      <w:pPr>
        <w:jc w:val="center"/>
        <w:rPr>
          <w:rFonts w:ascii="Arial" w:hAnsi="Arial" w:cs="Arial"/>
          <w:b/>
          <w:sz w:val="40"/>
          <w:szCs w:val="40"/>
        </w:rPr>
      </w:pPr>
      <w:r w:rsidRPr="009B05AB">
        <w:rPr>
          <w:rFonts w:ascii="Arial" w:hAnsi="Arial" w:cs="Arial"/>
          <w:b/>
          <w:color w:val="FF0000"/>
          <w:sz w:val="40"/>
          <w:szCs w:val="40"/>
        </w:rPr>
        <w:lastRenderedPageBreak/>
        <w:t>KETCHUP</w:t>
      </w:r>
      <w:r>
        <w:rPr>
          <w:rFonts w:ascii="Arial" w:hAnsi="Arial" w:cs="Arial"/>
          <w:b/>
          <w:sz w:val="40"/>
          <w:szCs w:val="40"/>
        </w:rPr>
        <w:t xml:space="preserve"> </w:t>
      </w:r>
    </w:p>
    <w:p w:rsidR="009B05AB" w:rsidRPr="009B05AB" w:rsidRDefault="009B05AB" w:rsidP="00F83B33">
      <w:pPr>
        <w:pStyle w:val="E-1"/>
        <w:rPr>
          <w:rFonts w:ascii="Arial" w:hAnsi="Arial" w:cs="Arial"/>
          <w:b/>
        </w:rPr>
      </w:pPr>
      <w:r w:rsidRPr="009B05AB">
        <w:rPr>
          <w:rFonts w:ascii="Arial" w:hAnsi="Arial" w:cs="Arial"/>
          <w:b/>
        </w:rPr>
        <w:t>1 Wstęp</w:t>
      </w:r>
    </w:p>
    <w:p w:rsidR="009B05AB" w:rsidRPr="009B05AB" w:rsidRDefault="009B05AB" w:rsidP="00F83B33">
      <w:pPr>
        <w:pStyle w:val="E-1"/>
        <w:numPr>
          <w:ilvl w:val="1"/>
          <w:numId w:val="2"/>
        </w:numPr>
        <w:spacing w:before="240" w:after="12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ketchupu.</w:t>
      </w:r>
    </w:p>
    <w:p w:rsidR="009B05AB" w:rsidRPr="009B05AB" w:rsidRDefault="009B05AB" w:rsidP="00F83B33">
      <w:pPr>
        <w:pStyle w:val="E-1"/>
        <w:spacing w:before="120"/>
        <w:jc w:val="both"/>
        <w:rPr>
          <w:rFonts w:ascii="Arial" w:hAnsi="Arial" w:cs="Arial"/>
        </w:rPr>
      </w:pPr>
      <w:r w:rsidRPr="009B05AB">
        <w:rPr>
          <w:rFonts w:ascii="Arial" w:hAnsi="Arial" w:cs="Arial"/>
        </w:rPr>
        <w:t>Postanowienia minimalnych wymagań jakościowych wykorzystywane są podczas produkcji i obrotu handlowego ketchupu przeznaczonego dla odbiorcy.</w:t>
      </w:r>
    </w:p>
    <w:p w:rsidR="009B05AB" w:rsidRPr="009B05AB" w:rsidRDefault="009B05AB" w:rsidP="00F83B33">
      <w:pPr>
        <w:pStyle w:val="E-1"/>
        <w:spacing w:before="240" w:after="120"/>
        <w:rPr>
          <w:rFonts w:ascii="Arial" w:hAnsi="Arial" w:cs="Arial"/>
          <w:b/>
          <w:bCs/>
        </w:rPr>
      </w:pPr>
      <w:r w:rsidRPr="009B05AB">
        <w:rPr>
          <w:rFonts w:ascii="Arial" w:hAnsi="Arial" w:cs="Arial"/>
          <w:b/>
          <w:bCs/>
        </w:rPr>
        <w:t>1.2 Dokumenty powołane</w:t>
      </w:r>
    </w:p>
    <w:p w:rsidR="009B05AB" w:rsidRPr="009B05AB" w:rsidRDefault="009B05AB" w:rsidP="00F83B33">
      <w:pPr>
        <w:pStyle w:val="E-1"/>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PN-A-86951 Produkty warzywne, owocowe, warzywno-owocowe i warzywno-grzybowe –Sosy</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 xml:space="preserve">PN-A-04018 Produkty rolniczo-żywnościowe - Oznaczanie azotu metodą Kjeldahla </w:t>
      </w:r>
      <w:r w:rsidRPr="009B05AB">
        <w:rPr>
          <w:rFonts w:ascii="Arial" w:hAnsi="Arial" w:cs="Arial"/>
          <w:bCs/>
        </w:rPr>
        <w:br/>
        <w:t>i przeliczanie na białko</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PN-A-75101-02 Przetwory owocowe i warzywne - Przygotowanie próbek i metody badań fizykochemicznych - Oznaczanie zawartości ekstraktu ogólnego</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PN-A-75101-04 Przetwory owocowe i warzywne - Przygotowanie próbek i metody badań fizykochemicznych - Oznaczanie kwasowości ogólnej</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PN-A-75101-07 Przetwory owocowe i warzywne - Przygotowanie próbek i metody badań fizykochemicznych - Oznaczanie zawartości cukrów i ekstraktu bezcukrowego</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PN-A-75101-10 Przetwory owocowe i warzywne - Przygotowanie próbek i metody badań fizykochemicznych - Oznaczanie zawartości chlorków</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PN-A-75101-18 Przetwory owocowe i warzywne - Przygotowanie próbek i metody badań fizykochemicznych - Oznaczanie zawartości zanieczyszczeń mineralnych</w:t>
      </w:r>
    </w:p>
    <w:p w:rsidR="009B05AB" w:rsidRPr="009B05AB" w:rsidRDefault="009B05AB" w:rsidP="00F83B33">
      <w:pPr>
        <w:pStyle w:val="E-1"/>
        <w:numPr>
          <w:ilvl w:val="0"/>
          <w:numId w:val="8"/>
        </w:numPr>
        <w:ind w:left="720" w:hanging="539"/>
        <w:jc w:val="both"/>
        <w:rPr>
          <w:rFonts w:ascii="Arial" w:hAnsi="Arial" w:cs="Arial"/>
          <w:bCs/>
        </w:rPr>
      </w:pPr>
      <w:r w:rsidRPr="009B05AB">
        <w:rPr>
          <w:rFonts w:ascii="Arial" w:hAnsi="Arial" w:cs="Arial"/>
          <w:bCs/>
        </w:rPr>
        <w:t xml:space="preserve">PN-EN 1139 Soki owocowe i warzywne - Oznaczanie enzymatyczne zawartości kwasu </w:t>
      </w:r>
      <w:r w:rsidRPr="009B05AB">
        <w:rPr>
          <w:rFonts w:ascii="Arial" w:hAnsi="Arial" w:cs="Arial"/>
          <w:bCs/>
        </w:rPr>
        <w:br/>
        <w:t>D-izocytrynowego - Metoda spektrometryczna z NADPH</w:t>
      </w:r>
    </w:p>
    <w:p w:rsidR="009B05AB" w:rsidRDefault="009B05A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spacing w:before="120"/>
        <w:jc w:val="both"/>
        <w:rPr>
          <w:rFonts w:ascii="Arial" w:hAnsi="Arial" w:cs="Arial"/>
          <w:b/>
          <w:bCs/>
          <w:sz w:val="20"/>
          <w:szCs w:val="20"/>
        </w:rPr>
      </w:pPr>
      <w:r>
        <w:rPr>
          <w:rFonts w:ascii="Arial" w:hAnsi="Arial" w:cs="Arial"/>
          <w:b/>
          <w:bCs/>
          <w:sz w:val="20"/>
          <w:szCs w:val="20"/>
        </w:rPr>
        <w:t>Ketchup</w:t>
      </w:r>
    </w:p>
    <w:p w:rsidR="009B05AB" w:rsidRDefault="009B05AB" w:rsidP="00F83B33">
      <w:pPr>
        <w:jc w:val="both"/>
        <w:rPr>
          <w:rFonts w:ascii="Arial" w:hAnsi="Arial" w:cs="Arial"/>
          <w:bCs/>
          <w:sz w:val="20"/>
          <w:szCs w:val="20"/>
        </w:rPr>
      </w:pPr>
      <w:r>
        <w:rPr>
          <w:rFonts w:ascii="Arial" w:hAnsi="Arial" w:cs="Arial"/>
          <w:bCs/>
          <w:sz w:val="20"/>
          <w:szCs w:val="20"/>
        </w:rPr>
        <w:t xml:space="preserve">Produkt otrzymany ze świeżych lub/i przetworzonych pomidorów (owoce rozdrobnione, przecier, koncentrat) i innych warzyw (np. cebula, czosnek, seler, papryka) utrwalonych metodami fizycznymi, względnie chemicznymi, z ewentualnym dodatkiem przypraw aromatyczno-smakowych lub/i wyciągów </w:t>
      </w:r>
      <w:r>
        <w:rPr>
          <w:rFonts w:ascii="Arial" w:hAnsi="Arial" w:cs="Arial"/>
          <w:bCs/>
          <w:sz w:val="20"/>
          <w:szCs w:val="20"/>
        </w:rPr>
        <w:br/>
        <w:t>z warzyw, dozwolonych środków słodzących, soli, kwasów spożywczych, substancji zagęszczających, utrwalony termicznie lub chemicznie.</w:t>
      </w:r>
    </w:p>
    <w:p w:rsidR="009B05AB" w:rsidRDefault="009B05AB" w:rsidP="00F83B33">
      <w:pPr>
        <w:jc w:val="both"/>
        <w:rPr>
          <w:rFonts w:ascii="Arial" w:hAnsi="Arial" w:cs="Arial"/>
          <w:bCs/>
          <w:sz w:val="20"/>
          <w:szCs w:val="20"/>
        </w:rPr>
      </w:pPr>
      <w:r>
        <w:rPr>
          <w:rFonts w:ascii="Arial" w:hAnsi="Arial" w:cs="Arial"/>
          <w:bCs/>
          <w:sz w:val="20"/>
          <w:szCs w:val="20"/>
        </w:rPr>
        <w:lastRenderedPageBreak/>
        <w:t>100g ketchupu wyprodukowano z nie mniej niż 150g pomidorów.</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Default="009B05AB" w:rsidP="00F83B33">
      <w:pPr>
        <w:pStyle w:val="Nagwek11"/>
        <w:spacing w:after="120"/>
        <w:rPr>
          <w:bCs w:val="0"/>
        </w:rPr>
      </w:pPr>
      <w:r>
        <w:rPr>
          <w:bCs w:val="0"/>
        </w:rPr>
        <w:t>2.1 Wymagania ogólne</w:t>
      </w:r>
    </w:p>
    <w:p w:rsidR="009B05AB" w:rsidRDefault="009B05AB" w:rsidP="00F83B33">
      <w:pPr>
        <w:pStyle w:val="Nagwek11"/>
        <w:spacing w:before="0" w:after="0"/>
        <w:rPr>
          <w:b w:val="0"/>
          <w:bCs w:val="0"/>
        </w:rPr>
      </w:pPr>
      <w:r>
        <w:rPr>
          <w:b w:val="0"/>
          <w:bCs w:val="0"/>
        </w:rPr>
        <w:t>Produkt powinien spełniać wymagania aktualnie obowiązującego prawa żywnościowego.</w:t>
      </w:r>
    </w:p>
    <w:p w:rsidR="009B05AB" w:rsidRDefault="009B05AB" w:rsidP="00F83B33">
      <w:pPr>
        <w:pStyle w:val="Nagwek11"/>
        <w:spacing w:after="120"/>
        <w:rPr>
          <w:bCs w:val="0"/>
        </w:rPr>
      </w:pPr>
      <w:r>
        <w:rPr>
          <w:bCs w:val="0"/>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611"/>
        <w:gridCol w:w="5582"/>
        <w:gridCol w:w="1459"/>
      </w:tblGrid>
      <w:tr w:rsidR="009B05AB" w:rsidTr="009B05AB">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90"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081"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80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9B05AB" w:rsidTr="009B05AB">
        <w:trPr>
          <w:cantSplit/>
          <w:trHeight w:val="341"/>
          <w:jc w:val="center"/>
        </w:trPr>
        <w:tc>
          <w:tcPr>
            <w:tcW w:w="223" w:type="pct"/>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90" w:type="pct"/>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Barwa</w:t>
            </w:r>
          </w:p>
        </w:tc>
        <w:tc>
          <w:tcPr>
            <w:tcW w:w="3081" w:type="pct"/>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Typowa dla użytych surowców, zmieniona procesem technologicznym</w:t>
            </w:r>
          </w:p>
        </w:tc>
        <w:tc>
          <w:tcPr>
            <w:tcW w:w="806" w:type="pct"/>
            <w:vMerge w:val="restar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PN-A-86951</w:t>
            </w:r>
          </w:p>
        </w:tc>
      </w:tr>
      <w:tr w:rsidR="009B05AB" w:rsidTr="009B05AB">
        <w:trPr>
          <w:cantSplit/>
          <w:trHeight w:val="341"/>
          <w:jc w:val="center"/>
        </w:trPr>
        <w:tc>
          <w:tcPr>
            <w:tcW w:w="223" w:type="pct"/>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90" w:type="pct"/>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081" w:type="pct"/>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Charakterystyczny dla użytych surowców w zależności od użytych składników, bez obcych zapachów i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widowControl/>
              <w:suppressAutoHyphens w:val="0"/>
              <w:rPr>
                <w:rFonts w:ascii="Arial" w:hAnsi="Arial" w:cs="Arial"/>
                <w:sz w:val="18"/>
                <w:szCs w:val="18"/>
              </w:rPr>
            </w:pPr>
          </w:p>
        </w:tc>
      </w:tr>
      <w:tr w:rsidR="009B05AB" w:rsidTr="009B05AB">
        <w:trPr>
          <w:cantSplit/>
          <w:trHeight w:val="90"/>
          <w:jc w:val="center"/>
        </w:trPr>
        <w:tc>
          <w:tcPr>
            <w:tcW w:w="223" w:type="pct"/>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890" w:type="pct"/>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Konsystencja i wygląd</w:t>
            </w:r>
          </w:p>
        </w:tc>
        <w:tc>
          <w:tcPr>
            <w:tcW w:w="3081" w:type="pct"/>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Konsystencja od półpłynnej do gęstej, ewentualnie z widocznymi cząstkami przypraw, jednorodna, przetarta masa bez ziarnistości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widowControl/>
              <w:suppressAutoHyphens w:val="0"/>
              <w:rPr>
                <w:rFonts w:ascii="Arial" w:hAnsi="Arial" w:cs="Arial"/>
                <w:sz w:val="18"/>
                <w:szCs w:val="18"/>
              </w:rPr>
            </w:pPr>
          </w:p>
        </w:tc>
      </w:tr>
    </w:tbl>
    <w:p w:rsidR="009B05AB" w:rsidRDefault="009B05AB" w:rsidP="00F83B33">
      <w:pPr>
        <w:pStyle w:val="Nagwek11"/>
        <w:spacing w:after="120"/>
        <w:rPr>
          <w:bCs w:val="0"/>
        </w:rPr>
      </w:pPr>
      <w:r>
        <w:rPr>
          <w:bCs w:val="0"/>
        </w:rPr>
        <w:t>2.3 Wymagania fizykochemiczne</w:t>
      </w:r>
    </w:p>
    <w:p w:rsidR="009B05AB" w:rsidRDefault="009B05AB" w:rsidP="00F83B33">
      <w:pPr>
        <w:tabs>
          <w:tab w:val="left" w:pos="10891"/>
        </w:tabs>
        <w:autoSpaceDE w:val="0"/>
        <w:autoSpaceDN w:val="0"/>
        <w:adjustRightInd w:val="0"/>
        <w:spacing w:after="120"/>
        <w:jc w:val="both"/>
        <w:rPr>
          <w:rFonts w:ascii="Arial" w:hAnsi="Arial" w:cs="Arial"/>
          <w:sz w:val="20"/>
        </w:rPr>
      </w:pPr>
      <w:r>
        <w:rPr>
          <w:rFonts w:ascii="Arial" w:hAnsi="Arial" w:cs="Arial"/>
          <w:sz w:val="20"/>
        </w:rPr>
        <w:t>Według Tablicy 2.</w:t>
      </w:r>
    </w:p>
    <w:p w:rsidR="009B05AB" w:rsidRDefault="009B05AB" w:rsidP="00F83B33">
      <w:pPr>
        <w:tabs>
          <w:tab w:val="left" w:pos="10891"/>
        </w:tabs>
        <w:autoSpaceDE w:val="0"/>
        <w:autoSpaceDN w:val="0"/>
        <w:adjustRightInd w:val="0"/>
        <w:spacing w:after="120"/>
        <w:jc w:val="center"/>
        <w:rPr>
          <w:rFonts w:ascii="Arial" w:hAnsi="Arial" w:cs="Arial"/>
          <w:b/>
          <w:sz w:val="20"/>
        </w:rPr>
      </w:pPr>
      <w:r>
        <w:rPr>
          <w:rFonts w:ascii="Arial"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6047"/>
        <w:gridCol w:w="1141"/>
        <w:gridCol w:w="1464"/>
      </w:tblGrid>
      <w:tr w:rsidR="009B05AB" w:rsidTr="009B05AB">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618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485"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9B05AB" w:rsidTr="009B05AB">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6181"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ekstraktu ogólnego oznaczonego refraktometrycznie, %(m/m)), nie mniej niż</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35,0</w:t>
            </w:r>
          </w:p>
        </w:tc>
        <w:tc>
          <w:tcPr>
            <w:tcW w:w="1485"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PN-A-75101-02</w:t>
            </w:r>
          </w:p>
        </w:tc>
      </w:tr>
      <w:tr w:rsidR="009B05AB" w:rsidTr="009B05AB">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6181"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Kwasowość ogólna w przeliczeniu na stosowany kwas, %(m/m), nie więcej niż</w:t>
            </w:r>
          </w:p>
        </w:tc>
        <w:tc>
          <w:tcPr>
            <w:tcW w:w="1134" w:type="dxa"/>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2,5</w:t>
            </w:r>
          </w:p>
        </w:tc>
        <w:tc>
          <w:tcPr>
            <w:tcW w:w="1485"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PN-A-75101-04</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6181"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kwasu D-izocytrynowego w sosach ketchup, mg/100 g, nie mniej niż</w:t>
            </w:r>
          </w:p>
        </w:tc>
        <w:tc>
          <w:tcPr>
            <w:tcW w:w="1134" w:type="dxa"/>
            <w:tcBorders>
              <w:top w:val="single" w:sz="6"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15</w:t>
            </w:r>
          </w:p>
        </w:tc>
        <w:tc>
          <w:tcPr>
            <w:tcW w:w="1485"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rPr>
            </w:pPr>
            <w:r>
              <w:rPr>
                <w:rFonts w:ascii="Arial" w:hAnsi="Arial" w:cs="Arial"/>
                <w:sz w:val="18"/>
                <w:szCs w:val="18"/>
              </w:rPr>
              <w:t>PN-EN 1139</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6181"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białka w sosach ketchup, %(m/m), nie mniej niż</w:t>
            </w:r>
          </w:p>
        </w:tc>
        <w:tc>
          <w:tcPr>
            <w:tcW w:w="1134" w:type="dxa"/>
            <w:tcBorders>
              <w:top w:val="single" w:sz="6"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1,6</w:t>
            </w:r>
          </w:p>
        </w:tc>
        <w:tc>
          <w:tcPr>
            <w:tcW w:w="1485"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rPr>
            </w:pPr>
            <w:r>
              <w:rPr>
                <w:rFonts w:ascii="Arial" w:hAnsi="Arial" w:cs="Arial"/>
                <w:sz w:val="18"/>
                <w:szCs w:val="18"/>
              </w:rPr>
              <w:t>PN-A-04018</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6181"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cukrów ogółem w sosach ketchup o zawartości ekstraktu oznaczonego refraktometrycznie wynoszącej 35,0%, g/100 g, nie więcej niż</w:t>
            </w:r>
          </w:p>
        </w:tc>
        <w:tc>
          <w:tcPr>
            <w:tcW w:w="1134" w:type="dxa"/>
            <w:tcBorders>
              <w:top w:val="single" w:sz="6"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25</w:t>
            </w:r>
          </w:p>
        </w:tc>
        <w:tc>
          <w:tcPr>
            <w:tcW w:w="1485"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rPr>
            </w:pPr>
            <w:r>
              <w:rPr>
                <w:rFonts w:ascii="Arial" w:hAnsi="Arial" w:cs="Arial"/>
                <w:sz w:val="18"/>
                <w:szCs w:val="18"/>
              </w:rPr>
              <w:t>PN-A-75101-07</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6</w:t>
            </w:r>
          </w:p>
        </w:tc>
        <w:tc>
          <w:tcPr>
            <w:tcW w:w="6181"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chlorku sodu, %(m/m), nie więcej niż</w:t>
            </w:r>
          </w:p>
        </w:tc>
        <w:tc>
          <w:tcPr>
            <w:tcW w:w="1134" w:type="dxa"/>
            <w:tcBorders>
              <w:top w:val="single" w:sz="6"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2,5</w:t>
            </w:r>
          </w:p>
        </w:tc>
        <w:tc>
          <w:tcPr>
            <w:tcW w:w="1485"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rPr>
            </w:pPr>
            <w:r>
              <w:rPr>
                <w:rFonts w:ascii="Arial" w:hAnsi="Arial" w:cs="Arial"/>
                <w:sz w:val="18"/>
                <w:szCs w:val="18"/>
              </w:rPr>
              <w:t>PN-A-75101-10</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7</w:t>
            </w:r>
          </w:p>
        </w:tc>
        <w:tc>
          <w:tcPr>
            <w:tcW w:w="6181"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zanieczyszczeń mineralnych, %(m/m), nie więcej niż</w:t>
            </w:r>
          </w:p>
        </w:tc>
        <w:tc>
          <w:tcPr>
            <w:tcW w:w="1134" w:type="dxa"/>
            <w:tcBorders>
              <w:top w:val="single" w:sz="6"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0,03</w:t>
            </w:r>
          </w:p>
        </w:tc>
        <w:tc>
          <w:tcPr>
            <w:tcW w:w="1485"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rPr>
            </w:pPr>
            <w:r>
              <w:rPr>
                <w:rFonts w:ascii="Arial" w:hAnsi="Arial" w:cs="Arial"/>
                <w:sz w:val="18"/>
                <w:szCs w:val="18"/>
              </w:rPr>
              <w:t>PN-A-75101-18</w:t>
            </w:r>
          </w:p>
        </w:tc>
      </w:tr>
    </w:tbl>
    <w:p w:rsidR="009B05AB" w:rsidRDefault="009B05AB" w:rsidP="00F83B33">
      <w:pPr>
        <w:pStyle w:val="Nagwek11"/>
        <w:spacing w:after="120"/>
        <w:rPr>
          <w:bCs w:val="0"/>
        </w:rPr>
      </w:pPr>
      <w:r>
        <w:rPr>
          <w:bCs w:val="0"/>
        </w:rPr>
        <w:t>2.4 Wymagania mikrobiologiczne</w:t>
      </w:r>
    </w:p>
    <w:p w:rsidR="009B05AB" w:rsidRDefault="009B05AB" w:rsidP="00F83B33">
      <w:pPr>
        <w:pStyle w:val="Tekstpodstawowy3"/>
        <w:spacing w:after="0"/>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9B05AB" w:rsidRPr="009B05AB" w:rsidRDefault="009B05AB" w:rsidP="00F83B33">
      <w:pPr>
        <w:pStyle w:val="E-1"/>
        <w:jc w:val="both"/>
        <w:rPr>
          <w:rFonts w:ascii="Arial" w:hAnsi="Arial" w:cs="Arial"/>
          <w:sz w:val="20"/>
        </w:rPr>
      </w:pPr>
      <w:r w:rsidRPr="009B05AB">
        <w:rPr>
          <w:rFonts w:ascii="Arial" w:hAnsi="Arial" w:cs="Arial"/>
        </w:rPr>
        <w:t>Zamawiający zastrzega sobie prawo żądania wyników badań mikrobiologicznych z kontroli higieny procesu produkcyjnego.</w:t>
      </w:r>
    </w:p>
    <w:p w:rsidR="009B05AB" w:rsidRDefault="009B05AB" w:rsidP="00F83B33">
      <w:pPr>
        <w:numPr>
          <w:ilvl w:val="0"/>
          <w:numId w:val="7"/>
        </w:numPr>
        <w:tabs>
          <w:tab w:val="num" w:pos="180"/>
        </w:tabs>
        <w:suppressAutoHyphens w:val="0"/>
        <w:overflowPunct w:val="0"/>
        <w:autoSpaceDE w:val="0"/>
        <w:autoSpaceDN w:val="0"/>
        <w:adjustRightInd w:val="0"/>
        <w:spacing w:before="240" w:after="240"/>
        <w:ind w:left="2342" w:hanging="2342"/>
        <w:jc w:val="both"/>
        <w:textAlignment w:val="baseline"/>
        <w:rPr>
          <w:rFonts w:ascii="Arial" w:hAnsi="Arial" w:cs="Arial"/>
          <w:b/>
          <w:kern w:val="0"/>
          <w:sz w:val="20"/>
          <w:szCs w:val="20"/>
          <w:lang w:eastAsia="pl-PL"/>
        </w:rPr>
      </w:pPr>
      <w:r>
        <w:rPr>
          <w:rFonts w:ascii="Arial" w:hAnsi="Arial" w:cs="Arial"/>
          <w:b/>
          <w:kern w:val="0"/>
          <w:sz w:val="20"/>
          <w:szCs w:val="20"/>
          <w:lang w:eastAsia="pl-PL"/>
        </w:rPr>
        <w:t>Masa netto</w:t>
      </w:r>
    </w:p>
    <w:p w:rsidR="009B05AB" w:rsidRDefault="009B05AB" w:rsidP="00F83B33">
      <w:pPr>
        <w:widowControl/>
        <w:suppressAutoHyphens w:val="0"/>
        <w:jc w:val="both"/>
        <w:rPr>
          <w:rFonts w:ascii="Arial" w:hAnsi="Arial" w:cs="Arial"/>
          <w:b/>
          <w:bCs/>
          <w:noProof/>
          <w:kern w:val="0"/>
          <w:sz w:val="20"/>
          <w:szCs w:val="20"/>
          <w:lang w:eastAsia="pl-PL"/>
        </w:rPr>
      </w:pPr>
      <w:r>
        <w:rPr>
          <w:rFonts w:ascii="Arial" w:hAnsi="Arial" w:cs="Arial"/>
          <w:noProof/>
          <w:color w:val="000000"/>
          <w:kern w:val="0"/>
          <w:sz w:val="20"/>
          <w:szCs w:val="20"/>
          <w:lang w:eastAsia="pl-PL"/>
        </w:rPr>
        <w:t>Masa netto powinna być zgodna z deklaracją producenta.</w:t>
      </w:r>
    </w:p>
    <w:p w:rsidR="009B05AB" w:rsidRDefault="009B05AB" w:rsidP="00F83B33">
      <w:pPr>
        <w:suppressAutoHyphens w:val="0"/>
        <w:overflowPunct w:val="0"/>
        <w:autoSpaceDE w:val="0"/>
        <w:autoSpaceDN w:val="0"/>
        <w:adjustRightInd w:val="0"/>
        <w:textAlignment w:val="baseline"/>
        <w:rPr>
          <w:rFonts w:ascii="Arial" w:hAnsi="Arial" w:cs="Arial"/>
          <w:color w:val="000000"/>
          <w:kern w:val="0"/>
          <w:sz w:val="20"/>
          <w:szCs w:val="20"/>
          <w:lang w:eastAsia="pl-PL"/>
        </w:rPr>
      </w:pPr>
      <w:r>
        <w:rPr>
          <w:rFonts w:ascii="Arial" w:hAnsi="Arial" w:cs="Arial"/>
          <w:kern w:val="0"/>
          <w:sz w:val="20"/>
          <w:szCs w:val="20"/>
          <w:lang w:eastAsia="pl-PL"/>
        </w:rPr>
        <w:t>Dopuszczalna ujemna wartość błędu masy netto powinna być zgodna z obowiązującym prawem</w:t>
      </w:r>
      <w:r>
        <w:rPr>
          <w:rFonts w:ascii="Arial" w:hAnsi="Arial" w:cs="Arial"/>
          <w:color w:val="000000"/>
          <w:kern w:val="0"/>
          <w:sz w:val="20"/>
          <w:szCs w:val="20"/>
          <w:lang w:eastAsia="pl-PL"/>
        </w:rPr>
        <w:t>.</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450g,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lastRenderedPageBreak/>
        <w:t>500g,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970g,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1kg.</w:t>
      </w:r>
    </w:p>
    <w:p w:rsidR="009B05AB" w:rsidRPr="009B05AB" w:rsidRDefault="009B05AB"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9B05AB">
        <w:rPr>
          <w:rFonts w:ascii="Arial" w:hAnsi="Arial" w:cs="Arial"/>
          <w:b/>
        </w:rPr>
        <w:t>Trwałość</w:t>
      </w:r>
    </w:p>
    <w:p w:rsidR="009B05AB" w:rsidRDefault="009B05AB"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9B05AB" w:rsidRPr="009B05AB" w:rsidRDefault="009B05AB" w:rsidP="00F83B33">
      <w:pPr>
        <w:pStyle w:val="E-1"/>
        <w:spacing w:before="240" w:after="240"/>
        <w:jc w:val="both"/>
        <w:rPr>
          <w:rFonts w:ascii="Arial" w:eastAsia="Calibri" w:hAnsi="Arial" w:cs="Arial"/>
          <w:sz w:val="20"/>
          <w:szCs w:val="20"/>
        </w:rPr>
      </w:pPr>
      <w:r w:rsidRPr="009B05AB">
        <w:rPr>
          <w:rFonts w:ascii="Arial" w:hAnsi="Arial" w:cs="Arial"/>
          <w:b/>
        </w:rPr>
        <w:t>5 Metody badań</w:t>
      </w:r>
    </w:p>
    <w:p w:rsidR="009B05AB" w:rsidRPr="009B05AB" w:rsidRDefault="009B05AB" w:rsidP="00F83B33">
      <w:pPr>
        <w:pStyle w:val="E-1"/>
        <w:spacing w:before="240" w:after="12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jc w:val="both"/>
        <w:rPr>
          <w:rFonts w:ascii="Arial" w:hAnsi="Arial" w:cs="Arial"/>
        </w:rPr>
      </w:pPr>
      <w:r w:rsidRPr="009B05AB">
        <w:rPr>
          <w:rFonts w:ascii="Arial" w:hAnsi="Arial" w:cs="Arial"/>
        </w:rPr>
        <w:t>Wykonać metodą wizualną na zgodność z pkt. 6.1 i 6.2.</w:t>
      </w:r>
    </w:p>
    <w:p w:rsidR="009B05AB" w:rsidRPr="009B05AB" w:rsidRDefault="009B05AB" w:rsidP="00F83B33">
      <w:pPr>
        <w:pStyle w:val="E-1"/>
        <w:spacing w:before="240" w:after="120"/>
        <w:jc w:val="both"/>
        <w:rPr>
          <w:rFonts w:ascii="Arial" w:hAnsi="Arial" w:cs="Arial"/>
          <w:b/>
        </w:rPr>
      </w:pPr>
      <w:r w:rsidRPr="009B05AB">
        <w:rPr>
          <w:rFonts w:ascii="Arial" w:hAnsi="Arial" w:cs="Arial"/>
          <w:b/>
        </w:rPr>
        <w:t>5.2 Oznaczanie cech organoleptycznych i fizykochemicznych</w:t>
      </w:r>
    </w:p>
    <w:p w:rsidR="009B05AB" w:rsidRPr="009B05AB" w:rsidRDefault="009B05AB" w:rsidP="00F83B33">
      <w:pPr>
        <w:pStyle w:val="E-1"/>
        <w:jc w:val="both"/>
        <w:rPr>
          <w:rFonts w:ascii="Arial" w:hAnsi="Arial" w:cs="Arial"/>
        </w:rPr>
      </w:pPr>
      <w:r w:rsidRPr="009B05AB">
        <w:rPr>
          <w:rFonts w:ascii="Arial" w:hAnsi="Arial" w:cs="Arial"/>
        </w:rPr>
        <w:t>Według norm podanych w Tablicy 1 i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Pr="009B05AB" w:rsidRDefault="009B05AB" w:rsidP="00F83B33">
      <w:pPr>
        <w:pStyle w:val="E-1"/>
        <w:spacing w:before="240" w:after="12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120"/>
        <w:rPr>
          <w:rFonts w:ascii="Arial" w:hAnsi="Arial" w:cs="Arial"/>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color w:val="000000"/>
        </w:rPr>
        <w:t xml:space="preserve">Zgodnie </w:t>
      </w:r>
      <w:r w:rsidRPr="009B05AB">
        <w:rPr>
          <w:rFonts w:ascii="Arial" w:hAnsi="Arial" w:cs="Arial"/>
        </w:rPr>
        <w:t>z aktualnie obowiązującym prawem.</w:t>
      </w:r>
    </w:p>
    <w:p w:rsidR="009B05AB" w:rsidRPr="009B05AB" w:rsidRDefault="009B05AB" w:rsidP="00F83B33">
      <w:pPr>
        <w:pStyle w:val="E-1"/>
        <w:spacing w:before="240" w:after="120"/>
        <w:rPr>
          <w:rFonts w:ascii="Arial" w:hAnsi="Arial" w:cs="Arial"/>
          <w:b/>
        </w:rPr>
      </w:pPr>
      <w:r w:rsidRPr="009B05AB">
        <w:rPr>
          <w:rFonts w:ascii="Arial" w:hAnsi="Arial" w:cs="Arial"/>
          <w:b/>
        </w:rPr>
        <w:t>6.3 Przechowywanie</w:t>
      </w:r>
    </w:p>
    <w:p w:rsidR="009B05AB" w:rsidRPr="009B05AB" w:rsidRDefault="009B05AB" w:rsidP="00F83B33">
      <w:pPr>
        <w:pStyle w:val="E-1"/>
        <w:rPr>
          <w:rFonts w:ascii="Arial" w:hAnsi="Arial" w:cs="Arial"/>
        </w:rPr>
      </w:pPr>
      <w:r w:rsidRPr="009B05AB">
        <w:rPr>
          <w:rFonts w:ascii="Arial" w:hAnsi="Arial" w:cs="Arial"/>
        </w:rPr>
        <w:t>Przechowywać zgodnie z zaleceniami producenta.</w:t>
      </w:r>
    </w:p>
    <w:p w:rsidR="009B05AB" w:rsidRDefault="009B05AB" w:rsidP="00F83B33"/>
    <w:p w:rsidR="009B05AB" w:rsidRDefault="009B05AB" w:rsidP="00F83B33"/>
    <w:p w:rsidR="009B05AB" w:rsidRPr="009B05AB" w:rsidRDefault="009B05AB" w:rsidP="00F83B33">
      <w:pPr>
        <w:jc w:val="center"/>
        <w:rPr>
          <w:rFonts w:ascii="Arial" w:hAnsi="Arial" w:cs="Arial"/>
          <w:b/>
          <w:caps/>
          <w:color w:val="FF0000"/>
          <w:kern w:val="0"/>
          <w:sz w:val="40"/>
          <w:szCs w:val="40"/>
        </w:rPr>
      </w:pPr>
      <w:r w:rsidRPr="009B05AB">
        <w:rPr>
          <w:rFonts w:ascii="Arial" w:hAnsi="Arial" w:cs="Arial"/>
          <w:b/>
          <w:caps/>
          <w:color w:val="FF0000"/>
          <w:sz w:val="40"/>
          <w:szCs w:val="40"/>
        </w:rPr>
        <w:lastRenderedPageBreak/>
        <w:t>przyprawa do ZUP w płynie</w:t>
      </w:r>
    </w:p>
    <w:p w:rsidR="009B05AB" w:rsidRPr="009B05AB" w:rsidRDefault="009B05AB" w:rsidP="00F83B33">
      <w:pPr>
        <w:pStyle w:val="E-1"/>
        <w:spacing w:before="240" w:after="240"/>
        <w:rPr>
          <w:rFonts w:ascii="Arial" w:hAnsi="Arial" w:cs="Arial"/>
          <w:b/>
        </w:rPr>
      </w:pPr>
      <w:r w:rsidRPr="009B05AB">
        <w:rPr>
          <w:rFonts w:ascii="Arial" w:hAnsi="Arial" w:cs="Arial"/>
          <w:b/>
        </w:rPr>
        <w:t>1 Wstęp</w:t>
      </w:r>
    </w:p>
    <w:p w:rsidR="009B05AB" w:rsidRPr="009B05AB" w:rsidRDefault="009B05AB" w:rsidP="00F83B33">
      <w:pPr>
        <w:pStyle w:val="E-1"/>
        <w:numPr>
          <w:ilvl w:val="1"/>
          <w:numId w:val="2"/>
        </w:numPr>
        <w:spacing w:before="240" w:after="24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przyprawy do zup w płynie.</w:t>
      </w:r>
    </w:p>
    <w:p w:rsidR="009B05AB" w:rsidRPr="009B05AB" w:rsidRDefault="009B05AB" w:rsidP="00F83B33">
      <w:pPr>
        <w:pStyle w:val="E-1"/>
        <w:jc w:val="both"/>
        <w:rPr>
          <w:rFonts w:ascii="Arial" w:hAnsi="Arial" w:cs="Arial"/>
        </w:rPr>
      </w:pPr>
    </w:p>
    <w:p w:rsidR="009B05AB" w:rsidRPr="009B05AB" w:rsidRDefault="009B05AB" w:rsidP="00F83B33">
      <w:pPr>
        <w:pStyle w:val="E-1"/>
        <w:jc w:val="both"/>
        <w:rPr>
          <w:rFonts w:ascii="Arial" w:eastAsia="Calibri" w:hAnsi="Arial" w:cs="Arial"/>
        </w:rPr>
      </w:pPr>
      <w:r w:rsidRPr="009B05AB">
        <w:rPr>
          <w:rFonts w:ascii="Arial" w:hAnsi="Arial" w:cs="Arial"/>
        </w:rPr>
        <w:t xml:space="preserve">Postanowienia minimalnych wymagań jakościowych wykorzystywane są podczas produkcji i obrotu handlowego przyprawy do zup w płynie </w:t>
      </w:r>
      <w:r w:rsidRPr="009B05AB">
        <w:rPr>
          <w:rFonts w:ascii="Arial" w:eastAsia="Calibri" w:hAnsi="Arial" w:cs="Arial"/>
        </w:rPr>
        <w:t>przeznaczonej dla odbiorcy.</w:t>
      </w:r>
    </w:p>
    <w:p w:rsidR="009B05AB" w:rsidRPr="009B05AB" w:rsidRDefault="009B05AB" w:rsidP="00F83B33">
      <w:pPr>
        <w:pStyle w:val="E-1"/>
        <w:numPr>
          <w:ilvl w:val="1"/>
          <w:numId w:val="2"/>
        </w:numPr>
        <w:spacing w:before="240" w:after="240"/>
        <w:ind w:left="391" w:hanging="391"/>
        <w:rPr>
          <w:rFonts w:ascii="Arial" w:eastAsia="Times New Roman" w:hAnsi="Arial" w:cs="Arial"/>
          <w:b/>
          <w:bCs/>
        </w:rPr>
      </w:pPr>
      <w:r w:rsidRPr="009B05AB">
        <w:rPr>
          <w:rFonts w:ascii="Arial" w:hAnsi="Arial" w:cs="Arial"/>
          <w:b/>
          <w:bCs/>
        </w:rPr>
        <w:t>Dokumenty powołane</w:t>
      </w:r>
    </w:p>
    <w:p w:rsidR="009B05AB" w:rsidRPr="009B05AB" w:rsidRDefault="009B05AB" w:rsidP="00F83B33">
      <w:pPr>
        <w:pStyle w:val="E-1"/>
        <w:spacing w:before="240" w:after="120"/>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Default="009B05A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PN-A-79011-3 Koncentraty spożywcze – Metody badań – Oznaczanie zawartości wody</w:t>
      </w:r>
    </w:p>
    <w:p w:rsidR="009B05AB" w:rsidRDefault="009B05A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PN-A-94052 Koncentraty spożywcze – Buliony, rosoły i hydrolizaty białkowe</w:t>
      </w:r>
    </w:p>
    <w:p w:rsidR="009B05AB" w:rsidRPr="009B05AB" w:rsidRDefault="009B05AB" w:rsidP="00F83B33">
      <w:pPr>
        <w:pStyle w:val="E-1"/>
        <w:numPr>
          <w:ilvl w:val="0"/>
          <w:numId w:val="14"/>
        </w:numPr>
        <w:jc w:val="both"/>
        <w:rPr>
          <w:rFonts w:ascii="Arial" w:hAnsi="Arial" w:cs="Arial"/>
          <w:bCs/>
          <w:sz w:val="20"/>
          <w:szCs w:val="20"/>
        </w:rPr>
      </w:pPr>
      <w:r w:rsidRPr="009B05AB">
        <w:rPr>
          <w:rFonts w:ascii="Arial" w:hAnsi="Arial" w:cs="Arial"/>
          <w:bCs/>
        </w:rPr>
        <w:t>PN-A-04018 Produkty rolniczo-żywnościowe - Oznaczanie azotu metodą Kjeldahla i przeliczanie na białko</w:t>
      </w:r>
    </w:p>
    <w:p w:rsidR="009B05AB" w:rsidRDefault="009B05AB"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spacing w:before="240" w:after="240"/>
        <w:jc w:val="both"/>
        <w:rPr>
          <w:rFonts w:ascii="Arial" w:hAnsi="Arial" w:cs="Arial"/>
          <w:b/>
          <w:bCs/>
          <w:sz w:val="20"/>
          <w:szCs w:val="20"/>
        </w:rPr>
      </w:pPr>
      <w:r>
        <w:rPr>
          <w:rFonts w:ascii="Arial" w:hAnsi="Arial" w:cs="Arial"/>
          <w:b/>
          <w:bCs/>
          <w:sz w:val="20"/>
          <w:szCs w:val="20"/>
        </w:rPr>
        <w:t>Przyprawa do zup w płynie</w:t>
      </w:r>
    </w:p>
    <w:p w:rsidR="009B05AB" w:rsidRDefault="009B05AB" w:rsidP="00F83B33">
      <w:pPr>
        <w:jc w:val="both"/>
        <w:rPr>
          <w:rFonts w:ascii="Arial" w:hAnsi="Arial" w:cs="Arial"/>
          <w:bCs/>
          <w:sz w:val="20"/>
          <w:szCs w:val="20"/>
        </w:rPr>
      </w:pPr>
      <w:r>
        <w:rPr>
          <w:rFonts w:ascii="Arial" w:hAnsi="Arial" w:cs="Arial"/>
          <w:bCs/>
          <w:sz w:val="20"/>
          <w:szCs w:val="20"/>
        </w:rPr>
        <w:t>Produkt spożywczy otrzymywany w wyniku hydrolizy surowców roślinnych lub zwierzęcych o dużej zawartości białka, głównie zawierający zhydrolizowane białko w postaci aminokwasów, sól kuchenną oraz wodę, w postaci płynu</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Default="009B05AB" w:rsidP="00F83B33">
      <w:pPr>
        <w:pStyle w:val="Nagwek11"/>
        <w:rPr>
          <w:bCs w:val="0"/>
        </w:rPr>
      </w:pPr>
      <w:r>
        <w:rPr>
          <w:bCs w:val="0"/>
        </w:rPr>
        <w:t>2.1 Wymagania ogólne</w:t>
      </w:r>
    </w:p>
    <w:p w:rsidR="009B05AB" w:rsidRDefault="009B05AB" w:rsidP="00F83B33">
      <w:pPr>
        <w:pStyle w:val="Nagwek11"/>
        <w:rPr>
          <w:b w:val="0"/>
          <w:bCs w:val="0"/>
        </w:rPr>
      </w:pPr>
      <w:r>
        <w:rPr>
          <w:b w:val="0"/>
          <w:bCs w:val="0"/>
        </w:rPr>
        <w:t>Produkt powinien spełniać wymagania aktualnie obowiązującego prawa żywnościowego.</w:t>
      </w:r>
    </w:p>
    <w:p w:rsidR="009B05AB" w:rsidRDefault="009B05AB" w:rsidP="00F83B33">
      <w:pPr>
        <w:pStyle w:val="Nagwek11"/>
        <w:rPr>
          <w:bCs w:val="0"/>
        </w:rPr>
      </w:pPr>
      <w:r>
        <w:rPr>
          <w:bCs w:val="0"/>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2879"/>
        <w:gridCol w:w="5773"/>
      </w:tblGrid>
      <w:tr w:rsidR="009B05AB" w:rsidTr="009B05AB">
        <w:trPr>
          <w:trHeight w:val="450"/>
          <w:jc w:val="center"/>
        </w:trPr>
        <w:tc>
          <w:tcPr>
            <w:tcW w:w="41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294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5906"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9B05AB" w:rsidTr="009B05AB">
        <w:trPr>
          <w:cantSplit/>
          <w:trHeight w:val="194"/>
          <w:jc w:val="center"/>
        </w:trPr>
        <w:tc>
          <w:tcPr>
            <w:tcW w:w="410"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294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Barwa</w:t>
            </w:r>
          </w:p>
        </w:tc>
        <w:tc>
          <w:tcPr>
            <w:tcW w:w="5906" w:type="dxa"/>
            <w:tcBorders>
              <w:top w:val="single" w:sz="4" w:space="0" w:color="auto"/>
              <w:left w:val="single" w:sz="4" w:space="0" w:color="auto"/>
              <w:bottom w:val="single" w:sz="4" w:space="0" w:color="auto"/>
              <w:right w:val="single" w:sz="4" w:space="0" w:color="auto"/>
            </w:tcBorders>
            <w:hideMark/>
          </w:tcPr>
          <w:p w:rsidR="009B05AB" w:rsidRDefault="009B05AB" w:rsidP="00F83B33">
            <w:pPr>
              <w:rPr>
                <w:rFonts w:ascii="Arial" w:hAnsi="Arial" w:cs="Arial"/>
                <w:sz w:val="18"/>
                <w:szCs w:val="18"/>
              </w:rPr>
            </w:pPr>
            <w:r>
              <w:rPr>
                <w:rFonts w:ascii="Arial" w:hAnsi="Arial" w:cs="Arial"/>
                <w:sz w:val="18"/>
                <w:szCs w:val="18"/>
              </w:rPr>
              <w:t xml:space="preserve">Od jasnobrązowej do brunatnej </w:t>
            </w:r>
          </w:p>
        </w:tc>
      </w:tr>
      <w:tr w:rsidR="009B05AB" w:rsidTr="009B05AB">
        <w:trPr>
          <w:cantSplit/>
          <w:trHeight w:val="112"/>
          <w:jc w:val="center"/>
        </w:trPr>
        <w:tc>
          <w:tcPr>
            <w:tcW w:w="410"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294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5906" w:type="dxa"/>
            <w:tcBorders>
              <w:top w:val="single" w:sz="4" w:space="0" w:color="auto"/>
              <w:left w:val="single" w:sz="4" w:space="0" w:color="auto"/>
              <w:bottom w:val="single" w:sz="4" w:space="0" w:color="auto"/>
              <w:right w:val="single" w:sz="4" w:space="0" w:color="auto"/>
            </w:tcBorders>
            <w:hideMark/>
          </w:tcPr>
          <w:p w:rsidR="009B05AB" w:rsidRDefault="009B05AB" w:rsidP="00F83B33">
            <w:pPr>
              <w:rPr>
                <w:rFonts w:ascii="Arial" w:hAnsi="Arial" w:cs="Arial"/>
                <w:sz w:val="18"/>
                <w:szCs w:val="18"/>
              </w:rPr>
            </w:pPr>
            <w:r>
              <w:rPr>
                <w:rFonts w:ascii="Arial" w:hAnsi="Arial" w:cs="Arial"/>
                <w:sz w:val="18"/>
                <w:szCs w:val="18"/>
              </w:rPr>
              <w:t>Płynna</w:t>
            </w:r>
          </w:p>
        </w:tc>
      </w:tr>
      <w:tr w:rsidR="009B05AB" w:rsidTr="009B05AB">
        <w:trPr>
          <w:cantSplit/>
          <w:trHeight w:val="341"/>
          <w:jc w:val="center"/>
        </w:trPr>
        <w:tc>
          <w:tcPr>
            <w:tcW w:w="410"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lastRenderedPageBreak/>
              <w:t>3</w:t>
            </w:r>
          </w:p>
        </w:tc>
        <w:tc>
          <w:tcPr>
            <w:tcW w:w="294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Smak</w:t>
            </w:r>
          </w:p>
        </w:tc>
        <w:tc>
          <w:tcPr>
            <w:tcW w:w="5906" w:type="dxa"/>
            <w:tcBorders>
              <w:top w:val="single" w:sz="4" w:space="0" w:color="auto"/>
              <w:left w:val="single" w:sz="4" w:space="0" w:color="auto"/>
              <w:bottom w:val="single" w:sz="4" w:space="0" w:color="auto"/>
              <w:right w:val="single" w:sz="4" w:space="0" w:color="auto"/>
            </w:tcBorders>
            <w:hideMark/>
          </w:tcPr>
          <w:p w:rsidR="009B05AB" w:rsidRDefault="009B05AB" w:rsidP="00F83B33">
            <w:pPr>
              <w:jc w:val="both"/>
              <w:rPr>
                <w:rFonts w:ascii="Arial" w:hAnsi="Arial" w:cs="Arial"/>
                <w:sz w:val="18"/>
                <w:szCs w:val="18"/>
              </w:rPr>
            </w:pPr>
            <w:r>
              <w:rPr>
                <w:rFonts w:ascii="Arial" w:hAnsi="Arial" w:cs="Arial"/>
                <w:sz w:val="18"/>
                <w:szCs w:val="18"/>
              </w:rPr>
              <w:t>Charakterystyczny dla hydrolizatu białkowego, łagodny, nie dopuszczalny smak gorzki</w:t>
            </w:r>
          </w:p>
        </w:tc>
      </w:tr>
      <w:tr w:rsidR="009B05AB" w:rsidTr="009B05AB">
        <w:trPr>
          <w:cantSplit/>
          <w:trHeight w:val="135"/>
          <w:jc w:val="center"/>
        </w:trPr>
        <w:tc>
          <w:tcPr>
            <w:tcW w:w="410"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2949"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Zapach</w:t>
            </w:r>
          </w:p>
        </w:tc>
        <w:tc>
          <w:tcPr>
            <w:tcW w:w="5906" w:type="dxa"/>
            <w:tcBorders>
              <w:top w:val="single" w:sz="4" w:space="0" w:color="auto"/>
              <w:left w:val="single" w:sz="4" w:space="0" w:color="auto"/>
              <w:bottom w:val="single" w:sz="6" w:space="0" w:color="auto"/>
              <w:right w:val="single" w:sz="4" w:space="0" w:color="auto"/>
            </w:tcBorders>
            <w:hideMark/>
          </w:tcPr>
          <w:p w:rsidR="009B05AB" w:rsidRDefault="009B05AB" w:rsidP="00F83B33">
            <w:pPr>
              <w:rPr>
                <w:rFonts w:ascii="Arial" w:hAnsi="Arial" w:cs="Arial"/>
                <w:sz w:val="18"/>
                <w:szCs w:val="18"/>
              </w:rPr>
            </w:pPr>
            <w:r>
              <w:rPr>
                <w:rFonts w:ascii="Arial" w:hAnsi="Arial" w:cs="Arial"/>
                <w:sz w:val="18"/>
                <w:szCs w:val="18"/>
              </w:rPr>
              <w:t>Charakterystyczny dla hydrolizatu białkowego, łagodny</w:t>
            </w:r>
          </w:p>
        </w:tc>
      </w:tr>
    </w:tbl>
    <w:p w:rsidR="009B05AB" w:rsidRDefault="009B05AB" w:rsidP="00F83B33">
      <w:pPr>
        <w:pStyle w:val="Nagwek11"/>
        <w:rPr>
          <w:bCs w:val="0"/>
        </w:rPr>
      </w:pPr>
      <w:r>
        <w:rPr>
          <w:bCs w:val="0"/>
        </w:rPr>
        <w:t>2.3 Wymagania fizykochemiczne</w:t>
      </w:r>
    </w:p>
    <w:p w:rsidR="009B05AB" w:rsidRDefault="009B05AB" w:rsidP="00F83B33">
      <w:pPr>
        <w:pStyle w:val="Tekstpodstawowy3"/>
        <w:rPr>
          <w:rFonts w:ascii="Arial" w:hAnsi="Arial" w:cs="Arial"/>
          <w:sz w:val="20"/>
          <w:szCs w:val="20"/>
        </w:rPr>
      </w:pPr>
      <w:r>
        <w:rPr>
          <w:rFonts w:ascii="Arial" w:hAnsi="Arial" w:cs="Arial"/>
          <w:sz w:val="20"/>
          <w:szCs w:val="20"/>
        </w:rPr>
        <w:t>Według Tablicy 2.</w:t>
      </w:r>
    </w:p>
    <w:p w:rsidR="009B05AB" w:rsidRDefault="009B05AB" w:rsidP="00F83B33">
      <w:pPr>
        <w:pStyle w:val="Nagwek6"/>
        <w:spacing w:before="120" w:after="120"/>
        <w:jc w:val="center"/>
        <w:rPr>
          <w:rFonts w:ascii="Arial" w:hAnsi="Arial" w:cs="Arial"/>
          <w:sz w:val="18"/>
          <w:szCs w:val="22"/>
        </w:rPr>
      </w:pPr>
      <w:r>
        <w:rPr>
          <w:rFonts w:ascii="Arial" w:hAnsi="Arial" w:cs="Arial"/>
          <w:sz w:val="18"/>
        </w:rPr>
        <w:t>Tablica 2 – Wymagania fizykochemiczne</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30"/>
        <w:gridCol w:w="5760"/>
        <w:gridCol w:w="1324"/>
        <w:gridCol w:w="1736"/>
      </w:tblGrid>
      <w:tr w:rsidR="009B05AB" w:rsidTr="009B05AB">
        <w:trPr>
          <w:trHeight w:val="225"/>
        </w:trPr>
        <w:tc>
          <w:tcPr>
            <w:tcW w:w="430"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Lp.</w:t>
            </w:r>
          </w:p>
        </w:tc>
        <w:tc>
          <w:tcPr>
            <w:tcW w:w="5760"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Cechy</w:t>
            </w:r>
          </w:p>
        </w:tc>
        <w:tc>
          <w:tcPr>
            <w:tcW w:w="1324"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Wymagania</w:t>
            </w:r>
          </w:p>
        </w:tc>
        <w:tc>
          <w:tcPr>
            <w:tcW w:w="1736"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Metody badań według</w:t>
            </w:r>
          </w:p>
        </w:tc>
      </w:tr>
      <w:tr w:rsidR="009B05AB" w:rsidTr="009B05AB">
        <w:trPr>
          <w:trHeight w:val="225"/>
        </w:trPr>
        <w:tc>
          <w:tcPr>
            <w:tcW w:w="430"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color w:val="000000"/>
                <w:sz w:val="18"/>
              </w:rPr>
            </w:pPr>
            <w:r>
              <w:rPr>
                <w:rFonts w:ascii="Arial" w:hAnsi="Arial" w:cs="Arial"/>
                <w:color w:val="000000"/>
                <w:sz w:val="18"/>
              </w:rPr>
              <w:t>1</w:t>
            </w:r>
          </w:p>
        </w:tc>
        <w:tc>
          <w:tcPr>
            <w:tcW w:w="5760"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color w:val="000000"/>
                <w:sz w:val="18"/>
              </w:rPr>
            </w:pPr>
            <w:r>
              <w:rPr>
                <w:rFonts w:ascii="Arial" w:hAnsi="Arial" w:cs="Arial"/>
                <w:color w:val="000000"/>
                <w:sz w:val="18"/>
              </w:rPr>
              <w:t>Masa właściwa w 20°C, g/ml, nie mniej niż</w:t>
            </w:r>
          </w:p>
        </w:tc>
        <w:tc>
          <w:tcPr>
            <w:tcW w:w="1324"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color w:val="000000"/>
                <w:sz w:val="18"/>
              </w:rPr>
            </w:pPr>
            <w:r>
              <w:rPr>
                <w:rFonts w:ascii="Arial" w:hAnsi="Arial" w:cs="Arial"/>
                <w:color w:val="000000"/>
                <w:sz w:val="18"/>
              </w:rPr>
              <w:t>1,22</w:t>
            </w:r>
          </w:p>
        </w:tc>
        <w:tc>
          <w:tcPr>
            <w:tcW w:w="1736"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color w:val="000000"/>
                <w:sz w:val="18"/>
                <w:lang w:val="de-DE"/>
              </w:rPr>
            </w:pPr>
            <w:r>
              <w:rPr>
                <w:rFonts w:ascii="Arial" w:hAnsi="Arial" w:cs="Arial"/>
                <w:color w:val="000000"/>
                <w:sz w:val="18"/>
                <w:lang w:val="de-DE"/>
              </w:rPr>
              <w:t>PN-A-94052</w:t>
            </w:r>
          </w:p>
        </w:tc>
      </w:tr>
      <w:tr w:rsidR="009B05AB" w:rsidTr="009B05AB">
        <w:trPr>
          <w:trHeight w:val="225"/>
        </w:trPr>
        <w:tc>
          <w:tcPr>
            <w:tcW w:w="430"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color w:val="000000"/>
                <w:sz w:val="18"/>
              </w:rPr>
            </w:pPr>
            <w:r>
              <w:rPr>
                <w:rFonts w:ascii="Arial" w:hAnsi="Arial" w:cs="Arial"/>
                <w:color w:val="000000"/>
                <w:sz w:val="18"/>
              </w:rPr>
              <w:t>2</w:t>
            </w:r>
          </w:p>
        </w:tc>
        <w:tc>
          <w:tcPr>
            <w:tcW w:w="5760"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rPr>
                <w:rFonts w:ascii="Arial" w:hAnsi="Arial" w:cs="Arial"/>
                <w:color w:val="000000"/>
                <w:sz w:val="18"/>
              </w:rPr>
            </w:pPr>
            <w:r>
              <w:rPr>
                <w:rFonts w:ascii="Arial" w:hAnsi="Arial" w:cs="Arial"/>
                <w:color w:val="000000"/>
                <w:sz w:val="18"/>
              </w:rPr>
              <w:t>Azot ogólny, w suchej masie, % (</w:t>
            </w:r>
            <w:r>
              <w:rPr>
                <w:rFonts w:ascii="Arial" w:hAnsi="Arial" w:cs="Arial"/>
                <w:i/>
                <w:color w:val="000000"/>
                <w:sz w:val="18"/>
              </w:rPr>
              <w:t>m/m</w:t>
            </w:r>
            <w:r>
              <w:rPr>
                <w:rFonts w:ascii="Arial" w:hAnsi="Arial" w:cs="Arial"/>
                <w:color w:val="000000"/>
                <w:sz w:val="18"/>
              </w:rPr>
              <w:t>), nie mniej niż</w:t>
            </w:r>
          </w:p>
        </w:tc>
        <w:tc>
          <w:tcPr>
            <w:tcW w:w="1324"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color w:val="000000"/>
                <w:sz w:val="18"/>
              </w:rPr>
            </w:pPr>
            <w:r>
              <w:rPr>
                <w:rFonts w:ascii="Arial" w:hAnsi="Arial" w:cs="Arial"/>
                <w:color w:val="000000"/>
                <w:sz w:val="18"/>
              </w:rPr>
              <w:t>3,5</w:t>
            </w:r>
          </w:p>
        </w:tc>
        <w:tc>
          <w:tcPr>
            <w:tcW w:w="1736"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color w:val="000000"/>
                <w:sz w:val="18"/>
                <w:lang w:val="de-DE"/>
              </w:rPr>
            </w:pPr>
            <w:r>
              <w:rPr>
                <w:rFonts w:ascii="Arial" w:hAnsi="Arial" w:cs="Arial"/>
                <w:color w:val="000000"/>
                <w:sz w:val="18"/>
                <w:lang w:val="de-DE"/>
              </w:rPr>
              <w:t>PN-A-04018</w:t>
            </w:r>
          </w:p>
        </w:tc>
      </w:tr>
      <w:tr w:rsidR="009B05AB" w:rsidTr="009B05AB">
        <w:trPr>
          <w:trHeight w:val="225"/>
        </w:trPr>
        <w:tc>
          <w:tcPr>
            <w:tcW w:w="430" w:type="dxa"/>
            <w:tcBorders>
              <w:top w:val="single" w:sz="6"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Azot aminowy, w suchej masie, % (</w:t>
            </w:r>
            <w:r>
              <w:rPr>
                <w:rFonts w:ascii="Arial" w:hAnsi="Arial" w:cs="Arial"/>
                <w:i/>
                <w:sz w:val="18"/>
              </w:rPr>
              <w:t>m/m</w:t>
            </w:r>
            <w:r>
              <w:rPr>
                <w:rFonts w:ascii="Arial" w:hAnsi="Arial" w:cs="Arial"/>
                <w:sz w:val="18"/>
              </w:rPr>
              <w:t>), nie mniej niż</w:t>
            </w:r>
          </w:p>
        </w:tc>
        <w:tc>
          <w:tcPr>
            <w:tcW w:w="1324" w:type="dxa"/>
            <w:tcBorders>
              <w:top w:val="single" w:sz="6"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1,13</w:t>
            </w:r>
          </w:p>
        </w:tc>
        <w:tc>
          <w:tcPr>
            <w:tcW w:w="1736" w:type="dxa"/>
            <w:vMerge w:val="restart"/>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lang w:val="de-DE"/>
              </w:rPr>
            </w:pPr>
            <w:r>
              <w:rPr>
                <w:rFonts w:ascii="Arial" w:hAnsi="Arial" w:cs="Arial"/>
                <w:color w:val="000000"/>
                <w:sz w:val="18"/>
                <w:lang w:val="de-DE"/>
              </w:rPr>
              <w:t>PN-A-94052</w:t>
            </w:r>
          </w:p>
        </w:tc>
      </w:tr>
      <w:tr w:rsidR="009B05AB" w:rsidTr="009B05AB">
        <w:trPr>
          <w:trHeight w:val="225"/>
        </w:trPr>
        <w:tc>
          <w:tcPr>
            <w:tcW w:w="430" w:type="dxa"/>
            <w:tcBorders>
              <w:top w:val="single" w:sz="6"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4</w:t>
            </w:r>
          </w:p>
        </w:tc>
        <w:tc>
          <w:tcPr>
            <w:tcW w:w="5760" w:type="dxa"/>
            <w:tcBorders>
              <w:top w:val="single" w:sz="6" w:space="0" w:color="auto"/>
              <w:left w:val="single" w:sz="6" w:space="0" w:color="auto"/>
              <w:bottom w:val="single" w:sz="6"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Chlorek sodu, w suchej masie, % (</w:t>
            </w:r>
            <w:r>
              <w:rPr>
                <w:rFonts w:ascii="Arial" w:hAnsi="Arial" w:cs="Arial"/>
                <w:i/>
                <w:sz w:val="18"/>
              </w:rPr>
              <w:t>m/m</w:t>
            </w:r>
            <w:r>
              <w:rPr>
                <w:rFonts w:ascii="Arial" w:hAnsi="Arial" w:cs="Arial"/>
                <w:sz w:val="18"/>
              </w:rPr>
              <w:t>), nie więcej niż</w:t>
            </w:r>
          </w:p>
        </w:tc>
        <w:tc>
          <w:tcPr>
            <w:tcW w:w="1324" w:type="dxa"/>
            <w:tcBorders>
              <w:top w:val="single" w:sz="6"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50</w:t>
            </w: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lang w:val="de-DE"/>
              </w:rPr>
            </w:pPr>
          </w:p>
        </w:tc>
      </w:tr>
      <w:tr w:rsidR="009B05AB" w:rsidTr="009B05AB">
        <w:trPr>
          <w:trHeight w:val="225"/>
        </w:trPr>
        <w:tc>
          <w:tcPr>
            <w:tcW w:w="430"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5</w:t>
            </w:r>
          </w:p>
        </w:tc>
        <w:tc>
          <w:tcPr>
            <w:tcW w:w="5760"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Substancje nierozpuszczalne (osad), % (</w:t>
            </w:r>
            <w:r>
              <w:rPr>
                <w:rFonts w:ascii="Arial" w:hAnsi="Arial" w:cs="Arial"/>
                <w:i/>
                <w:sz w:val="18"/>
              </w:rPr>
              <w:t>m/m</w:t>
            </w:r>
            <w:r>
              <w:rPr>
                <w:rFonts w:ascii="Arial" w:hAnsi="Arial" w:cs="Arial"/>
                <w:sz w:val="18"/>
              </w:rPr>
              <w:t>), nie więcej niż</w:t>
            </w:r>
          </w:p>
        </w:tc>
        <w:tc>
          <w:tcPr>
            <w:tcW w:w="1324"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w:t>
            </w:r>
          </w:p>
        </w:tc>
        <w:tc>
          <w:tcPr>
            <w:tcW w:w="0" w:type="auto"/>
            <w:vMerge/>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lang w:val="de-DE"/>
              </w:rPr>
            </w:pPr>
          </w:p>
        </w:tc>
      </w:tr>
    </w:tbl>
    <w:p w:rsidR="009B05AB" w:rsidRDefault="009B05AB" w:rsidP="00F83B33">
      <w:pPr>
        <w:pStyle w:val="Nagwek11"/>
        <w:rPr>
          <w:bCs w:val="0"/>
        </w:rPr>
      </w:pPr>
      <w:r>
        <w:rPr>
          <w:bCs w:val="0"/>
        </w:rPr>
        <w:t>2.4 Wymagania mikrobiologiczne</w:t>
      </w:r>
    </w:p>
    <w:p w:rsidR="009B05AB" w:rsidRPr="009B05AB" w:rsidRDefault="009B05AB" w:rsidP="00F83B33">
      <w:pPr>
        <w:pStyle w:val="E-1"/>
        <w:jc w:val="both"/>
        <w:rPr>
          <w:rFonts w:ascii="Arial" w:hAnsi="Arial" w:cs="Arial"/>
        </w:rPr>
      </w:pPr>
      <w:r w:rsidRPr="009B05AB">
        <w:rPr>
          <w:rFonts w:ascii="Arial" w:hAnsi="Arial" w:cs="Arial"/>
          <w:bCs/>
        </w:rPr>
        <w:t>Zgodnie z aktualnie obowiązującym prawem.</w:t>
      </w:r>
    </w:p>
    <w:p w:rsidR="009B05AB" w:rsidRPr="009B05AB" w:rsidRDefault="009B05AB" w:rsidP="00F83B33">
      <w:pPr>
        <w:pStyle w:val="E-1"/>
        <w:jc w:val="both"/>
        <w:rPr>
          <w:rFonts w:ascii="Arial" w:hAnsi="Arial" w:cs="Arial"/>
        </w:rPr>
      </w:pPr>
      <w:r w:rsidRPr="009B05AB">
        <w:rPr>
          <w:rFonts w:ascii="Arial" w:hAnsi="Arial" w:cs="Arial"/>
        </w:rPr>
        <w:t>Zamawiający zastrzega sobie prawo żądania wyników badań mikrobiologicznych z kontroli higieny procesu produkcyjnego.</w:t>
      </w:r>
    </w:p>
    <w:p w:rsidR="009B05AB" w:rsidRPr="009B05AB" w:rsidRDefault="009B05AB" w:rsidP="00F83B33">
      <w:pPr>
        <w:pStyle w:val="E-1"/>
        <w:numPr>
          <w:ilvl w:val="0"/>
          <w:numId w:val="7"/>
        </w:numPr>
        <w:tabs>
          <w:tab w:val="num" w:pos="180"/>
        </w:tabs>
        <w:spacing w:before="240" w:after="240"/>
        <w:ind w:left="2342" w:hanging="2342"/>
        <w:jc w:val="both"/>
        <w:rPr>
          <w:rFonts w:ascii="Arial" w:eastAsia="Calibri" w:hAnsi="Arial" w:cs="Arial"/>
          <w:b/>
        </w:rPr>
      </w:pPr>
      <w:r w:rsidRPr="009B05AB">
        <w:rPr>
          <w:rFonts w:ascii="Arial" w:hAnsi="Arial" w:cs="Arial"/>
          <w:b/>
        </w:rPr>
        <w:t xml:space="preserve"> </w:t>
      </w:r>
      <w:r w:rsidRPr="009B05AB">
        <w:rPr>
          <w:rFonts w:ascii="Arial" w:eastAsia="Calibri" w:hAnsi="Arial" w:cs="Arial"/>
          <w:b/>
        </w:rPr>
        <w:t>Objętość netto</w:t>
      </w:r>
    </w:p>
    <w:p w:rsidR="009B05AB" w:rsidRDefault="009B05AB" w:rsidP="00F83B33">
      <w:pPr>
        <w:jc w:val="both"/>
        <w:rPr>
          <w:rFonts w:ascii="Arial" w:hAnsi="Arial" w:cs="Arial"/>
          <w:sz w:val="20"/>
          <w:szCs w:val="20"/>
        </w:rPr>
      </w:pPr>
      <w:r>
        <w:rPr>
          <w:rFonts w:ascii="Arial" w:hAnsi="Arial" w:cs="Arial"/>
          <w:sz w:val="20"/>
          <w:szCs w:val="20"/>
        </w:rPr>
        <w:t>Objętość netto powinna być zgodna z deklaracją producenta.</w:t>
      </w:r>
    </w:p>
    <w:p w:rsidR="009B05AB" w:rsidRDefault="009B05AB"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9B05AB" w:rsidRDefault="009B05AB" w:rsidP="00F83B33">
      <w:pPr>
        <w:jc w:val="both"/>
        <w:rPr>
          <w:rFonts w:ascii="Arial" w:hAnsi="Arial" w:cs="Arial"/>
          <w:kern w:val="0"/>
          <w:sz w:val="20"/>
          <w:szCs w:val="20"/>
          <w:lang w:eastAsia="pl-PL"/>
        </w:rPr>
      </w:pPr>
      <w:r>
        <w:rPr>
          <w:rFonts w:ascii="Arial" w:hAnsi="Arial" w:cs="Arial"/>
          <w:sz w:val="20"/>
          <w:szCs w:val="20"/>
        </w:rPr>
        <w:t>Dopuszczalna objętość netto:</w:t>
      </w:r>
    </w:p>
    <w:p w:rsidR="009B05AB" w:rsidRDefault="009B05A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1l.</w:t>
      </w:r>
    </w:p>
    <w:p w:rsidR="009B05AB" w:rsidRPr="009B05AB" w:rsidRDefault="009B05AB" w:rsidP="00F83B33">
      <w:pPr>
        <w:pStyle w:val="E-1"/>
        <w:numPr>
          <w:ilvl w:val="0"/>
          <w:numId w:val="7"/>
        </w:numPr>
        <w:tabs>
          <w:tab w:val="num" w:pos="180"/>
        </w:tabs>
        <w:spacing w:before="240" w:after="240"/>
        <w:ind w:left="2342" w:hanging="2342"/>
        <w:jc w:val="both"/>
        <w:rPr>
          <w:rFonts w:ascii="Arial" w:eastAsia="Times New Roman" w:hAnsi="Arial" w:cs="Arial"/>
          <w:b/>
          <w:sz w:val="20"/>
          <w:szCs w:val="20"/>
        </w:rPr>
      </w:pPr>
      <w:r w:rsidRPr="009B05AB">
        <w:rPr>
          <w:rFonts w:ascii="Arial" w:hAnsi="Arial" w:cs="Arial"/>
          <w:b/>
        </w:rPr>
        <w:t>Trwałość</w:t>
      </w:r>
    </w:p>
    <w:p w:rsidR="009B05AB" w:rsidRDefault="009B05AB" w:rsidP="00F83B33">
      <w:pPr>
        <w:jc w:val="both"/>
        <w:rPr>
          <w:rFonts w:ascii="Arial" w:eastAsia="Arial Unicode MS" w:hAnsi="Arial" w:cs="Arial"/>
          <w:color w:val="FF0000"/>
          <w:sz w:val="20"/>
          <w:szCs w:val="20"/>
        </w:rPr>
      </w:pPr>
      <w:r>
        <w:rPr>
          <w:rFonts w:ascii="Arial" w:hAnsi="Arial" w:cs="Arial"/>
          <w:sz w:val="20"/>
          <w:szCs w:val="20"/>
        </w:rPr>
        <w:t>Okres przydatności do spożycia  powinien wynosić nie mniej niż 24 miesiące licząc od daty produkcji.</w:t>
      </w:r>
      <w:r>
        <w:rPr>
          <w:rFonts w:ascii="Arial" w:hAnsi="Arial" w:cs="Arial"/>
          <w:color w:val="FF0000"/>
          <w:sz w:val="20"/>
          <w:szCs w:val="20"/>
        </w:rPr>
        <w:t xml:space="preserve"> </w:t>
      </w:r>
    </w:p>
    <w:p w:rsidR="009B05AB" w:rsidRPr="009B05AB" w:rsidRDefault="009B05AB" w:rsidP="00F83B33">
      <w:pPr>
        <w:pStyle w:val="E-1"/>
        <w:spacing w:before="240" w:after="240"/>
        <w:jc w:val="both"/>
        <w:rPr>
          <w:rFonts w:ascii="Arial" w:eastAsia="Times New Roman" w:hAnsi="Arial" w:cs="Arial"/>
          <w:b/>
          <w:sz w:val="20"/>
          <w:szCs w:val="20"/>
        </w:rPr>
      </w:pPr>
      <w:r w:rsidRPr="009B05AB">
        <w:rPr>
          <w:rFonts w:ascii="Arial" w:hAnsi="Arial" w:cs="Arial"/>
          <w:b/>
          <w:bCs/>
        </w:rPr>
        <w:t>5 Metody badań</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5.1 Sprawdzenie znakowania i stanu opakowania</w:t>
      </w:r>
    </w:p>
    <w:p w:rsidR="009B05AB" w:rsidRPr="009B05AB" w:rsidRDefault="009B05AB" w:rsidP="00F83B33">
      <w:pPr>
        <w:pStyle w:val="E-1"/>
        <w:jc w:val="both"/>
        <w:rPr>
          <w:rFonts w:ascii="Arial" w:hAnsi="Arial" w:cs="Arial"/>
        </w:rPr>
      </w:pPr>
      <w:r w:rsidRPr="009B05AB">
        <w:rPr>
          <w:rFonts w:ascii="Arial" w:hAnsi="Arial" w:cs="Arial"/>
        </w:rPr>
        <w:t>Wykonać metodą wizualną na zgodność z wymaganiami podanymi w pkt. 6.1 i 6.2.</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5.2 Oznaczanie cech organoleptycznych</w:t>
      </w:r>
    </w:p>
    <w:p w:rsidR="009B05AB" w:rsidRPr="009B05AB" w:rsidRDefault="009B05AB" w:rsidP="00F83B33">
      <w:pPr>
        <w:pStyle w:val="E-1"/>
        <w:jc w:val="both"/>
        <w:rPr>
          <w:rFonts w:ascii="Arial" w:hAnsi="Arial" w:cs="Arial"/>
        </w:rPr>
      </w:pPr>
      <w:r w:rsidRPr="009B05AB">
        <w:rPr>
          <w:rFonts w:ascii="Arial" w:hAnsi="Arial" w:cs="Arial"/>
        </w:rPr>
        <w:t xml:space="preserve">Ocenić organoleptycznie na zgodność z wymaganiami podanymi w Tablicy 1. </w:t>
      </w:r>
    </w:p>
    <w:p w:rsidR="009B05AB" w:rsidRPr="009B05AB" w:rsidRDefault="009B05AB" w:rsidP="00F83B33">
      <w:pPr>
        <w:pStyle w:val="E-1"/>
        <w:jc w:val="both"/>
        <w:rPr>
          <w:rFonts w:ascii="Arial" w:hAnsi="Arial" w:cs="Arial"/>
        </w:rPr>
      </w:pPr>
      <w:r w:rsidRPr="009B05AB">
        <w:rPr>
          <w:rFonts w:ascii="Arial" w:hAnsi="Arial" w:cs="Arial"/>
        </w:rPr>
        <w:t>Smak i zapach przypraw do zup w płynie określa się po ich przyrządzeniu w następujący sposób:</w:t>
      </w:r>
    </w:p>
    <w:p w:rsidR="009B05AB" w:rsidRPr="009B05AB" w:rsidRDefault="009B05AB" w:rsidP="00F83B33">
      <w:pPr>
        <w:pStyle w:val="E-1"/>
        <w:numPr>
          <w:ilvl w:val="0"/>
          <w:numId w:val="15"/>
        </w:numPr>
        <w:jc w:val="both"/>
        <w:rPr>
          <w:rFonts w:ascii="Arial" w:hAnsi="Arial" w:cs="Arial"/>
        </w:rPr>
      </w:pPr>
      <w:r w:rsidRPr="009B05AB">
        <w:rPr>
          <w:rFonts w:ascii="Arial" w:hAnsi="Arial" w:cs="Arial"/>
        </w:rPr>
        <w:t>odważyć 8 g przyprawy i roztworzyć w 250 ml przegotowanej  gorącej wody.</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5.3 Oznaczanie cech fizykochemicznych</w:t>
      </w:r>
    </w:p>
    <w:p w:rsidR="009B05AB" w:rsidRPr="009B05AB" w:rsidRDefault="009B05AB" w:rsidP="00F83B33">
      <w:pPr>
        <w:pStyle w:val="E-1"/>
        <w:spacing w:before="240" w:after="240"/>
        <w:jc w:val="both"/>
        <w:rPr>
          <w:rFonts w:ascii="Arial" w:hAnsi="Arial" w:cs="Arial"/>
        </w:rPr>
      </w:pPr>
      <w:r w:rsidRPr="009B05AB">
        <w:rPr>
          <w:rFonts w:ascii="Arial" w:hAnsi="Arial" w:cs="Arial"/>
        </w:rPr>
        <w:lastRenderedPageBreak/>
        <w:t>Według norm podanych w Tablicy 2.</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5.3.1 Oznaczanie zawartości wody (metodą termicznego suszenia przy ciśnieniu atmosferycznym)</w:t>
      </w:r>
    </w:p>
    <w:p w:rsidR="009B05AB" w:rsidRPr="009B05AB" w:rsidRDefault="009B05AB" w:rsidP="00F83B33">
      <w:pPr>
        <w:pStyle w:val="E-1"/>
        <w:spacing w:before="240" w:after="240"/>
        <w:jc w:val="both"/>
        <w:rPr>
          <w:rFonts w:ascii="Arial" w:hAnsi="Arial" w:cs="Arial"/>
        </w:rPr>
      </w:pPr>
      <w:r w:rsidRPr="009B05AB">
        <w:rPr>
          <w:rFonts w:ascii="Arial" w:hAnsi="Arial" w:cs="Arial"/>
        </w:rPr>
        <w:t>Wg PN-A-79011-3.</w:t>
      </w:r>
    </w:p>
    <w:p w:rsidR="009B05AB" w:rsidRPr="009B05AB" w:rsidRDefault="009B05AB" w:rsidP="00F83B33">
      <w:pPr>
        <w:pStyle w:val="E-1"/>
        <w:spacing w:before="240" w:after="240"/>
        <w:rPr>
          <w:rFonts w:ascii="Arial" w:hAnsi="Arial" w:cs="Arial"/>
        </w:rPr>
      </w:pPr>
      <w:r w:rsidRPr="009B05AB">
        <w:rPr>
          <w:rFonts w:ascii="Arial" w:hAnsi="Arial" w:cs="Arial"/>
          <w:b/>
        </w:rPr>
        <w:t>6 Pakowanie, znakowanie, przechowywanie</w:t>
      </w:r>
    </w:p>
    <w:p w:rsidR="009B05AB" w:rsidRPr="009B05AB" w:rsidRDefault="009B05AB" w:rsidP="00F83B33">
      <w:pPr>
        <w:pStyle w:val="E-1"/>
        <w:spacing w:before="240" w:after="240"/>
        <w:jc w:val="both"/>
        <w:rPr>
          <w:rFonts w:ascii="Arial" w:hAnsi="Arial" w:cs="Arial"/>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6.2 Znakowanie</w:t>
      </w:r>
    </w:p>
    <w:p w:rsidR="009B05AB" w:rsidRPr="009B05AB" w:rsidRDefault="009B05AB" w:rsidP="00F83B33">
      <w:pPr>
        <w:pStyle w:val="E-1"/>
        <w:spacing w:before="240" w:after="240"/>
        <w:rPr>
          <w:rFonts w:ascii="Arial" w:hAnsi="Arial" w:cs="Arial"/>
        </w:rPr>
      </w:pPr>
      <w:r w:rsidRPr="009B05AB">
        <w:rPr>
          <w:rFonts w:ascii="Arial" w:hAnsi="Arial" w:cs="Arial"/>
        </w:rPr>
        <w:t>Zgodnie z aktualnie obowiązującym prawem.</w:t>
      </w:r>
    </w:p>
    <w:p w:rsidR="009B05AB" w:rsidRPr="009B05AB" w:rsidRDefault="009B05AB" w:rsidP="00F83B33">
      <w:pPr>
        <w:pStyle w:val="E-1"/>
        <w:spacing w:before="240" w:after="240"/>
        <w:rPr>
          <w:rFonts w:ascii="Arial" w:hAnsi="Arial" w:cs="Arial"/>
          <w:b/>
        </w:rPr>
      </w:pPr>
      <w:r w:rsidRPr="009B05AB">
        <w:rPr>
          <w:rFonts w:ascii="Arial" w:hAnsi="Arial" w:cs="Arial"/>
          <w:b/>
        </w:rPr>
        <w:t>6.3 Przechowywanie</w:t>
      </w:r>
    </w:p>
    <w:p w:rsidR="009B05AB" w:rsidRDefault="009B05AB" w:rsidP="00F83B33">
      <w:pPr>
        <w:jc w:val="both"/>
        <w:rPr>
          <w:rFonts w:ascii="Arial" w:hAnsi="Arial" w:cs="Arial"/>
          <w:sz w:val="20"/>
          <w:szCs w:val="20"/>
        </w:rPr>
      </w:pPr>
      <w:r>
        <w:rPr>
          <w:rFonts w:ascii="Arial" w:hAnsi="Arial" w:cs="Arial"/>
          <w:sz w:val="20"/>
          <w:szCs w:val="20"/>
        </w:rPr>
        <w:t>Przechowywać zgodnie z zaleceniami producenta.</w:t>
      </w:r>
    </w:p>
    <w:p w:rsidR="009B05AB" w:rsidRDefault="009B05AB" w:rsidP="00F83B33"/>
    <w:p w:rsidR="009B05AB" w:rsidRDefault="009B05AB" w:rsidP="00F83B33"/>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lastRenderedPageBreak/>
        <w:t>PRZYPRAWA DO MIĘSA</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1 Wstęp</w:t>
      </w:r>
    </w:p>
    <w:p w:rsidR="009B05AB" w:rsidRPr="009B05AB" w:rsidRDefault="009B05AB" w:rsidP="00F83B33">
      <w:pPr>
        <w:pStyle w:val="E-1"/>
        <w:numPr>
          <w:ilvl w:val="1"/>
          <w:numId w:val="2"/>
        </w:numPr>
        <w:spacing w:before="240" w:after="24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przyprawy do mięsa.</w:t>
      </w:r>
    </w:p>
    <w:p w:rsidR="009B05AB" w:rsidRPr="009B05AB" w:rsidRDefault="009B05AB" w:rsidP="00F83B33">
      <w:pPr>
        <w:pStyle w:val="E-1"/>
        <w:jc w:val="both"/>
        <w:rPr>
          <w:rFonts w:ascii="Arial" w:hAnsi="Arial" w:cs="Arial"/>
        </w:rPr>
      </w:pPr>
    </w:p>
    <w:p w:rsidR="009B05AB" w:rsidRPr="009B05AB" w:rsidRDefault="009B05AB" w:rsidP="00F83B33">
      <w:pPr>
        <w:pStyle w:val="E-1"/>
        <w:jc w:val="both"/>
        <w:rPr>
          <w:rFonts w:ascii="Arial" w:hAnsi="Arial" w:cs="Arial"/>
        </w:rPr>
      </w:pPr>
      <w:r w:rsidRPr="009B05AB">
        <w:rPr>
          <w:rFonts w:ascii="Arial" w:hAnsi="Arial" w:cs="Arial"/>
        </w:rPr>
        <w:t>Postanowienia minimalnych wymagań jakościowych wykorzystywane są podczas produkcji i obrotu handlowego przyprawy do mięsa przeznaczonej dla odbiorcy.</w:t>
      </w:r>
    </w:p>
    <w:p w:rsidR="009B05AB" w:rsidRPr="009B05AB" w:rsidRDefault="009B05AB" w:rsidP="00F83B33">
      <w:pPr>
        <w:pStyle w:val="E-1"/>
        <w:spacing w:before="240" w:after="240"/>
        <w:rPr>
          <w:rFonts w:ascii="Arial" w:hAnsi="Arial" w:cs="Arial"/>
          <w:b/>
          <w:bCs/>
        </w:rPr>
      </w:pPr>
      <w:r w:rsidRPr="009B05AB">
        <w:rPr>
          <w:rFonts w:ascii="Arial" w:hAnsi="Arial" w:cs="Arial"/>
          <w:b/>
          <w:bCs/>
        </w:rPr>
        <w:t>1.2 Dokumenty powołane</w:t>
      </w:r>
    </w:p>
    <w:p w:rsidR="009B05AB" w:rsidRPr="009B05AB" w:rsidRDefault="009B05AB" w:rsidP="00F83B33">
      <w:pPr>
        <w:pStyle w:val="E-1"/>
        <w:spacing w:before="240" w:after="120"/>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Default="009B05AB" w:rsidP="00F83B33">
      <w:pPr>
        <w:widowControl/>
        <w:numPr>
          <w:ilvl w:val="0"/>
          <w:numId w:val="16"/>
        </w:numPr>
        <w:tabs>
          <w:tab w:val="num" w:pos="0"/>
        </w:tabs>
        <w:suppressAutoHyphens w:val="0"/>
        <w:ind w:left="36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PN-R-87027 Surowce zielarskie – Metody oznaczania szkodników.</w:t>
      </w:r>
    </w:p>
    <w:p w:rsidR="009B05AB" w:rsidRDefault="009B05AB" w:rsidP="00F83B33">
      <w:pPr>
        <w:widowControl/>
        <w:numPr>
          <w:ilvl w:val="0"/>
          <w:numId w:val="16"/>
        </w:numPr>
        <w:tabs>
          <w:tab w:val="num" w:pos="360"/>
        </w:tabs>
        <w:suppressAutoHyphens w:val="0"/>
        <w:ind w:hanging="144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9B05AB" w:rsidRDefault="009B05AB"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jc w:val="both"/>
        <w:rPr>
          <w:rFonts w:ascii="Arial" w:hAnsi="Arial" w:cs="Arial"/>
          <w:b/>
          <w:bCs/>
          <w:sz w:val="20"/>
          <w:szCs w:val="20"/>
        </w:rPr>
      </w:pPr>
      <w:r>
        <w:rPr>
          <w:rFonts w:ascii="Arial" w:hAnsi="Arial" w:cs="Arial"/>
          <w:b/>
          <w:bCs/>
          <w:sz w:val="20"/>
          <w:szCs w:val="20"/>
        </w:rPr>
        <w:t>Przyprawa do mięsa</w:t>
      </w:r>
    </w:p>
    <w:p w:rsidR="009B05AB" w:rsidRDefault="009B05AB" w:rsidP="00F83B33">
      <w:pPr>
        <w:jc w:val="both"/>
        <w:rPr>
          <w:rFonts w:ascii="Arial" w:hAnsi="Arial" w:cs="Arial"/>
          <w:sz w:val="20"/>
          <w:szCs w:val="20"/>
        </w:rPr>
      </w:pPr>
      <w:r>
        <w:rPr>
          <w:rFonts w:ascii="Arial" w:hAnsi="Arial" w:cs="Arial"/>
          <w:sz w:val="20"/>
          <w:szCs w:val="20"/>
        </w:rPr>
        <w:t>Mieszanka wysuszonych, rozdrobnionych i aromatycznych warzyw, przypraw i ziół m.in. czosnku (nie mniej niż 10%), gorczycy białej, kminku, kolendry (nie mniej niż 7%), majeranku, papryki słodkiej, cząbru ( nie mniej niż 3,6%), chili, cebuli (nie mniej niż 2%), cukru i soli, przeznaczona do poprawy smaku, zapachu i wyglądu produktów spożywczych.</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Default="009B05AB" w:rsidP="00F83B33">
      <w:pPr>
        <w:pStyle w:val="Nagwek11"/>
        <w:rPr>
          <w:bCs w:val="0"/>
        </w:rPr>
      </w:pPr>
      <w:r>
        <w:rPr>
          <w:bCs w:val="0"/>
        </w:rPr>
        <w:t>2.1 Wymagania ogólne</w:t>
      </w:r>
    </w:p>
    <w:p w:rsidR="009B05AB" w:rsidRDefault="009B05AB" w:rsidP="00F83B33">
      <w:pPr>
        <w:pStyle w:val="Nagwek11"/>
        <w:rPr>
          <w:b w:val="0"/>
          <w:bCs w:val="0"/>
        </w:rPr>
      </w:pPr>
      <w:r>
        <w:rPr>
          <w:b w:val="0"/>
          <w:bCs w:val="0"/>
        </w:rPr>
        <w:t>Produkt powinien spełniać wymagania aktualnie obowiązującego prawa żywnościowego.</w:t>
      </w:r>
    </w:p>
    <w:p w:rsidR="009B05AB" w:rsidRDefault="009B05AB" w:rsidP="00F83B33">
      <w:pPr>
        <w:pStyle w:val="Nagwek11"/>
        <w:rPr>
          <w:bCs w:val="0"/>
        </w:rPr>
      </w:pPr>
      <w:r>
        <w:rPr>
          <w:bCs w:val="0"/>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tabs>
          <w:tab w:val="left" w:pos="10891"/>
        </w:tabs>
        <w:autoSpaceDE w:val="0"/>
        <w:autoSpaceDN w:val="0"/>
        <w:adjustRightInd w:val="0"/>
        <w:jc w:val="both"/>
        <w:rPr>
          <w:rFonts w:ascii="Arial" w:hAnsi="Arial" w:cs="Arial"/>
          <w:sz w:val="20"/>
        </w:rPr>
      </w:pP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211"/>
        <w:gridCol w:w="6786"/>
      </w:tblGrid>
      <w:tr w:rsidR="009B05AB" w:rsidTr="009B05AB">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786"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r>
      <w:tr w:rsidR="009B05AB" w:rsidTr="009B05AB">
        <w:trPr>
          <w:cantSplit/>
          <w:trHeight w:val="247"/>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6786"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Sypka, w zależności od składu surowcowego dopuszcza się niewielkie zbrylenia</w:t>
            </w:r>
          </w:p>
        </w:tc>
      </w:tr>
      <w:tr w:rsidR="009B05AB" w:rsidTr="009B05AB">
        <w:trPr>
          <w:cantSplit/>
          <w:trHeight w:val="158"/>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Barwa</w:t>
            </w:r>
          </w:p>
        </w:tc>
        <w:tc>
          <w:tcPr>
            <w:tcW w:w="6786"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Niejednolita, właściwa dla użytych składników</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Smak</w:t>
            </w:r>
          </w:p>
        </w:tc>
        <w:tc>
          <w:tcPr>
            <w:tcW w:w="6786"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Charakterystyczny dla użytych składników, bez posmaków obcych </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Zapach</w:t>
            </w:r>
          </w:p>
        </w:tc>
        <w:tc>
          <w:tcPr>
            <w:tcW w:w="6786"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Aromatyczny, charakterystyczny dla danej mieszanki, bez zapachów obcych</w:t>
            </w:r>
          </w:p>
        </w:tc>
      </w:tr>
    </w:tbl>
    <w:p w:rsidR="009B05AB" w:rsidRDefault="009B05AB" w:rsidP="00F83B33">
      <w:pPr>
        <w:pStyle w:val="Nagwek11"/>
        <w:rPr>
          <w:bCs w:val="0"/>
        </w:rPr>
      </w:pPr>
      <w:r>
        <w:rPr>
          <w:bCs w:val="0"/>
        </w:rPr>
        <w:t>2.3 Wymagania fizykochemiczne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9B05AB" w:rsidRDefault="009B05AB" w:rsidP="00F83B33">
      <w:pPr>
        <w:pStyle w:val="Nagwek6"/>
        <w:numPr>
          <w:ilvl w:val="0"/>
          <w:numId w:val="0"/>
        </w:numPr>
        <w:tabs>
          <w:tab w:val="left" w:pos="708"/>
        </w:tabs>
        <w:spacing w:before="120" w:after="120"/>
        <w:ind w:left="709"/>
        <w:jc w:val="center"/>
        <w:rPr>
          <w:rFonts w:ascii="Arial" w:eastAsia="Calibri" w:hAnsi="Arial" w:cs="Arial"/>
          <w:b/>
          <w:sz w:val="18"/>
        </w:rPr>
      </w:pPr>
      <w:r>
        <w:rPr>
          <w:rFonts w:ascii="Arial" w:eastAsia="Calibri" w:hAnsi="Arial" w:cs="Arial"/>
          <w:b/>
          <w:sz w:val="18"/>
        </w:rPr>
        <w:t>Tablica 2 – Wymagania fizykochemiczne</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53"/>
        <w:gridCol w:w="1701"/>
        <w:gridCol w:w="1667"/>
      </w:tblGrid>
      <w:tr w:rsidR="009B05AB" w:rsidTr="009B05A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Lp.</w:t>
            </w:r>
          </w:p>
        </w:tc>
        <w:tc>
          <w:tcPr>
            <w:tcW w:w="5453"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Cechy</w:t>
            </w:r>
          </w:p>
        </w:tc>
        <w:tc>
          <w:tcPr>
            <w:tcW w:w="1701"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Metody badań według</w:t>
            </w:r>
          </w:p>
        </w:tc>
      </w:tr>
      <w:tr w:rsidR="009B05AB" w:rsidTr="009B05AB">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w:t>
            </w:r>
          </w:p>
        </w:tc>
        <w:tc>
          <w:tcPr>
            <w:tcW w:w="5453"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 xml:space="preserve">Zawartość wody, %(m/m), nie więcej niż </w:t>
            </w:r>
          </w:p>
        </w:tc>
        <w:tc>
          <w:tcPr>
            <w:tcW w:w="1701"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12,0</w:t>
            </w:r>
          </w:p>
        </w:tc>
        <w:tc>
          <w:tcPr>
            <w:tcW w:w="1667" w:type="dxa"/>
            <w:tcBorders>
              <w:top w:val="single" w:sz="6"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PN-ISO 939</w:t>
            </w:r>
          </w:p>
        </w:tc>
      </w:tr>
      <w:tr w:rsidR="009B05AB" w:rsidTr="009B05A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2</w:t>
            </w:r>
          </w:p>
        </w:tc>
        <w:tc>
          <w:tcPr>
            <w:tcW w:w="5453"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Zawartość popiołu nierozpuszczalnego w 10% roztworze HCl, %(m/m), w przeliczeniu na suchą masę, nie więcej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PN-ISO 930</w:t>
            </w:r>
          </w:p>
        </w:tc>
      </w:tr>
      <w:tr w:rsidR="009B05AB" w:rsidTr="009B05A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w:t>
            </w:r>
          </w:p>
        </w:tc>
        <w:tc>
          <w:tcPr>
            <w:tcW w:w="5453"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Zawartość zanieczyszczeń ferromagnetycznych, mg/1kg surowca, nie więcej niż</w:t>
            </w:r>
          </w:p>
          <w:p w:rsidR="009B05AB" w:rsidRDefault="009B05AB"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PN-A-74016</w:t>
            </w:r>
          </w:p>
        </w:tc>
      </w:tr>
      <w:tr w:rsidR="009B05AB" w:rsidTr="009B05A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4</w:t>
            </w:r>
          </w:p>
        </w:tc>
        <w:tc>
          <w:tcPr>
            <w:tcW w:w="5453"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Obecność szkodników żywych i martwych oraz pozostałości po szkodnikach</w:t>
            </w:r>
          </w:p>
        </w:tc>
        <w:tc>
          <w:tcPr>
            <w:tcW w:w="1701"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6"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PN-R-87027</w:t>
            </w:r>
          </w:p>
        </w:tc>
      </w:tr>
    </w:tbl>
    <w:p w:rsidR="009B05AB" w:rsidRDefault="009B05AB" w:rsidP="00F83B33">
      <w:pPr>
        <w:pStyle w:val="Nagwek11"/>
        <w:rPr>
          <w:bCs w:val="0"/>
        </w:rPr>
      </w:pPr>
      <w:r>
        <w:rPr>
          <w:bCs w:val="0"/>
        </w:rPr>
        <w:t>2.4 Wymagania mikrobiologiczne</w:t>
      </w:r>
    </w:p>
    <w:p w:rsidR="009B05AB" w:rsidRDefault="009B05AB" w:rsidP="00F83B33">
      <w:pPr>
        <w:pStyle w:val="Tekstpodstawowy3"/>
        <w:spacing w:after="0"/>
        <w:jc w:val="both"/>
        <w:rPr>
          <w:rFonts w:ascii="Arial" w:hAnsi="Arial" w:cs="Arial"/>
          <w:sz w:val="20"/>
          <w:lang w:val="pl-PL"/>
        </w:rPr>
      </w:pPr>
      <w:r>
        <w:rPr>
          <w:rFonts w:ascii="Arial" w:hAnsi="Arial" w:cs="Arial"/>
          <w:sz w:val="20"/>
          <w:lang w:val="pl-PL"/>
        </w:rPr>
        <w:t>Z</w:t>
      </w:r>
      <w:r>
        <w:rPr>
          <w:rFonts w:ascii="Arial" w:hAnsi="Arial" w:cs="Arial"/>
          <w:sz w:val="20"/>
        </w:rPr>
        <w:t>godnie z aktualnie obowiązującym prawem</w:t>
      </w:r>
      <w:r>
        <w:rPr>
          <w:rFonts w:ascii="Arial" w:hAnsi="Arial" w:cs="Arial"/>
          <w:sz w:val="20"/>
          <w:lang w:val="pl-PL"/>
        </w:rPr>
        <w:t>.</w:t>
      </w:r>
    </w:p>
    <w:p w:rsidR="009B05AB" w:rsidRPr="009B05AB" w:rsidRDefault="009B05AB" w:rsidP="00F83B33">
      <w:pPr>
        <w:pStyle w:val="E-1"/>
        <w:jc w:val="both"/>
        <w:rPr>
          <w:rFonts w:ascii="Arial" w:hAnsi="Arial" w:cs="Arial"/>
          <w:sz w:val="20"/>
        </w:rPr>
      </w:pPr>
      <w:r w:rsidRPr="009B05AB">
        <w:rPr>
          <w:rFonts w:ascii="Arial" w:hAnsi="Arial" w:cs="Arial"/>
        </w:rPr>
        <w:t>Zamawiający zastrzega sobie prawo żądania wyników badań mikrobiologicznych z kontroli higieny procesu produkcyjnego.</w:t>
      </w:r>
    </w:p>
    <w:p w:rsidR="009B05AB" w:rsidRPr="009B05AB" w:rsidRDefault="009B05AB" w:rsidP="00F83B33">
      <w:pPr>
        <w:pStyle w:val="E-1"/>
        <w:numPr>
          <w:ilvl w:val="0"/>
          <w:numId w:val="7"/>
        </w:numPr>
        <w:tabs>
          <w:tab w:val="num" w:pos="180"/>
        </w:tabs>
        <w:spacing w:before="240" w:after="240"/>
        <w:ind w:left="2342" w:hanging="2342"/>
        <w:jc w:val="both"/>
        <w:rPr>
          <w:rFonts w:ascii="Arial" w:hAnsi="Arial" w:cs="Arial"/>
          <w:b/>
        </w:rPr>
      </w:pPr>
      <w:r w:rsidRPr="009B05AB">
        <w:rPr>
          <w:rFonts w:ascii="Arial" w:hAnsi="Arial" w:cs="Arial"/>
          <w:b/>
        </w:rPr>
        <w:t>Masa netto</w:t>
      </w:r>
    </w:p>
    <w:p w:rsidR="009B05AB" w:rsidRDefault="009B05AB" w:rsidP="00F83B33">
      <w:pPr>
        <w:widowControl/>
        <w:suppressAutoHyphens w:val="0"/>
        <w:jc w:val="both"/>
        <w:rPr>
          <w:rFonts w:ascii="Arial" w:eastAsia="Calibri" w:hAnsi="Arial" w:cs="Arial"/>
          <w:b/>
          <w:bCs/>
          <w:noProof/>
          <w:kern w:val="0"/>
          <w:sz w:val="20"/>
          <w:szCs w:val="20"/>
          <w:lang w:eastAsia="pl-PL"/>
        </w:rPr>
      </w:pPr>
      <w:r>
        <w:rPr>
          <w:rFonts w:ascii="Arial" w:eastAsia="Calibri" w:hAnsi="Arial" w:cs="Arial"/>
          <w:noProof/>
          <w:color w:val="000000"/>
          <w:kern w:val="0"/>
          <w:sz w:val="20"/>
          <w:szCs w:val="20"/>
          <w:lang w:eastAsia="pl-PL"/>
        </w:rPr>
        <w:t>Masa netto powinna być zgodna z deklaracją producenta.</w:t>
      </w:r>
    </w:p>
    <w:p w:rsidR="009B05AB" w:rsidRDefault="009B05AB" w:rsidP="00F83B33">
      <w:pPr>
        <w:suppressAutoHyphens w:val="0"/>
        <w:overflowPunct w:val="0"/>
        <w:autoSpaceDE w:val="0"/>
        <w:autoSpaceDN w:val="0"/>
        <w:adjustRightInd w:val="0"/>
        <w:textAlignment w:val="baseline"/>
        <w:rPr>
          <w:rFonts w:ascii="Arial" w:eastAsia="Calibri" w:hAnsi="Arial" w:cs="Arial"/>
          <w:color w:val="000000"/>
          <w:kern w:val="0"/>
          <w:sz w:val="20"/>
          <w:szCs w:val="20"/>
          <w:lang w:eastAsia="pl-PL"/>
        </w:rPr>
      </w:pPr>
      <w:r>
        <w:rPr>
          <w:rFonts w:ascii="Arial" w:eastAsia="Calibri" w:hAnsi="Arial" w:cs="Arial"/>
          <w:kern w:val="0"/>
          <w:sz w:val="20"/>
          <w:szCs w:val="20"/>
          <w:lang w:eastAsia="pl-PL"/>
        </w:rPr>
        <w:t>Dopuszczalna ujemna wartość błędu masy netto powinna być zgodna z obowiązującym prawem</w:t>
      </w:r>
      <w:r>
        <w:rPr>
          <w:rFonts w:ascii="Arial" w:eastAsia="Calibri" w:hAnsi="Arial" w:cs="Arial"/>
          <w:color w:val="000000"/>
          <w:kern w:val="0"/>
          <w:sz w:val="20"/>
          <w:szCs w:val="20"/>
          <w:lang w:eastAsia="pl-PL"/>
        </w:rPr>
        <w:t>.</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20g,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25g,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1kg.</w:t>
      </w:r>
    </w:p>
    <w:p w:rsidR="009B05AB" w:rsidRPr="009B05AB" w:rsidRDefault="009B05AB" w:rsidP="00F83B33">
      <w:pPr>
        <w:pStyle w:val="Edward"/>
        <w:spacing w:before="240" w:after="240"/>
        <w:jc w:val="both"/>
        <w:rPr>
          <w:rFonts w:ascii="Arial" w:hAnsi="Arial" w:cs="Arial"/>
          <w:b/>
        </w:rPr>
      </w:pPr>
      <w:r w:rsidRPr="009B05AB">
        <w:rPr>
          <w:rFonts w:ascii="Arial" w:hAnsi="Arial" w:cs="Arial"/>
          <w:b/>
        </w:rPr>
        <w:t>4 Trwałość</w:t>
      </w:r>
    </w:p>
    <w:p w:rsidR="009B05AB" w:rsidRDefault="009B05AB"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9B05AB" w:rsidRPr="009B05AB" w:rsidRDefault="009B05AB" w:rsidP="00F83B33">
      <w:pPr>
        <w:pStyle w:val="E-1"/>
        <w:spacing w:before="240" w:after="240"/>
        <w:jc w:val="both"/>
        <w:rPr>
          <w:rFonts w:ascii="Arial" w:hAnsi="Arial" w:cs="Arial"/>
          <w:sz w:val="20"/>
          <w:szCs w:val="20"/>
        </w:rPr>
      </w:pPr>
      <w:r w:rsidRPr="009B05AB">
        <w:rPr>
          <w:rFonts w:ascii="Arial" w:hAnsi="Arial" w:cs="Arial"/>
          <w:b/>
        </w:rPr>
        <w:t>5 Metody badań</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spacing w:before="240" w:after="240"/>
        <w:jc w:val="both"/>
        <w:rPr>
          <w:rFonts w:ascii="Arial" w:hAnsi="Arial" w:cs="Arial"/>
        </w:rPr>
      </w:pPr>
      <w:r w:rsidRPr="009B05AB">
        <w:rPr>
          <w:rFonts w:ascii="Arial" w:hAnsi="Arial" w:cs="Arial"/>
        </w:rPr>
        <w:t>Wykonać metodą wizualną na zgodność z pkt. 6.1 i 6.2.</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5.2 Oznaczanie cech organoleptycznych</w:t>
      </w:r>
    </w:p>
    <w:p w:rsidR="009B05AB" w:rsidRPr="009B05AB" w:rsidRDefault="009B05AB" w:rsidP="00F83B33">
      <w:pPr>
        <w:pStyle w:val="E-1"/>
        <w:spacing w:before="240" w:after="240"/>
        <w:jc w:val="both"/>
        <w:rPr>
          <w:rFonts w:ascii="Arial" w:hAnsi="Arial" w:cs="Arial"/>
        </w:rPr>
      </w:pPr>
      <w:r w:rsidRPr="009B05AB">
        <w:rPr>
          <w:rFonts w:ascii="Arial" w:hAnsi="Arial" w:cs="Arial"/>
        </w:rPr>
        <w:t>Według norm podanych w Tablicy 1.</w:t>
      </w:r>
    </w:p>
    <w:p w:rsidR="009B05AB" w:rsidRPr="009B05AB" w:rsidRDefault="009B05AB" w:rsidP="00F83B33">
      <w:pPr>
        <w:pStyle w:val="E-1"/>
        <w:spacing w:before="240" w:after="240"/>
        <w:jc w:val="both"/>
        <w:rPr>
          <w:rFonts w:ascii="Arial" w:hAnsi="Arial" w:cs="Arial"/>
          <w:b/>
        </w:rPr>
      </w:pPr>
      <w:r w:rsidRPr="009B05AB">
        <w:rPr>
          <w:rFonts w:ascii="Arial" w:hAnsi="Arial" w:cs="Arial"/>
          <w:b/>
        </w:rPr>
        <w:lastRenderedPageBreak/>
        <w:t>5.3 Oznaczanie cech fizykochemicznych</w:t>
      </w:r>
    </w:p>
    <w:p w:rsidR="009B05AB" w:rsidRPr="009B05AB" w:rsidRDefault="009B05AB" w:rsidP="00F83B33">
      <w:pPr>
        <w:pStyle w:val="E-1"/>
        <w:spacing w:before="240" w:after="240"/>
        <w:rPr>
          <w:rFonts w:ascii="Arial" w:hAnsi="Arial" w:cs="Arial"/>
        </w:rPr>
      </w:pPr>
      <w:r w:rsidRPr="009B05AB">
        <w:rPr>
          <w:rFonts w:ascii="Arial" w:hAnsi="Arial" w:cs="Arial"/>
        </w:rPr>
        <w:t>Według norm podanych w Tablicy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Pr="009B05AB" w:rsidRDefault="009B05AB" w:rsidP="00F83B33">
      <w:pPr>
        <w:pStyle w:val="E-1"/>
        <w:spacing w:before="240" w:after="24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rPr>
        <w:t>Zgodnie z aktualnie obowiązującym prawem.</w:t>
      </w:r>
    </w:p>
    <w:p w:rsidR="009B05AB" w:rsidRPr="009B05AB" w:rsidRDefault="009B05AB" w:rsidP="00F83B33">
      <w:pPr>
        <w:pStyle w:val="E-1"/>
        <w:spacing w:before="240" w:after="240"/>
        <w:rPr>
          <w:rFonts w:ascii="Arial" w:hAnsi="Arial" w:cs="Arial"/>
          <w:b/>
        </w:rPr>
      </w:pPr>
      <w:r w:rsidRPr="009B05AB">
        <w:rPr>
          <w:rFonts w:ascii="Arial" w:hAnsi="Arial" w:cs="Arial"/>
          <w:b/>
        </w:rPr>
        <w:t>6.3 Przechowywanie</w:t>
      </w:r>
    </w:p>
    <w:p w:rsidR="009B05AB" w:rsidRPr="009B05AB" w:rsidRDefault="009B05AB" w:rsidP="00F83B33">
      <w:pPr>
        <w:pStyle w:val="E-1"/>
        <w:rPr>
          <w:rFonts w:ascii="Arial" w:hAnsi="Arial" w:cs="Arial"/>
        </w:rPr>
      </w:pPr>
      <w:r w:rsidRPr="009B05AB">
        <w:rPr>
          <w:rFonts w:ascii="Arial" w:hAnsi="Arial" w:cs="Arial"/>
        </w:rPr>
        <w:t>Przechowywać zgodnie z zaleceniami producenta.</w:t>
      </w:r>
    </w:p>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Default="009B05AB" w:rsidP="00F83B33"/>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t>PRZYPRAWA UNIWERSALNA</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1 Wstęp</w:t>
      </w:r>
    </w:p>
    <w:p w:rsidR="009B05AB" w:rsidRPr="009B05AB" w:rsidRDefault="009B05AB" w:rsidP="00F83B33">
      <w:pPr>
        <w:pStyle w:val="E-1"/>
        <w:numPr>
          <w:ilvl w:val="1"/>
          <w:numId w:val="2"/>
        </w:numPr>
        <w:spacing w:before="240" w:after="24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przyprawy uniwersalnej.</w:t>
      </w:r>
    </w:p>
    <w:p w:rsidR="009B05AB" w:rsidRPr="009B05AB" w:rsidRDefault="009B05AB" w:rsidP="00F83B33">
      <w:pPr>
        <w:pStyle w:val="E-1"/>
        <w:jc w:val="both"/>
        <w:rPr>
          <w:rFonts w:ascii="Arial" w:hAnsi="Arial" w:cs="Arial"/>
        </w:rPr>
      </w:pPr>
    </w:p>
    <w:p w:rsidR="009B05AB" w:rsidRPr="009B05AB" w:rsidRDefault="009B05AB" w:rsidP="00F83B33">
      <w:pPr>
        <w:pStyle w:val="E-1"/>
        <w:jc w:val="both"/>
        <w:rPr>
          <w:rFonts w:ascii="Arial" w:hAnsi="Arial" w:cs="Arial"/>
        </w:rPr>
      </w:pPr>
      <w:r w:rsidRPr="009B05AB">
        <w:rPr>
          <w:rFonts w:ascii="Arial" w:hAnsi="Arial" w:cs="Arial"/>
        </w:rPr>
        <w:t>Postanowienia minimalnych wymagań jakościowych wykorzystywane są podczas produkcji i obrotu handlowego przyprawy uniwersalnej przeznaczonej dla odbiorcy.</w:t>
      </w:r>
    </w:p>
    <w:p w:rsidR="009B05AB" w:rsidRPr="009B05AB" w:rsidRDefault="009B05AB" w:rsidP="00F83B33">
      <w:pPr>
        <w:pStyle w:val="E-1"/>
        <w:spacing w:before="240" w:after="240"/>
        <w:rPr>
          <w:rFonts w:ascii="Arial" w:hAnsi="Arial" w:cs="Arial"/>
          <w:b/>
          <w:bCs/>
        </w:rPr>
      </w:pPr>
      <w:r w:rsidRPr="009B05AB">
        <w:rPr>
          <w:rFonts w:ascii="Arial" w:hAnsi="Arial" w:cs="Arial"/>
          <w:b/>
          <w:bCs/>
        </w:rPr>
        <w:t>1.2 Dokumenty powołane</w:t>
      </w:r>
    </w:p>
    <w:p w:rsidR="009B05AB" w:rsidRPr="009B05AB" w:rsidRDefault="009B05AB" w:rsidP="00F83B33">
      <w:pPr>
        <w:pStyle w:val="E-1"/>
        <w:spacing w:before="240" w:after="120"/>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Pr="009B05AB" w:rsidRDefault="009B05AB" w:rsidP="00F83B33">
      <w:pPr>
        <w:pStyle w:val="E-1"/>
        <w:numPr>
          <w:ilvl w:val="0"/>
          <w:numId w:val="16"/>
        </w:numPr>
        <w:tabs>
          <w:tab w:val="clear" w:pos="1440"/>
          <w:tab w:val="num" w:pos="360"/>
        </w:tabs>
        <w:ind w:left="360"/>
        <w:jc w:val="both"/>
        <w:rPr>
          <w:rFonts w:ascii="Arial" w:hAnsi="Arial" w:cs="Arial"/>
          <w:bCs/>
        </w:rPr>
      </w:pPr>
      <w:r w:rsidRPr="009B05AB">
        <w:rPr>
          <w:rFonts w:ascii="Arial" w:hAnsi="Arial" w:cs="Arial"/>
          <w:bCs/>
        </w:rPr>
        <w:t>PN-A-74016 Przetwory zbożowe - Oznaczanie szkodników, ich pozostałości i zanieczyszczeń</w:t>
      </w:r>
    </w:p>
    <w:p w:rsidR="009B05AB" w:rsidRDefault="009B05AB"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spacing w:before="240" w:after="240"/>
        <w:jc w:val="both"/>
        <w:rPr>
          <w:rFonts w:ascii="Arial" w:hAnsi="Arial" w:cs="Arial"/>
          <w:b/>
          <w:bCs/>
          <w:sz w:val="20"/>
          <w:szCs w:val="20"/>
        </w:rPr>
      </w:pPr>
      <w:r>
        <w:rPr>
          <w:rFonts w:ascii="Arial" w:hAnsi="Arial" w:cs="Arial"/>
          <w:b/>
          <w:bCs/>
          <w:sz w:val="20"/>
          <w:szCs w:val="20"/>
        </w:rPr>
        <w:t>Przyprawa uniwersalna</w:t>
      </w:r>
    </w:p>
    <w:p w:rsidR="009B05AB" w:rsidRDefault="009B05AB" w:rsidP="00F83B33">
      <w:pPr>
        <w:jc w:val="both"/>
        <w:rPr>
          <w:rFonts w:ascii="Arial" w:hAnsi="Arial" w:cs="Arial"/>
          <w:bCs/>
          <w:sz w:val="20"/>
          <w:szCs w:val="20"/>
        </w:rPr>
      </w:pPr>
      <w:r>
        <w:rPr>
          <w:rFonts w:ascii="Arial" w:hAnsi="Arial" w:cs="Arial"/>
          <w:bCs/>
          <w:sz w:val="20"/>
          <w:szCs w:val="20"/>
        </w:rPr>
        <w:t>Produkt otrzymany przez wymieszanie rozdrobnionych, suszonych warzyw (m.in. marchwi, cebuli, pasternaku, pietruszki, pora, selera, natki pietruszki, papryki słodkiej, ziemniaków) w ilości nie mniejszej niż 15%, soli (nie więcej niż 55%) oraz substancji wzmacniających smak i zapach, przeznaczony do poprawienia smaku, zapachu i wyglądu produktów spożywczych</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Default="009B05AB" w:rsidP="00F83B33">
      <w:pPr>
        <w:pStyle w:val="Nagwek11"/>
        <w:rPr>
          <w:bCs w:val="0"/>
        </w:rPr>
      </w:pPr>
      <w:r>
        <w:rPr>
          <w:bCs w:val="0"/>
        </w:rPr>
        <w:t>2.1 Wymagania ogólne</w:t>
      </w:r>
    </w:p>
    <w:p w:rsidR="009B05AB" w:rsidRDefault="009B05AB" w:rsidP="00F83B33">
      <w:pPr>
        <w:pStyle w:val="Nagwek11"/>
        <w:rPr>
          <w:b w:val="0"/>
          <w:bCs w:val="0"/>
        </w:rPr>
      </w:pPr>
      <w:r>
        <w:rPr>
          <w:b w:val="0"/>
          <w:bCs w:val="0"/>
        </w:rPr>
        <w:t>Produkt powinien spełniać wymagania aktualnie obowiązującego prawa żywnościowego.</w:t>
      </w:r>
    </w:p>
    <w:p w:rsidR="009B05AB" w:rsidRDefault="009B05AB" w:rsidP="00F83B33">
      <w:pPr>
        <w:pStyle w:val="Nagwek11"/>
        <w:rPr>
          <w:bCs w:val="0"/>
        </w:rPr>
      </w:pPr>
      <w:r>
        <w:rPr>
          <w:bCs w:val="0"/>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211"/>
        <w:gridCol w:w="6361"/>
      </w:tblGrid>
      <w:tr w:rsidR="009B05AB" w:rsidTr="009B05AB">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36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r>
      <w:tr w:rsidR="009B05AB" w:rsidTr="009B05AB">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6361"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Sypka, warzywa rozdrobnione w zależności od składu surowcowego, dopuszcza się niewielkie zbrylenia rozsypujące się pod naciskiem</w:t>
            </w:r>
          </w:p>
        </w:tc>
      </w:tr>
      <w:tr w:rsidR="009B05AB" w:rsidTr="009B05AB">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Barwa</w:t>
            </w:r>
          </w:p>
        </w:tc>
        <w:tc>
          <w:tcPr>
            <w:tcW w:w="6361"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Niejednolita, właściwa dla użytych składników</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Smak</w:t>
            </w:r>
          </w:p>
        </w:tc>
        <w:tc>
          <w:tcPr>
            <w:tcW w:w="6361"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Charakterystyczny dla składników, słony</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Zapach</w:t>
            </w:r>
          </w:p>
        </w:tc>
        <w:tc>
          <w:tcPr>
            <w:tcW w:w="6361"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Aromatyczny, charakterystyczny dla danej mieszanki</w:t>
            </w:r>
          </w:p>
        </w:tc>
      </w:tr>
    </w:tbl>
    <w:p w:rsidR="009B05AB" w:rsidRDefault="009B05AB" w:rsidP="00F83B33">
      <w:pPr>
        <w:pStyle w:val="Nagwek11"/>
        <w:rPr>
          <w:bCs w:val="0"/>
        </w:rPr>
      </w:pPr>
      <w:r>
        <w:rPr>
          <w:bCs w:val="0"/>
        </w:rPr>
        <w:t>2.3 Wymagania fizykochemiczne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4"/>
        <w:gridCol w:w="5280"/>
        <w:gridCol w:w="1460"/>
        <w:gridCol w:w="1828"/>
      </w:tblGrid>
      <w:tr w:rsidR="009B05AB" w:rsidTr="009B05AB">
        <w:trPr>
          <w:trHeight w:val="45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386"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46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rPr>
                <w:rFonts w:ascii="Arial" w:hAnsi="Arial" w:cs="Arial"/>
                <w:b/>
                <w:i w:val="0"/>
                <w:sz w:val="18"/>
                <w:szCs w:val="18"/>
                <w:lang w:val="pl-PL"/>
              </w:rPr>
            </w:pPr>
            <w:r>
              <w:rPr>
                <w:rFonts w:ascii="Arial" w:hAnsi="Arial" w:cs="Arial"/>
                <w:b/>
                <w:i w:val="0"/>
                <w:sz w:val="18"/>
                <w:szCs w:val="18"/>
                <w:lang w:val="pl-PL"/>
              </w:rPr>
              <w:t xml:space="preserve">   Wymagania</w:t>
            </w:r>
          </w:p>
        </w:tc>
        <w:tc>
          <w:tcPr>
            <w:tcW w:w="185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9B05AB" w:rsidTr="009B05AB">
        <w:trPr>
          <w:cantSplit/>
          <w:trHeight w:val="90"/>
          <w:jc w:val="center"/>
        </w:trPr>
        <w:tc>
          <w:tcPr>
            <w:tcW w:w="496"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386"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Zanieczyszczenia ferromagnetyczne:</w:t>
            </w:r>
          </w:p>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cząstek bez ostrych końców o wielkości liniowej nie większej niż 0,3 mm i masie nie większej niż 0,4 mg, mg/kg nie więcej niż</w:t>
            </w:r>
          </w:p>
        </w:tc>
        <w:tc>
          <w:tcPr>
            <w:tcW w:w="1469" w:type="dxa"/>
            <w:tcBorders>
              <w:top w:val="single" w:sz="6"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3,0</w:t>
            </w:r>
          </w:p>
        </w:tc>
        <w:tc>
          <w:tcPr>
            <w:tcW w:w="1859" w:type="dxa"/>
            <w:vMerge w:val="restart"/>
            <w:tcBorders>
              <w:top w:val="single" w:sz="4" w:space="0" w:color="auto"/>
              <w:left w:val="single" w:sz="4" w:space="0" w:color="auto"/>
              <w:bottom w:val="single" w:sz="4" w:space="0" w:color="auto"/>
              <w:right w:val="single" w:sz="4" w:space="0" w:color="auto"/>
            </w:tcBorders>
            <w:vAlign w:val="center"/>
          </w:tcPr>
          <w:p w:rsidR="009B05AB" w:rsidRDefault="009B05AB" w:rsidP="00F83B33">
            <w:pPr>
              <w:jc w:val="center"/>
              <w:rPr>
                <w:rFonts w:ascii="Arial" w:hAnsi="Arial" w:cs="Arial"/>
                <w:sz w:val="18"/>
                <w:szCs w:val="18"/>
              </w:rPr>
            </w:pPr>
            <w:r>
              <w:rPr>
                <w:rFonts w:ascii="Arial" w:hAnsi="Arial" w:cs="Arial"/>
                <w:sz w:val="18"/>
                <w:szCs w:val="18"/>
              </w:rPr>
              <w:t>PN-A-74016</w:t>
            </w:r>
          </w:p>
          <w:p w:rsidR="009B05AB" w:rsidRDefault="009B05AB" w:rsidP="00F83B33">
            <w:pPr>
              <w:rPr>
                <w:rFonts w:ascii="Arial" w:hAnsi="Arial" w:cs="Arial"/>
                <w:sz w:val="18"/>
                <w:szCs w:val="18"/>
              </w:rPr>
            </w:pPr>
          </w:p>
        </w:tc>
      </w:tr>
      <w:tr w:rsidR="009B05AB" w:rsidTr="009B05AB">
        <w:trPr>
          <w:cantSplit/>
          <w:trHeight w:val="90"/>
          <w:jc w:val="center"/>
        </w:trPr>
        <w:tc>
          <w:tcPr>
            <w:tcW w:w="496"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386"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Obecność szkodników żywych, martwych i ich pozostałości</w:t>
            </w:r>
          </w:p>
        </w:tc>
        <w:tc>
          <w:tcPr>
            <w:tcW w:w="1469" w:type="dxa"/>
            <w:tcBorders>
              <w:top w:val="single" w:sz="6"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nieobecne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widowControl/>
              <w:suppressAutoHyphens w:val="0"/>
              <w:rPr>
                <w:rFonts w:ascii="Arial" w:hAnsi="Arial" w:cs="Arial"/>
                <w:sz w:val="18"/>
                <w:szCs w:val="18"/>
              </w:rPr>
            </w:pPr>
          </w:p>
        </w:tc>
      </w:tr>
    </w:tbl>
    <w:p w:rsidR="009B05AB" w:rsidRDefault="009B05AB" w:rsidP="00F83B33">
      <w:pPr>
        <w:pStyle w:val="Nagwek11"/>
        <w:rPr>
          <w:bCs w:val="0"/>
        </w:rPr>
      </w:pPr>
      <w:r>
        <w:rPr>
          <w:bCs w:val="0"/>
        </w:rPr>
        <w:t>2.4 Wymagania mikrobiologiczne</w:t>
      </w:r>
    </w:p>
    <w:p w:rsidR="009B05AB" w:rsidRDefault="009B05AB" w:rsidP="00F83B33">
      <w:pPr>
        <w:pStyle w:val="Tekstpodstawowy3"/>
        <w:spacing w:after="0"/>
        <w:jc w:val="both"/>
        <w:rPr>
          <w:rFonts w:ascii="Arial" w:hAnsi="Arial" w:cs="Arial"/>
          <w:sz w:val="20"/>
          <w:lang w:val="pl-PL"/>
        </w:rPr>
      </w:pPr>
      <w:r>
        <w:rPr>
          <w:rFonts w:ascii="Arial" w:hAnsi="Arial" w:cs="Arial"/>
          <w:sz w:val="20"/>
          <w:lang w:val="pl-PL"/>
        </w:rPr>
        <w:t>Z</w:t>
      </w:r>
      <w:r>
        <w:rPr>
          <w:rFonts w:ascii="Arial" w:hAnsi="Arial" w:cs="Arial"/>
          <w:sz w:val="20"/>
        </w:rPr>
        <w:t>godnie z aktualnie obowiązującym prawem</w:t>
      </w:r>
      <w:r>
        <w:rPr>
          <w:rFonts w:ascii="Arial" w:hAnsi="Arial" w:cs="Arial"/>
          <w:sz w:val="20"/>
          <w:lang w:val="pl-PL"/>
        </w:rPr>
        <w:t>.</w:t>
      </w:r>
    </w:p>
    <w:p w:rsidR="009B05AB" w:rsidRPr="009B05AB" w:rsidRDefault="009B05AB" w:rsidP="00F83B33">
      <w:pPr>
        <w:pStyle w:val="E-1"/>
        <w:jc w:val="both"/>
        <w:rPr>
          <w:rFonts w:ascii="Arial" w:hAnsi="Arial" w:cs="Arial"/>
          <w:sz w:val="20"/>
        </w:rPr>
      </w:pPr>
      <w:r w:rsidRPr="009B05AB">
        <w:rPr>
          <w:rFonts w:ascii="Arial" w:hAnsi="Arial" w:cs="Arial"/>
        </w:rPr>
        <w:t>Zamawiający zastrzega sobie prawo żądania wyników badań mikrobiologicznych z kontroli higieny procesu produkcyjnego.</w:t>
      </w:r>
    </w:p>
    <w:p w:rsidR="009B05AB" w:rsidRPr="009B05AB" w:rsidRDefault="009B05AB" w:rsidP="00F83B33">
      <w:pPr>
        <w:pStyle w:val="E-1"/>
        <w:numPr>
          <w:ilvl w:val="0"/>
          <w:numId w:val="7"/>
        </w:numPr>
        <w:tabs>
          <w:tab w:val="num" w:pos="180"/>
        </w:tabs>
        <w:spacing w:before="240" w:after="240"/>
        <w:ind w:left="2342" w:hanging="2342"/>
        <w:jc w:val="both"/>
        <w:rPr>
          <w:rFonts w:ascii="Arial" w:hAnsi="Arial" w:cs="Arial"/>
          <w:b/>
        </w:rPr>
      </w:pPr>
      <w:r w:rsidRPr="009B05AB">
        <w:rPr>
          <w:rFonts w:ascii="Arial" w:hAnsi="Arial" w:cs="Arial"/>
          <w:b/>
        </w:rPr>
        <w:t>Masa netto</w:t>
      </w:r>
    </w:p>
    <w:p w:rsidR="009B05AB" w:rsidRPr="009B05AB" w:rsidRDefault="009B05AB" w:rsidP="00F83B33">
      <w:pPr>
        <w:pStyle w:val="Edward"/>
        <w:jc w:val="both"/>
        <w:rPr>
          <w:rFonts w:ascii="Arial" w:hAnsi="Arial" w:cs="Arial"/>
          <w:b/>
          <w:bCs/>
        </w:rPr>
      </w:pPr>
      <w:r w:rsidRPr="009B05AB">
        <w:rPr>
          <w:rFonts w:ascii="Arial" w:hAnsi="Arial" w:cs="Arial"/>
          <w:color w:val="000000"/>
        </w:rPr>
        <w:t>Masa netto powinna być zgodna z deklaracją producenta.</w:t>
      </w:r>
    </w:p>
    <w:p w:rsidR="009B05AB" w:rsidRPr="009B05AB" w:rsidRDefault="009B05AB" w:rsidP="00F83B33">
      <w:pPr>
        <w:pStyle w:val="E-1"/>
        <w:rPr>
          <w:rFonts w:ascii="Arial" w:hAnsi="Arial" w:cs="Arial"/>
          <w:color w:val="000000"/>
        </w:rPr>
      </w:pPr>
      <w:r w:rsidRPr="009B05AB">
        <w:rPr>
          <w:rFonts w:ascii="Arial" w:hAnsi="Arial" w:cs="Arial"/>
        </w:rPr>
        <w:t>Dopuszczalna ujemna wartość błędu masy netto powinna być zgodna z obowiązującym prawem</w:t>
      </w:r>
      <w:r w:rsidRPr="009B05AB">
        <w:rPr>
          <w:rFonts w:ascii="Arial" w:hAnsi="Arial" w:cs="Arial"/>
          <w:color w:val="000000"/>
        </w:rPr>
        <w:t>.</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20g,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25g,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1kg.</w:t>
      </w:r>
    </w:p>
    <w:p w:rsidR="009B05AB" w:rsidRPr="009B05AB" w:rsidRDefault="009B05AB" w:rsidP="00F83B33">
      <w:pPr>
        <w:pStyle w:val="Edward"/>
        <w:spacing w:before="240" w:after="240"/>
        <w:jc w:val="both"/>
        <w:rPr>
          <w:rFonts w:ascii="Arial" w:hAnsi="Arial" w:cs="Arial"/>
          <w:b/>
        </w:rPr>
      </w:pPr>
      <w:r w:rsidRPr="009B05AB">
        <w:rPr>
          <w:rFonts w:ascii="Arial" w:hAnsi="Arial" w:cs="Arial"/>
          <w:b/>
        </w:rPr>
        <w:t>4 Trwałość</w:t>
      </w:r>
    </w:p>
    <w:p w:rsidR="009B05AB" w:rsidRDefault="009B05AB"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9B05AB" w:rsidRPr="009B05AB" w:rsidRDefault="009B05AB" w:rsidP="00F83B33">
      <w:pPr>
        <w:pStyle w:val="E-1"/>
        <w:spacing w:before="240" w:after="240"/>
        <w:jc w:val="both"/>
        <w:rPr>
          <w:rFonts w:ascii="Arial" w:hAnsi="Arial" w:cs="Arial"/>
          <w:sz w:val="20"/>
          <w:szCs w:val="20"/>
        </w:rPr>
      </w:pPr>
      <w:r w:rsidRPr="009B05AB">
        <w:rPr>
          <w:rFonts w:ascii="Arial" w:hAnsi="Arial" w:cs="Arial"/>
          <w:b/>
        </w:rPr>
        <w:t>5 Metody badań</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spacing w:before="240" w:after="240"/>
        <w:jc w:val="both"/>
        <w:rPr>
          <w:rFonts w:ascii="Arial" w:hAnsi="Arial" w:cs="Arial"/>
        </w:rPr>
      </w:pPr>
      <w:r w:rsidRPr="009B05AB">
        <w:rPr>
          <w:rFonts w:ascii="Arial" w:hAnsi="Arial" w:cs="Arial"/>
        </w:rPr>
        <w:t>Wykonać metodą wizualną na zgodność z pkt. 6.1 i 6.2.</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5.2 Oznaczanie cech organoleptycznych</w:t>
      </w:r>
    </w:p>
    <w:p w:rsidR="009B05AB" w:rsidRPr="009B05AB" w:rsidRDefault="009B05AB" w:rsidP="00F83B33">
      <w:pPr>
        <w:pStyle w:val="E-1"/>
        <w:spacing w:before="240" w:after="240"/>
        <w:jc w:val="both"/>
        <w:rPr>
          <w:rFonts w:ascii="Arial" w:hAnsi="Arial" w:cs="Arial"/>
        </w:rPr>
      </w:pPr>
      <w:r w:rsidRPr="009B05AB">
        <w:rPr>
          <w:rFonts w:ascii="Arial" w:hAnsi="Arial" w:cs="Arial"/>
        </w:rPr>
        <w:t xml:space="preserve">Należy wykonać w temperaturze pokojowej na zgodność z wymaganiami podanymi w Tablicy 1. </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5.3 Oznaczanie cech fizykochemicznych</w:t>
      </w:r>
    </w:p>
    <w:p w:rsidR="009B05AB" w:rsidRPr="009B05AB" w:rsidRDefault="009B05AB" w:rsidP="00F83B33">
      <w:pPr>
        <w:pStyle w:val="E-1"/>
        <w:spacing w:before="240" w:after="240"/>
        <w:rPr>
          <w:rFonts w:ascii="Arial" w:hAnsi="Arial" w:cs="Arial"/>
        </w:rPr>
      </w:pPr>
      <w:r w:rsidRPr="009B05AB">
        <w:rPr>
          <w:rFonts w:ascii="Arial" w:hAnsi="Arial" w:cs="Arial"/>
        </w:rPr>
        <w:lastRenderedPageBreak/>
        <w:t>Według norm podanych w Tablicy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Pr="009B05AB" w:rsidRDefault="009B05AB" w:rsidP="00F83B33">
      <w:pPr>
        <w:pStyle w:val="E-1"/>
        <w:spacing w:before="240" w:after="24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rPr>
        <w:t>Zgodnie z aktualnie obowiązującym prawem.</w:t>
      </w:r>
    </w:p>
    <w:p w:rsidR="009B05AB" w:rsidRPr="009B05AB" w:rsidRDefault="009B05AB" w:rsidP="00F83B33">
      <w:pPr>
        <w:pStyle w:val="E-1"/>
        <w:spacing w:before="240" w:after="240"/>
        <w:rPr>
          <w:rFonts w:ascii="Arial" w:hAnsi="Arial" w:cs="Arial"/>
          <w:b/>
        </w:rPr>
      </w:pPr>
      <w:r w:rsidRPr="009B05AB">
        <w:rPr>
          <w:rFonts w:ascii="Arial" w:hAnsi="Arial" w:cs="Arial"/>
          <w:b/>
        </w:rPr>
        <w:t>6.3 Przechowywanie</w:t>
      </w:r>
    </w:p>
    <w:p w:rsidR="009B05AB" w:rsidRPr="009B05AB" w:rsidRDefault="009B05AB" w:rsidP="00F83B33">
      <w:pPr>
        <w:pStyle w:val="E-1"/>
        <w:rPr>
          <w:rFonts w:ascii="Arial" w:hAnsi="Arial" w:cs="Arial"/>
        </w:rPr>
      </w:pPr>
      <w:r w:rsidRPr="009B05AB">
        <w:rPr>
          <w:rFonts w:ascii="Arial" w:hAnsi="Arial" w:cs="Arial"/>
        </w:rPr>
        <w:t>Przechowywać zgodnie z zaleceniami producenta.</w:t>
      </w:r>
    </w:p>
    <w:p w:rsidR="009B05AB" w:rsidRDefault="009B05AB" w:rsidP="00F83B33"/>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lastRenderedPageBreak/>
        <w:t>PRZYPRAWA GYROS</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1 Wstęp</w:t>
      </w:r>
    </w:p>
    <w:p w:rsidR="009B05AB" w:rsidRPr="009B05AB" w:rsidRDefault="009B05AB" w:rsidP="00F83B33">
      <w:pPr>
        <w:pStyle w:val="E-1"/>
        <w:numPr>
          <w:ilvl w:val="1"/>
          <w:numId w:val="2"/>
        </w:numPr>
        <w:spacing w:before="240" w:after="24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przyprawy gyros.</w:t>
      </w:r>
    </w:p>
    <w:p w:rsidR="009B05AB" w:rsidRPr="009B05AB" w:rsidRDefault="009B05AB" w:rsidP="00F83B33">
      <w:pPr>
        <w:pStyle w:val="E-1"/>
        <w:jc w:val="both"/>
        <w:rPr>
          <w:rFonts w:ascii="Arial" w:hAnsi="Arial" w:cs="Arial"/>
        </w:rPr>
      </w:pPr>
    </w:p>
    <w:p w:rsidR="009B05AB" w:rsidRPr="009B05AB" w:rsidRDefault="009B05AB" w:rsidP="00F83B33">
      <w:pPr>
        <w:pStyle w:val="E-1"/>
        <w:jc w:val="both"/>
        <w:rPr>
          <w:rFonts w:ascii="Arial" w:hAnsi="Arial" w:cs="Arial"/>
        </w:rPr>
      </w:pPr>
      <w:r w:rsidRPr="009B05AB">
        <w:rPr>
          <w:rFonts w:ascii="Arial" w:hAnsi="Arial" w:cs="Arial"/>
        </w:rPr>
        <w:t>Postanowienia minimalnych wymagań jakościowych wykorzystywane są podczas produkcji i obrotu handlowego przyprawy gyros przeznaczonej dla odbiorcy.</w:t>
      </w:r>
    </w:p>
    <w:p w:rsidR="009B05AB" w:rsidRPr="009B05AB" w:rsidRDefault="009B05AB" w:rsidP="00F83B33">
      <w:pPr>
        <w:pStyle w:val="E-1"/>
        <w:spacing w:before="240" w:after="240"/>
        <w:rPr>
          <w:rFonts w:ascii="Arial" w:hAnsi="Arial" w:cs="Arial"/>
          <w:b/>
          <w:bCs/>
        </w:rPr>
      </w:pPr>
      <w:r w:rsidRPr="009B05AB">
        <w:rPr>
          <w:rFonts w:ascii="Arial" w:hAnsi="Arial" w:cs="Arial"/>
          <w:b/>
          <w:bCs/>
        </w:rPr>
        <w:t>1.2 Dokumenty powołane</w:t>
      </w:r>
    </w:p>
    <w:p w:rsidR="009B05AB" w:rsidRPr="009B05AB" w:rsidRDefault="009B05AB" w:rsidP="00F83B33">
      <w:pPr>
        <w:pStyle w:val="E-1"/>
        <w:spacing w:before="240" w:after="120"/>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Default="009B05AB" w:rsidP="00F83B33">
      <w:pPr>
        <w:widowControl/>
        <w:numPr>
          <w:ilvl w:val="0"/>
          <w:numId w:val="16"/>
        </w:numPr>
        <w:tabs>
          <w:tab w:val="num" w:pos="0"/>
        </w:tabs>
        <w:suppressAutoHyphens w:val="0"/>
        <w:ind w:left="36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PN-R-87027 Surowce zielarskie – Metody oznaczania szkodników.</w:t>
      </w:r>
    </w:p>
    <w:p w:rsidR="009B05AB" w:rsidRDefault="009B05AB" w:rsidP="00F83B33">
      <w:pPr>
        <w:widowControl/>
        <w:numPr>
          <w:ilvl w:val="0"/>
          <w:numId w:val="16"/>
        </w:numPr>
        <w:tabs>
          <w:tab w:val="num" w:pos="360"/>
        </w:tabs>
        <w:suppressAutoHyphens w:val="0"/>
        <w:ind w:hanging="144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9B05AB" w:rsidRDefault="009B05AB"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spacing w:before="240" w:after="240"/>
        <w:jc w:val="both"/>
        <w:rPr>
          <w:rFonts w:ascii="Arial" w:hAnsi="Arial" w:cs="Arial"/>
          <w:b/>
          <w:bCs/>
          <w:sz w:val="20"/>
          <w:szCs w:val="20"/>
        </w:rPr>
      </w:pPr>
      <w:r>
        <w:rPr>
          <w:rFonts w:ascii="Arial" w:hAnsi="Arial" w:cs="Arial"/>
          <w:b/>
          <w:bCs/>
          <w:sz w:val="20"/>
          <w:szCs w:val="20"/>
        </w:rPr>
        <w:t>Przyprawa gyros</w:t>
      </w:r>
    </w:p>
    <w:p w:rsidR="009B05AB" w:rsidRDefault="009B05AB" w:rsidP="00F83B33">
      <w:pPr>
        <w:jc w:val="both"/>
        <w:rPr>
          <w:rFonts w:ascii="Arial" w:hAnsi="Arial" w:cs="Arial"/>
          <w:sz w:val="20"/>
          <w:szCs w:val="20"/>
        </w:rPr>
      </w:pPr>
      <w:r>
        <w:rPr>
          <w:rFonts w:ascii="Arial" w:hAnsi="Arial" w:cs="Arial"/>
          <w:sz w:val="20"/>
          <w:szCs w:val="20"/>
        </w:rPr>
        <w:t>Mieszanka wysuszonych, rozdrobnionych i aromatycznych warzyw, przypraw i ziół przeznaczona do poprawy smaku, zapachu i wyglądu produktów spożywczych.</w:t>
      </w:r>
    </w:p>
    <w:p w:rsidR="009B05AB" w:rsidRDefault="009B05AB" w:rsidP="00F83B33">
      <w:pPr>
        <w:jc w:val="both"/>
        <w:rPr>
          <w:rFonts w:ascii="Arial" w:hAnsi="Arial" w:cs="Arial"/>
          <w:sz w:val="20"/>
          <w:szCs w:val="20"/>
        </w:rPr>
      </w:pPr>
      <w:r>
        <w:rPr>
          <w:rFonts w:ascii="Arial" w:hAnsi="Arial" w:cs="Arial"/>
          <w:sz w:val="20"/>
          <w:szCs w:val="20"/>
        </w:rPr>
        <w:t>W skład mieszanki powinny wchodzić: czosnek, kolendra, papryka słodka, gorczyca, rozmaryn, chili pieprz czarny, oregano, kozieradka, cukier, sól. Przyprawa może zawierać jeszcze m.in. tymianek, majeranek, owoc jałowca, cebulę, kurkumę, ziele angielskie, goździki.</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Default="009B05AB" w:rsidP="00F83B33">
      <w:pPr>
        <w:pStyle w:val="Nagwek11"/>
        <w:rPr>
          <w:bCs w:val="0"/>
        </w:rPr>
      </w:pPr>
      <w:r>
        <w:rPr>
          <w:bCs w:val="0"/>
        </w:rPr>
        <w:t>2.1 Wymagania ogólne</w:t>
      </w:r>
    </w:p>
    <w:p w:rsidR="009B05AB" w:rsidRDefault="009B05AB" w:rsidP="00F83B33">
      <w:pPr>
        <w:pStyle w:val="Nagwek11"/>
        <w:rPr>
          <w:b w:val="0"/>
          <w:bCs w:val="0"/>
        </w:rPr>
      </w:pPr>
      <w:r>
        <w:rPr>
          <w:b w:val="0"/>
          <w:bCs w:val="0"/>
        </w:rPr>
        <w:t>Produkt powinien spełniać wymagania aktualnie obowiązującego prawa żywnościowego.</w:t>
      </w:r>
    </w:p>
    <w:p w:rsidR="009B05AB" w:rsidRDefault="009B05AB" w:rsidP="00F83B33">
      <w:pPr>
        <w:pStyle w:val="Nagwek11"/>
        <w:rPr>
          <w:bCs w:val="0"/>
        </w:rPr>
      </w:pPr>
      <w:r>
        <w:rPr>
          <w:bCs w:val="0"/>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211"/>
        <w:gridCol w:w="6786"/>
      </w:tblGrid>
      <w:tr w:rsidR="009B05AB" w:rsidTr="009B05AB">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786"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r>
      <w:tr w:rsidR="009B05AB" w:rsidTr="009B05AB">
        <w:trPr>
          <w:cantSplit/>
          <w:trHeight w:val="247"/>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6786"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Sypka, w zależności od składu surowcowego dopuszcza się niewielkie zbrylenia rozsypujące się pod naciskiem palca</w:t>
            </w:r>
          </w:p>
        </w:tc>
      </w:tr>
      <w:tr w:rsidR="009B05AB" w:rsidTr="009B05AB">
        <w:trPr>
          <w:cantSplit/>
          <w:trHeight w:val="158"/>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Barwa</w:t>
            </w:r>
          </w:p>
        </w:tc>
        <w:tc>
          <w:tcPr>
            <w:tcW w:w="6786"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Niejednolita, charakterystyczna dla użytych  składników</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Smak</w:t>
            </w:r>
          </w:p>
        </w:tc>
        <w:tc>
          <w:tcPr>
            <w:tcW w:w="6786"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Charakterystyczny dla użytych składników, bez posmaków obcych </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 Zapach</w:t>
            </w:r>
          </w:p>
        </w:tc>
        <w:tc>
          <w:tcPr>
            <w:tcW w:w="6786"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Aromatyczny, charakterystyczny dla użytych składników, bez zapachów obcych</w:t>
            </w:r>
          </w:p>
        </w:tc>
      </w:tr>
    </w:tbl>
    <w:p w:rsidR="009B05AB" w:rsidRDefault="009B05AB" w:rsidP="00F83B33">
      <w:pPr>
        <w:pStyle w:val="Nagwek11"/>
        <w:rPr>
          <w:bCs w:val="0"/>
        </w:rPr>
      </w:pPr>
      <w:r>
        <w:rPr>
          <w:bCs w:val="0"/>
        </w:rPr>
        <w:t>2.3 Wymagania fizykochemiczne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9B05AB" w:rsidRDefault="009B05AB" w:rsidP="00F83B33">
      <w:pPr>
        <w:pStyle w:val="Nagwek6"/>
        <w:numPr>
          <w:ilvl w:val="0"/>
          <w:numId w:val="0"/>
        </w:numPr>
        <w:tabs>
          <w:tab w:val="left" w:pos="708"/>
        </w:tabs>
        <w:spacing w:before="120" w:after="120"/>
        <w:ind w:left="709"/>
        <w:jc w:val="center"/>
        <w:rPr>
          <w:rFonts w:ascii="Arial" w:eastAsia="Calibri" w:hAnsi="Arial" w:cs="Arial"/>
          <w:b/>
          <w:sz w:val="18"/>
        </w:rPr>
      </w:pPr>
      <w:r>
        <w:rPr>
          <w:rFonts w:ascii="Arial" w:eastAsia="Calibri" w:hAnsi="Arial" w:cs="Arial"/>
          <w:b/>
          <w:sz w:val="18"/>
        </w:rPr>
        <w:t>Tablica 2 – Wymagania fizykochemiczne</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53"/>
        <w:gridCol w:w="1701"/>
        <w:gridCol w:w="1667"/>
      </w:tblGrid>
      <w:tr w:rsidR="009B05AB" w:rsidTr="009B05A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Lp.</w:t>
            </w:r>
          </w:p>
        </w:tc>
        <w:tc>
          <w:tcPr>
            <w:tcW w:w="5453"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Cechy</w:t>
            </w:r>
          </w:p>
        </w:tc>
        <w:tc>
          <w:tcPr>
            <w:tcW w:w="1701"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Metody badań według</w:t>
            </w:r>
          </w:p>
        </w:tc>
      </w:tr>
      <w:tr w:rsidR="009B05AB" w:rsidTr="009B05AB">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w:t>
            </w:r>
          </w:p>
        </w:tc>
        <w:tc>
          <w:tcPr>
            <w:tcW w:w="5453"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 xml:space="preserve">Zawartość wody, %(m/m), nie więcej niż </w:t>
            </w:r>
          </w:p>
        </w:tc>
        <w:tc>
          <w:tcPr>
            <w:tcW w:w="1701"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12,0</w:t>
            </w:r>
          </w:p>
        </w:tc>
        <w:tc>
          <w:tcPr>
            <w:tcW w:w="1667" w:type="dxa"/>
            <w:tcBorders>
              <w:top w:val="single" w:sz="6"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PN-ISO 939</w:t>
            </w:r>
          </w:p>
        </w:tc>
      </w:tr>
      <w:tr w:rsidR="009B05AB" w:rsidTr="009B05A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2</w:t>
            </w:r>
          </w:p>
        </w:tc>
        <w:tc>
          <w:tcPr>
            <w:tcW w:w="5453"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Zawartość popiołu nierozpuszczalnego w 10% roztworze HCl, %(m/m), w przeliczeniu na suchą masę, nie więcej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PN-ISO 930</w:t>
            </w:r>
          </w:p>
        </w:tc>
      </w:tr>
      <w:tr w:rsidR="009B05AB" w:rsidTr="009B05A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w:t>
            </w:r>
          </w:p>
        </w:tc>
        <w:tc>
          <w:tcPr>
            <w:tcW w:w="5453"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Zawartość zanieczyszczeń ferromagnetycznych, mg/1kg surowca, nie więcej niż</w:t>
            </w:r>
          </w:p>
          <w:p w:rsidR="009B05AB" w:rsidRDefault="009B05AB"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01" w:type="dxa"/>
            <w:tcBorders>
              <w:top w:val="single" w:sz="4" w:space="0" w:color="auto"/>
              <w:left w:val="single" w:sz="6" w:space="0" w:color="auto"/>
              <w:bottom w:val="single" w:sz="4" w:space="0" w:color="auto"/>
              <w:right w:val="single" w:sz="6" w:space="0" w:color="auto"/>
            </w:tcBorders>
            <w:vAlign w:val="center"/>
          </w:tcPr>
          <w:p w:rsidR="009B05AB" w:rsidRDefault="009B05AB" w:rsidP="00F83B33">
            <w:pPr>
              <w:jc w:val="center"/>
              <w:rPr>
                <w:rFonts w:ascii="Arial" w:hAnsi="Arial" w:cs="Arial"/>
                <w:sz w:val="18"/>
              </w:rPr>
            </w:pPr>
          </w:p>
          <w:p w:rsidR="009B05AB" w:rsidRDefault="009B05AB" w:rsidP="00F83B33">
            <w:pPr>
              <w:jc w:val="center"/>
              <w:rPr>
                <w:rFonts w:ascii="Arial" w:hAnsi="Arial" w:cs="Arial"/>
                <w:sz w:val="18"/>
              </w:rPr>
            </w:pPr>
          </w:p>
          <w:p w:rsidR="009B05AB" w:rsidRDefault="009B05A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PN-A-74016</w:t>
            </w:r>
          </w:p>
        </w:tc>
      </w:tr>
      <w:tr w:rsidR="009B05AB" w:rsidTr="009B05A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4</w:t>
            </w:r>
          </w:p>
        </w:tc>
        <w:tc>
          <w:tcPr>
            <w:tcW w:w="5453"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Obecność szkodników żywych i martwych oraz pozostałości po szkodnikach</w:t>
            </w:r>
          </w:p>
        </w:tc>
        <w:tc>
          <w:tcPr>
            <w:tcW w:w="1701"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6"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PN-R-87027</w:t>
            </w:r>
          </w:p>
        </w:tc>
      </w:tr>
    </w:tbl>
    <w:p w:rsidR="009B05AB" w:rsidRDefault="009B05AB" w:rsidP="00F83B33">
      <w:pPr>
        <w:pStyle w:val="Nagwek11"/>
        <w:rPr>
          <w:bCs w:val="0"/>
        </w:rPr>
      </w:pPr>
      <w:r>
        <w:rPr>
          <w:bCs w:val="0"/>
        </w:rPr>
        <w:t>2.4 Wymagania mikrobiologiczne</w:t>
      </w:r>
    </w:p>
    <w:p w:rsidR="009B05AB" w:rsidRDefault="009B05AB" w:rsidP="00F83B33">
      <w:pPr>
        <w:pStyle w:val="Tekstpodstawowy3"/>
        <w:spacing w:after="0"/>
        <w:jc w:val="both"/>
        <w:rPr>
          <w:rFonts w:ascii="Arial" w:hAnsi="Arial" w:cs="Arial"/>
          <w:sz w:val="20"/>
          <w:lang w:val="pl-PL"/>
        </w:rPr>
      </w:pPr>
      <w:r>
        <w:rPr>
          <w:rFonts w:ascii="Arial" w:hAnsi="Arial" w:cs="Arial"/>
          <w:sz w:val="20"/>
          <w:lang w:val="pl-PL"/>
        </w:rPr>
        <w:t>Z</w:t>
      </w:r>
      <w:r>
        <w:rPr>
          <w:rFonts w:ascii="Arial" w:hAnsi="Arial" w:cs="Arial"/>
          <w:sz w:val="20"/>
        </w:rPr>
        <w:t>godnie z aktualnie obowiązującym prawem</w:t>
      </w:r>
      <w:r>
        <w:rPr>
          <w:rFonts w:ascii="Arial" w:hAnsi="Arial" w:cs="Arial"/>
          <w:sz w:val="20"/>
          <w:lang w:val="pl-PL"/>
        </w:rPr>
        <w:t>.</w:t>
      </w:r>
    </w:p>
    <w:p w:rsidR="009B05AB" w:rsidRPr="009B05AB" w:rsidRDefault="009B05AB" w:rsidP="00F83B33">
      <w:pPr>
        <w:pStyle w:val="E-1"/>
        <w:jc w:val="both"/>
        <w:rPr>
          <w:rFonts w:ascii="Arial" w:hAnsi="Arial" w:cs="Arial"/>
          <w:sz w:val="20"/>
        </w:rPr>
      </w:pPr>
      <w:r w:rsidRPr="009B05AB">
        <w:rPr>
          <w:rFonts w:ascii="Arial" w:hAnsi="Arial" w:cs="Arial"/>
        </w:rPr>
        <w:t>Zamawiający zastrzega sobie prawo żądania wyników badań mikrobiologicznych z kontroli higieny procesu produkcyjnego.</w:t>
      </w:r>
    </w:p>
    <w:p w:rsidR="009B05AB" w:rsidRPr="009B05AB" w:rsidRDefault="009B05AB" w:rsidP="00F83B33">
      <w:pPr>
        <w:pStyle w:val="E-1"/>
        <w:numPr>
          <w:ilvl w:val="0"/>
          <w:numId w:val="7"/>
        </w:numPr>
        <w:tabs>
          <w:tab w:val="num" w:pos="180"/>
        </w:tabs>
        <w:spacing w:before="240" w:after="240"/>
        <w:ind w:left="2342" w:hanging="2342"/>
        <w:jc w:val="both"/>
        <w:rPr>
          <w:rFonts w:ascii="Arial" w:hAnsi="Arial" w:cs="Arial"/>
          <w:b/>
        </w:rPr>
      </w:pPr>
      <w:r w:rsidRPr="009B05AB">
        <w:rPr>
          <w:rFonts w:ascii="Arial" w:hAnsi="Arial" w:cs="Arial"/>
          <w:b/>
        </w:rPr>
        <w:t>Masa netto</w:t>
      </w:r>
    </w:p>
    <w:p w:rsidR="009B05AB" w:rsidRDefault="009B05AB" w:rsidP="00F83B33">
      <w:pPr>
        <w:widowControl/>
        <w:suppressAutoHyphens w:val="0"/>
        <w:jc w:val="both"/>
        <w:rPr>
          <w:rFonts w:ascii="Arial" w:eastAsia="Calibri" w:hAnsi="Arial" w:cs="Arial"/>
          <w:b/>
          <w:bCs/>
          <w:noProof/>
          <w:kern w:val="0"/>
          <w:sz w:val="20"/>
          <w:szCs w:val="20"/>
          <w:lang w:eastAsia="pl-PL"/>
        </w:rPr>
      </w:pPr>
      <w:r>
        <w:rPr>
          <w:rFonts w:ascii="Arial" w:eastAsia="Calibri" w:hAnsi="Arial" w:cs="Arial"/>
          <w:noProof/>
          <w:color w:val="000000"/>
          <w:kern w:val="0"/>
          <w:sz w:val="20"/>
          <w:szCs w:val="20"/>
          <w:lang w:eastAsia="pl-PL"/>
        </w:rPr>
        <w:t>Masa netto powinna być zgodna z deklaracją producenta.</w:t>
      </w:r>
    </w:p>
    <w:p w:rsidR="009B05AB" w:rsidRDefault="009B05AB" w:rsidP="00F83B33">
      <w:pPr>
        <w:suppressAutoHyphens w:val="0"/>
        <w:overflowPunct w:val="0"/>
        <w:autoSpaceDE w:val="0"/>
        <w:autoSpaceDN w:val="0"/>
        <w:adjustRightInd w:val="0"/>
        <w:textAlignment w:val="baseline"/>
        <w:rPr>
          <w:rFonts w:ascii="Arial" w:eastAsia="Calibri" w:hAnsi="Arial" w:cs="Arial"/>
          <w:color w:val="000000"/>
          <w:kern w:val="0"/>
          <w:sz w:val="20"/>
          <w:szCs w:val="20"/>
          <w:lang w:eastAsia="pl-PL"/>
        </w:rPr>
      </w:pPr>
      <w:r>
        <w:rPr>
          <w:rFonts w:ascii="Arial" w:eastAsia="Calibri" w:hAnsi="Arial" w:cs="Arial"/>
          <w:kern w:val="0"/>
          <w:sz w:val="20"/>
          <w:szCs w:val="20"/>
          <w:lang w:eastAsia="pl-PL"/>
        </w:rPr>
        <w:t>Dopuszczalna ujemna wartość błędu masy netto powinna być zgodna z obowiązującym prawem</w:t>
      </w:r>
      <w:r>
        <w:rPr>
          <w:rFonts w:ascii="Arial" w:eastAsia="Calibri" w:hAnsi="Arial" w:cs="Arial"/>
          <w:color w:val="000000"/>
          <w:kern w:val="0"/>
          <w:sz w:val="20"/>
          <w:szCs w:val="20"/>
          <w:lang w:eastAsia="pl-PL"/>
        </w:rPr>
        <w:t>.</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500g.</w:t>
      </w:r>
    </w:p>
    <w:p w:rsidR="009B05AB" w:rsidRPr="009B05AB" w:rsidRDefault="009B05AB" w:rsidP="00F83B33">
      <w:pPr>
        <w:pStyle w:val="Edward"/>
        <w:spacing w:before="240" w:after="240"/>
        <w:jc w:val="both"/>
        <w:rPr>
          <w:rFonts w:ascii="Arial" w:hAnsi="Arial" w:cs="Arial"/>
          <w:b/>
        </w:rPr>
      </w:pPr>
      <w:r w:rsidRPr="009B05AB">
        <w:rPr>
          <w:rFonts w:ascii="Arial" w:hAnsi="Arial" w:cs="Arial"/>
          <w:b/>
        </w:rPr>
        <w:t>4 Trwałość</w:t>
      </w:r>
    </w:p>
    <w:p w:rsidR="009B05AB" w:rsidRDefault="009B05AB"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9B05AB" w:rsidRPr="009B05AB" w:rsidRDefault="009B05AB" w:rsidP="00F83B33">
      <w:pPr>
        <w:pStyle w:val="E-1"/>
        <w:spacing w:before="240" w:after="240"/>
        <w:jc w:val="both"/>
        <w:rPr>
          <w:rFonts w:ascii="Arial" w:hAnsi="Arial" w:cs="Arial"/>
          <w:sz w:val="20"/>
          <w:szCs w:val="20"/>
        </w:rPr>
      </w:pPr>
      <w:r w:rsidRPr="009B05AB">
        <w:rPr>
          <w:rFonts w:ascii="Arial" w:hAnsi="Arial" w:cs="Arial"/>
          <w:b/>
        </w:rPr>
        <w:t>5 Metody badań</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spacing w:before="240" w:after="240"/>
        <w:jc w:val="both"/>
        <w:rPr>
          <w:rFonts w:ascii="Arial" w:hAnsi="Arial" w:cs="Arial"/>
        </w:rPr>
      </w:pPr>
      <w:r w:rsidRPr="009B05AB">
        <w:rPr>
          <w:rFonts w:ascii="Arial" w:hAnsi="Arial" w:cs="Arial"/>
        </w:rPr>
        <w:t>Wykonać metodą wizualną na zgodność z pkt. 6.1 i 6.2.</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5.2 Oznaczanie cech organoleptycznych</w:t>
      </w:r>
    </w:p>
    <w:p w:rsidR="009B05AB" w:rsidRPr="009B05AB" w:rsidRDefault="009B05AB" w:rsidP="00F83B33">
      <w:pPr>
        <w:pStyle w:val="E-1"/>
        <w:spacing w:before="240" w:after="240"/>
        <w:jc w:val="both"/>
        <w:rPr>
          <w:rFonts w:ascii="Arial" w:hAnsi="Arial" w:cs="Arial"/>
        </w:rPr>
      </w:pPr>
      <w:r w:rsidRPr="009B05AB">
        <w:rPr>
          <w:rFonts w:ascii="Arial" w:hAnsi="Arial" w:cs="Arial"/>
        </w:rPr>
        <w:t>Wykonać organoleptycznie na zgodność z wymaganiami umieszczonymi w Tablicy 1.</w:t>
      </w:r>
    </w:p>
    <w:p w:rsidR="009B05AB" w:rsidRPr="009B05AB" w:rsidRDefault="009B05AB" w:rsidP="00F83B33">
      <w:pPr>
        <w:pStyle w:val="E-1"/>
        <w:spacing w:before="240" w:after="240"/>
        <w:jc w:val="both"/>
        <w:rPr>
          <w:rFonts w:ascii="Arial" w:hAnsi="Arial" w:cs="Arial"/>
          <w:b/>
        </w:rPr>
      </w:pPr>
      <w:r w:rsidRPr="009B05AB">
        <w:rPr>
          <w:rFonts w:ascii="Arial" w:hAnsi="Arial" w:cs="Arial"/>
          <w:b/>
        </w:rPr>
        <w:lastRenderedPageBreak/>
        <w:t>5.3 Oznaczanie cech fizykochemicznych</w:t>
      </w:r>
    </w:p>
    <w:p w:rsidR="009B05AB" w:rsidRPr="009B05AB" w:rsidRDefault="009B05AB" w:rsidP="00F83B33">
      <w:pPr>
        <w:pStyle w:val="E-1"/>
        <w:spacing w:before="360" w:after="240"/>
        <w:rPr>
          <w:rFonts w:ascii="Arial" w:hAnsi="Arial" w:cs="Arial"/>
        </w:rPr>
      </w:pPr>
      <w:r w:rsidRPr="009B05AB">
        <w:rPr>
          <w:rFonts w:ascii="Arial" w:hAnsi="Arial" w:cs="Arial"/>
        </w:rPr>
        <w:t>Według norm podanych w Tablicy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Pr="009B05AB" w:rsidRDefault="009B05AB" w:rsidP="00F83B33">
      <w:pPr>
        <w:pStyle w:val="E-1"/>
        <w:spacing w:before="240" w:after="24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rPr>
        <w:t>Zgodnie z aktualnie obowiązującym prawem.</w:t>
      </w:r>
    </w:p>
    <w:p w:rsidR="009B05AB" w:rsidRPr="009B05AB" w:rsidRDefault="009B05AB" w:rsidP="00F83B33">
      <w:pPr>
        <w:pStyle w:val="E-1"/>
        <w:spacing w:before="240" w:after="240"/>
        <w:rPr>
          <w:rFonts w:ascii="Arial" w:hAnsi="Arial" w:cs="Arial"/>
          <w:b/>
        </w:rPr>
      </w:pPr>
      <w:r w:rsidRPr="009B05AB">
        <w:rPr>
          <w:rFonts w:ascii="Arial" w:hAnsi="Arial" w:cs="Arial"/>
          <w:b/>
        </w:rPr>
        <w:t>6.3 Przechowywanie</w:t>
      </w:r>
    </w:p>
    <w:p w:rsidR="009B05AB" w:rsidRPr="009B05AB" w:rsidRDefault="009B05AB" w:rsidP="00F83B33">
      <w:pPr>
        <w:pStyle w:val="E-1"/>
        <w:rPr>
          <w:rFonts w:ascii="Arial" w:hAnsi="Arial" w:cs="Arial"/>
        </w:rPr>
      </w:pPr>
      <w:r w:rsidRPr="009B05AB">
        <w:rPr>
          <w:rFonts w:ascii="Arial" w:hAnsi="Arial" w:cs="Arial"/>
        </w:rPr>
        <w:t>Przechowywać zgodnie z zaleceniami producenta.</w:t>
      </w:r>
    </w:p>
    <w:p w:rsidR="009B05AB" w:rsidRDefault="009B05AB" w:rsidP="00F83B33"/>
    <w:p w:rsidR="009B05AB" w:rsidRDefault="009B05AB" w:rsidP="00F83B33"/>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t>PRZYPRAWA DO FLAKÓW</w:t>
      </w:r>
    </w:p>
    <w:p w:rsidR="009B05AB" w:rsidRDefault="009B05AB" w:rsidP="00F83B33">
      <w:pPr>
        <w:ind w:left="2124" w:firstLine="708"/>
        <w:jc w:val="center"/>
        <w:rPr>
          <w:rFonts w:ascii="Arial" w:hAnsi="Arial" w:cs="Arial"/>
          <w:b/>
          <w:caps/>
        </w:rPr>
      </w:pP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1 Wstęp</w:t>
      </w:r>
    </w:p>
    <w:p w:rsidR="009B05AB" w:rsidRPr="009B05AB" w:rsidRDefault="009B05AB" w:rsidP="00F83B33">
      <w:pPr>
        <w:pStyle w:val="E-1"/>
        <w:numPr>
          <w:ilvl w:val="1"/>
          <w:numId w:val="2"/>
        </w:numPr>
        <w:spacing w:before="240" w:after="24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przyprawy do flaków.</w:t>
      </w:r>
    </w:p>
    <w:p w:rsidR="009B05AB" w:rsidRPr="009B05AB" w:rsidRDefault="009B05AB" w:rsidP="00F83B33">
      <w:pPr>
        <w:pStyle w:val="E-1"/>
        <w:jc w:val="both"/>
        <w:rPr>
          <w:rFonts w:ascii="Arial" w:hAnsi="Arial" w:cs="Arial"/>
        </w:rPr>
      </w:pPr>
    </w:p>
    <w:p w:rsidR="009B05AB" w:rsidRPr="009B05AB" w:rsidRDefault="009B05AB" w:rsidP="00F83B33">
      <w:pPr>
        <w:pStyle w:val="E-1"/>
        <w:jc w:val="both"/>
        <w:rPr>
          <w:rFonts w:ascii="Arial" w:hAnsi="Arial" w:cs="Arial"/>
        </w:rPr>
      </w:pPr>
      <w:r w:rsidRPr="009B05AB">
        <w:rPr>
          <w:rFonts w:ascii="Arial" w:hAnsi="Arial" w:cs="Arial"/>
        </w:rPr>
        <w:t>Postanowienia minimalnych wymagań jakościowych wykorzystywane są podczas produkcji i obrotu handlowego przyprawy do flaków przeznaczonej dla odbiorcy.</w:t>
      </w:r>
    </w:p>
    <w:p w:rsidR="009B05AB" w:rsidRPr="009B05AB" w:rsidRDefault="009B05AB" w:rsidP="00F83B33">
      <w:pPr>
        <w:pStyle w:val="E-1"/>
        <w:spacing w:before="240" w:after="240"/>
        <w:rPr>
          <w:rFonts w:ascii="Arial" w:hAnsi="Arial" w:cs="Arial"/>
          <w:b/>
          <w:bCs/>
        </w:rPr>
      </w:pPr>
      <w:r w:rsidRPr="009B05AB">
        <w:rPr>
          <w:rFonts w:ascii="Arial" w:hAnsi="Arial" w:cs="Arial"/>
          <w:b/>
          <w:bCs/>
        </w:rPr>
        <w:t>1.2 Dokumenty powołane</w:t>
      </w:r>
    </w:p>
    <w:p w:rsidR="009B05AB" w:rsidRPr="009B05AB" w:rsidRDefault="009B05AB" w:rsidP="00F83B33">
      <w:pPr>
        <w:pStyle w:val="E-1"/>
        <w:spacing w:before="240" w:after="120"/>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Default="009B05AB" w:rsidP="00F83B33">
      <w:pPr>
        <w:widowControl/>
        <w:numPr>
          <w:ilvl w:val="0"/>
          <w:numId w:val="16"/>
        </w:numPr>
        <w:tabs>
          <w:tab w:val="num" w:pos="0"/>
        </w:tabs>
        <w:suppressAutoHyphens w:val="0"/>
        <w:ind w:left="36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PN-R-87019 Surowce zielarskie – Pobieranie próbek i metody badań</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PN-EN ISO 2825 Zioła i przyprawy - Przygotowanie zmielonej próbki do analizy</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PN-R-87027 Surowce zielarskie – Metody oznaczania szkodników.</w:t>
      </w:r>
    </w:p>
    <w:p w:rsidR="009B05AB" w:rsidRDefault="009B05AB" w:rsidP="00F83B33">
      <w:pPr>
        <w:widowControl/>
        <w:numPr>
          <w:ilvl w:val="0"/>
          <w:numId w:val="16"/>
        </w:numPr>
        <w:tabs>
          <w:tab w:val="num" w:pos="360"/>
        </w:tabs>
        <w:suppressAutoHyphens w:val="0"/>
        <w:ind w:hanging="144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9B05AB" w:rsidRDefault="009B05AB"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spacing w:before="120" w:after="120"/>
        <w:jc w:val="both"/>
        <w:rPr>
          <w:rFonts w:ascii="Arial" w:hAnsi="Arial" w:cs="Arial"/>
          <w:b/>
          <w:bCs/>
          <w:sz w:val="20"/>
          <w:szCs w:val="20"/>
        </w:rPr>
      </w:pPr>
      <w:r>
        <w:rPr>
          <w:rFonts w:ascii="Arial" w:hAnsi="Arial" w:cs="Arial"/>
          <w:b/>
          <w:bCs/>
          <w:sz w:val="20"/>
          <w:szCs w:val="20"/>
        </w:rPr>
        <w:t>Przyprawa do flaków</w:t>
      </w:r>
    </w:p>
    <w:p w:rsidR="009B05AB" w:rsidRDefault="009B05AB" w:rsidP="00F83B33">
      <w:pPr>
        <w:jc w:val="both"/>
        <w:rPr>
          <w:rFonts w:ascii="Arial" w:hAnsi="Arial" w:cs="Arial"/>
          <w:sz w:val="20"/>
          <w:szCs w:val="20"/>
        </w:rPr>
      </w:pPr>
      <w:r>
        <w:rPr>
          <w:rFonts w:ascii="Arial" w:hAnsi="Arial" w:cs="Arial"/>
          <w:sz w:val="20"/>
          <w:szCs w:val="20"/>
        </w:rPr>
        <w:t xml:space="preserve">Mieszanka wysuszonych, rozdrobnionych i aromatycznych warzyw, przypraw i ziół m.in. cebuli, marchwi, czosnku, papryki słodkiej i ostrej, gałki muszkatołowej, pieprzu czarnego, majeranku, imbiru, </w:t>
      </w:r>
    </w:p>
    <w:p w:rsidR="009B05AB" w:rsidRDefault="009B05AB" w:rsidP="00F83B33">
      <w:pPr>
        <w:jc w:val="both"/>
        <w:rPr>
          <w:rFonts w:ascii="Arial" w:hAnsi="Arial" w:cs="Arial"/>
          <w:sz w:val="20"/>
          <w:szCs w:val="20"/>
        </w:rPr>
      </w:pPr>
      <w:r>
        <w:rPr>
          <w:rFonts w:ascii="Arial" w:hAnsi="Arial" w:cs="Arial"/>
          <w:sz w:val="20"/>
          <w:szCs w:val="20"/>
        </w:rPr>
        <w:t>soli, cukru, z ewentualnym dodatkiem liści laurowych, ziela angielskiego, kolendry, kurkumy i innych składników zgodnych z recepturą przeznaczona do poprawy smaku, zapachu i wyglądu produktów spożywczych.</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Default="009B05AB" w:rsidP="00F83B33">
      <w:pPr>
        <w:pStyle w:val="Nagwek11"/>
        <w:rPr>
          <w:bCs w:val="0"/>
        </w:rPr>
      </w:pPr>
      <w:r>
        <w:rPr>
          <w:bCs w:val="0"/>
        </w:rPr>
        <w:t>2.1 Wymagania ogólne</w:t>
      </w:r>
    </w:p>
    <w:p w:rsidR="009B05AB" w:rsidRDefault="009B05AB" w:rsidP="00F83B33">
      <w:pPr>
        <w:pStyle w:val="Nagwek11"/>
        <w:rPr>
          <w:bCs w:val="0"/>
        </w:rPr>
      </w:pPr>
      <w:r>
        <w:rPr>
          <w:b w:val="0"/>
          <w:bCs w:val="0"/>
        </w:rPr>
        <w:t>Produkt powinien spełniać wymagania aktualnie obowiązującego prawa żywnościowego.</w:t>
      </w:r>
    </w:p>
    <w:p w:rsidR="009B05AB" w:rsidRDefault="009B05AB" w:rsidP="00F83B33">
      <w:pPr>
        <w:pStyle w:val="Nagwek11"/>
        <w:rPr>
          <w:bCs w:val="0"/>
        </w:rPr>
      </w:pPr>
      <w:r>
        <w:rPr>
          <w:bCs w:val="0"/>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tabs>
          <w:tab w:val="left" w:pos="10891"/>
        </w:tabs>
        <w:autoSpaceDE w:val="0"/>
        <w:autoSpaceDN w:val="0"/>
        <w:adjustRightInd w:val="0"/>
        <w:jc w:val="both"/>
        <w:rPr>
          <w:rFonts w:ascii="Arial" w:hAnsi="Arial" w:cs="Arial"/>
          <w:sz w:val="20"/>
        </w:rPr>
      </w:pPr>
    </w:p>
    <w:p w:rsidR="009B05AB" w:rsidRDefault="009B05AB" w:rsidP="00F83B33">
      <w:pPr>
        <w:tabs>
          <w:tab w:val="left" w:pos="10891"/>
        </w:tabs>
        <w:autoSpaceDE w:val="0"/>
        <w:autoSpaceDN w:val="0"/>
        <w:adjustRightInd w:val="0"/>
        <w:jc w:val="both"/>
        <w:rPr>
          <w:rFonts w:ascii="Arial" w:hAnsi="Arial" w:cs="Arial"/>
          <w:sz w:val="20"/>
        </w:rPr>
      </w:pP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211"/>
        <w:gridCol w:w="6786"/>
      </w:tblGrid>
      <w:tr w:rsidR="009B05AB" w:rsidTr="009B05AB">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786"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r>
      <w:tr w:rsidR="009B05AB" w:rsidTr="009B05AB">
        <w:trPr>
          <w:cantSplit/>
          <w:trHeight w:val="247"/>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6786"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Sypka, w zależności od składu surowcowego dopuszcza się niewielkie zbrylenia</w:t>
            </w:r>
          </w:p>
        </w:tc>
      </w:tr>
      <w:tr w:rsidR="009B05AB" w:rsidTr="009B05AB">
        <w:trPr>
          <w:cantSplit/>
          <w:trHeight w:val="158"/>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Barwa</w:t>
            </w:r>
          </w:p>
        </w:tc>
        <w:tc>
          <w:tcPr>
            <w:tcW w:w="6786"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Niejednolita, właściwa dla użytych składników</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Smak</w:t>
            </w:r>
          </w:p>
        </w:tc>
        <w:tc>
          <w:tcPr>
            <w:tcW w:w="6786"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Charakterystyczny dla składników, bez posmaków obcych </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 Zapach</w:t>
            </w:r>
          </w:p>
        </w:tc>
        <w:tc>
          <w:tcPr>
            <w:tcW w:w="6786"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Aromatyczny, charakterystyczny dla danej mieszanki, bez zapachów obcych</w:t>
            </w:r>
          </w:p>
        </w:tc>
      </w:tr>
    </w:tbl>
    <w:p w:rsidR="009B05AB" w:rsidRDefault="009B05AB" w:rsidP="00F83B33">
      <w:pPr>
        <w:pStyle w:val="Nagwek11"/>
        <w:rPr>
          <w:bCs w:val="0"/>
        </w:rPr>
      </w:pPr>
      <w:r>
        <w:rPr>
          <w:bCs w:val="0"/>
        </w:rPr>
        <w:t>2.3 Wymagania fizykochemiczne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9B05AB" w:rsidRDefault="009B05AB" w:rsidP="00F83B33">
      <w:pPr>
        <w:pStyle w:val="Nagwek6"/>
        <w:numPr>
          <w:ilvl w:val="0"/>
          <w:numId w:val="0"/>
        </w:numPr>
        <w:tabs>
          <w:tab w:val="left" w:pos="708"/>
        </w:tabs>
        <w:spacing w:before="120" w:after="120"/>
        <w:ind w:left="709"/>
        <w:jc w:val="center"/>
        <w:rPr>
          <w:rFonts w:ascii="Arial" w:eastAsia="Calibri" w:hAnsi="Arial" w:cs="Arial"/>
          <w:b/>
          <w:sz w:val="18"/>
        </w:rPr>
      </w:pPr>
      <w:r>
        <w:rPr>
          <w:rFonts w:ascii="Arial" w:eastAsia="Calibri" w:hAnsi="Arial" w:cs="Arial"/>
          <w:b/>
          <w:sz w:val="18"/>
        </w:rPr>
        <w:t>Tablica 2 – Wymagania fizykochemiczne</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53"/>
        <w:gridCol w:w="1701"/>
        <w:gridCol w:w="1667"/>
      </w:tblGrid>
      <w:tr w:rsidR="009B05AB" w:rsidTr="009B05A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Lp.</w:t>
            </w:r>
          </w:p>
        </w:tc>
        <w:tc>
          <w:tcPr>
            <w:tcW w:w="5453"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Cechy</w:t>
            </w:r>
          </w:p>
        </w:tc>
        <w:tc>
          <w:tcPr>
            <w:tcW w:w="1701"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Metody badań według</w:t>
            </w:r>
          </w:p>
        </w:tc>
      </w:tr>
      <w:tr w:rsidR="009B05AB" w:rsidTr="009B05AB">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w:t>
            </w:r>
          </w:p>
        </w:tc>
        <w:tc>
          <w:tcPr>
            <w:tcW w:w="5453"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 xml:space="preserve">Zawartość wody, %(m/m), nie więcej niż </w:t>
            </w:r>
          </w:p>
        </w:tc>
        <w:tc>
          <w:tcPr>
            <w:tcW w:w="1701"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12,0</w:t>
            </w:r>
          </w:p>
        </w:tc>
        <w:tc>
          <w:tcPr>
            <w:tcW w:w="1667" w:type="dxa"/>
            <w:tcBorders>
              <w:top w:val="single" w:sz="6"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PN-ISO 939</w:t>
            </w:r>
          </w:p>
        </w:tc>
      </w:tr>
      <w:tr w:rsidR="009B05AB" w:rsidTr="009B05A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2</w:t>
            </w:r>
          </w:p>
        </w:tc>
        <w:tc>
          <w:tcPr>
            <w:tcW w:w="5453"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Zawartość popiołu nierozpuszczalnego w 10% roztworze HCl, %(m/m), nie więcej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PN-ISO 930</w:t>
            </w:r>
          </w:p>
        </w:tc>
      </w:tr>
      <w:tr w:rsidR="009B05AB" w:rsidTr="009B05A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w:t>
            </w:r>
          </w:p>
        </w:tc>
        <w:tc>
          <w:tcPr>
            <w:tcW w:w="5453"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Zawartość zanieczyszczeń ferromagnetycznych, mg/1kg surowca, nie więcej niż</w:t>
            </w:r>
          </w:p>
          <w:p w:rsidR="009B05AB" w:rsidRDefault="009B05AB"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PN-A-74016</w:t>
            </w:r>
          </w:p>
        </w:tc>
      </w:tr>
      <w:tr w:rsidR="009B05AB" w:rsidTr="009B05A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4</w:t>
            </w:r>
          </w:p>
        </w:tc>
        <w:tc>
          <w:tcPr>
            <w:tcW w:w="5453"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Obecność szkodników żywych i martwych oraz pozostałości po szkodnikach</w:t>
            </w:r>
          </w:p>
        </w:tc>
        <w:tc>
          <w:tcPr>
            <w:tcW w:w="1701"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6"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PN-R-87027</w:t>
            </w:r>
          </w:p>
        </w:tc>
      </w:tr>
    </w:tbl>
    <w:p w:rsidR="009B05AB" w:rsidRDefault="009B05AB" w:rsidP="00F83B33">
      <w:pPr>
        <w:pStyle w:val="Nagwek11"/>
        <w:rPr>
          <w:bCs w:val="0"/>
        </w:rPr>
      </w:pPr>
      <w:r>
        <w:rPr>
          <w:bCs w:val="0"/>
        </w:rPr>
        <w:t>2.4 Wymagania mikrobiologiczne</w:t>
      </w:r>
    </w:p>
    <w:p w:rsidR="009B05AB" w:rsidRDefault="009B05AB" w:rsidP="00F83B33">
      <w:pPr>
        <w:pStyle w:val="Tekstpodstawowy3"/>
        <w:spacing w:after="0"/>
        <w:jc w:val="both"/>
        <w:rPr>
          <w:rFonts w:ascii="Arial" w:hAnsi="Arial" w:cs="Arial"/>
          <w:sz w:val="20"/>
          <w:lang w:val="pl-PL"/>
        </w:rPr>
      </w:pPr>
      <w:r>
        <w:rPr>
          <w:rFonts w:ascii="Arial" w:hAnsi="Arial" w:cs="Arial"/>
          <w:sz w:val="20"/>
          <w:lang w:val="pl-PL"/>
        </w:rPr>
        <w:t>Z</w:t>
      </w:r>
      <w:r>
        <w:rPr>
          <w:rFonts w:ascii="Arial" w:hAnsi="Arial" w:cs="Arial"/>
          <w:sz w:val="20"/>
        </w:rPr>
        <w:t>godnie z aktualnie obowiązującym prawem</w:t>
      </w:r>
      <w:r>
        <w:rPr>
          <w:rFonts w:ascii="Arial" w:hAnsi="Arial" w:cs="Arial"/>
          <w:sz w:val="20"/>
          <w:lang w:val="pl-PL"/>
        </w:rPr>
        <w:t>.</w:t>
      </w:r>
    </w:p>
    <w:p w:rsidR="009B05AB" w:rsidRPr="009B05AB" w:rsidRDefault="009B05AB" w:rsidP="00F83B33">
      <w:pPr>
        <w:pStyle w:val="E-1"/>
        <w:jc w:val="both"/>
        <w:rPr>
          <w:rFonts w:ascii="Arial" w:hAnsi="Arial" w:cs="Arial"/>
          <w:sz w:val="20"/>
        </w:rPr>
      </w:pPr>
      <w:r w:rsidRPr="009B05AB">
        <w:rPr>
          <w:rFonts w:ascii="Arial" w:hAnsi="Arial" w:cs="Arial"/>
        </w:rPr>
        <w:t>Zamawiający zastrzega sobie prawo żądania wyników badań mikrobiologicznych z kontroli higieny procesu produkcyjnego.</w:t>
      </w:r>
    </w:p>
    <w:p w:rsidR="009B05AB" w:rsidRPr="009B05AB" w:rsidRDefault="009B05AB" w:rsidP="00F83B33">
      <w:pPr>
        <w:pStyle w:val="E-1"/>
        <w:numPr>
          <w:ilvl w:val="0"/>
          <w:numId w:val="7"/>
        </w:numPr>
        <w:tabs>
          <w:tab w:val="num" w:pos="180"/>
        </w:tabs>
        <w:spacing w:before="240" w:after="240"/>
        <w:ind w:left="2342" w:hanging="2342"/>
        <w:jc w:val="both"/>
        <w:rPr>
          <w:rFonts w:ascii="Arial" w:hAnsi="Arial" w:cs="Arial"/>
          <w:b/>
        </w:rPr>
      </w:pPr>
      <w:r w:rsidRPr="009B05AB">
        <w:rPr>
          <w:rFonts w:ascii="Arial" w:hAnsi="Arial" w:cs="Arial"/>
          <w:b/>
        </w:rPr>
        <w:t>Masa netto</w:t>
      </w:r>
    </w:p>
    <w:p w:rsidR="009B05AB" w:rsidRDefault="009B05AB" w:rsidP="00F83B33">
      <w:pPr>
        <w:widowControl/>
        <w:suppressAutoHyphens w:val="0"/>
        <w:jc w:val="both"/>
        <w:rPr>
          <w:rFonts w:ascii="Arial" w:eastAsia="Calibri" w:hAnsi="Arial" w:cs="Arial"/>
          <w:b/>
          <w:bCs/>
          <w:noProof/>
          <w:kern w:val="0"/>
          <w:sz w:val="20"/>
          <w:szCs w:val="20"/>
          <w:lang w:eastAsia="pl-PL"/>
        </w:rPr>
      </w:pPr>
      <w:r>
        <w:rPr>
          <w:rFonts w:ascii="Arial" w:eastAsia="Calibri" w:hAnsi="Arial" w:cs="Arial"/>
          <w:noProof/>
          <w:color w:val="000000"/>
          <w:kern w:val="0"/>
          <w:sz w:val="20"/>
          <w:szCs w:val="20"/>
          <w:lang w:eastAsia="pl-PL"/>
        </w:rPr>
        <w:t>Masa netto powinna być zgodna z deklaracją producenta.</w:t>
      </w:r>
    </w:p>
    <w:p w:rsidR="009B05AB" w:rsidRDefault="009B05AB" w:rsidP="00F83B33">
      <w:pPr>
        <w:suppressAutoHyphens w:val="0"/>
        <w:overflowPunct w:val="0"/>
        <w:autoSpaceDE w:val="0"/>
        <w:autoSpaceDN w:val="0"/>
        <w:adjustRightInd w:val="0"/>
        <w:textAlignment w:val="baseline"/>
        <w:rPr>
          <w:rFonts w:ascii="Arial" w:eastAsia="Calibri" w:hAnsi="Arial" w:cs="Arial"/>
          <w:color w:val="000000"/>
          <w:kern w:val="0"/>
          <w:sz w:val="20"/>
          <w:szCs w:val="20"/>
          <w:lang w:eastAsia="pl-PL"/>
        </w:rPr>
      </w:pPr>
      <w:r>
        <w:rPr>
          <w:rFonts w:ascii="Arial" w:eastAsia="Calibri" w:hAnsi="Arial" w:cs="Arial"/>
          <w:kern w:val="0"/>
          <w:sz w:val="20"/>
          <w:szCs w:val="20"/>
          <w:lang w:eastAsia="pl-PL"/>
        </w:rPr>
        <w:t>Dopuszczalna ujemna wartość błędu masy netto powinna być zgodna z obowiązującym prawem</w:t>
      </w:r>
      <w:r>
        <w:rPr>
          <w:rFonts w:ascii="Arial" w:eastAsia="Calibri" w:hAnsi="Arial" w:cs="Arial"/>
          <w:color w:val="000000"/>
          <w:kern w:val="0"/>
          <w:sz w:val="20"/>
          <w:szCs w:val="20"/>
          <w:lang w:eastAsia="pl-PL"/>
        </w:rPr>
        <w:t>.</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500g.</w:t>
      </w:r>
    </w:p>
    <w:p w:rsidR="009B05AB" w:rsidRPr="009B05AB" w:rsidRDefault="009B05AB" w:rsidP="00F83B33">
      <w:pPr>
        <w:pStyle w:val="Edward"/>
        <w:spacing w:before="240" w:after="240"/>
        <w:jc w:val="both"/>
        <w:rPr>
          <w:rFonts w:ascii="Arial" w:hAnsi="Arial" w:cs="Arial"/>
          <w:b/>
        </w:rPr>
      </w:pPr>
      <w:r w:rsidRPr="009B05AB">
        <w:rPr>
          <w:rFonts w:ascii="Arial" w:hAnsi="Arial" w:cs="Arial"/>
          <w:b/>
        </w:rPr>
        <w:t>4 Trwałość</w:t>
      </w:r>
    </w:p>
    <w:p w:rsidR="009B05AB" w:rsidRDefault="009B05AB"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9B05AB" w:rsidRPr="009B05AB" w:rsidRDefault="009B05AB" w:rsidP="00F83B33">
      <w:pPr>
        <w:pStyle w:val="E-1"/>
        <w:spacing w:before="240" w:after="240"/>
        <w:jc w:val="both"/>
        <w:rPr>
          <w:rFonts w:ascii="Arial" w:hAnsi="Arial" w:cs="Arial"/>
          <w:sz w:val="20"/>
          <w:szCs w:val="20"/>
        </w:rPr>
      </w:pPr>
      <w:r w:rsidRPr="009B05AB">
        <w:rPr>
          <w:rFonts w:ascii="Arial" w:hAnsi="Arial" w:cs="Arial"/>
          <w:b/>
        </w:rPr>
        <w:t>5 Metody badań</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spacing w:before="240" w:after="240"/>
        <w:jc w:val="both"/>
        <w:rPr>
          <w:rFonts w:ascii="Arial" w:hAnsi="Arial" w:cs="Arial"/>
        </w:rPr>
      </w:pPr>
      <w:r w:rsidRPr="009B05AB">
        <w:rPr>
          <w:rFonts w:ascii="Arial" w:hAnsi="Arial" w:cs="Arial"/>
        </w:rPr>
        <w:lastRenderedPageBreak/>
        <w:t>Wykonać metodą wizualną na zgodność z pkt. 6.1 i 6.2.</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5.2 Oznaczanie cech organoleptycznych</w:t>
      </w:r>
    </w:p>
    <w:p w:rsidR="009B05AB" w:rsidRPr="009B05AB" w:rsidRDefault="009B05AB" w:rsidP="00F83B33">
      <w:pPr>
        <w:pStyle w:val="E-1"/>
        <w:spacing w:before="240" w:after="240"/>
        <w:jc w:val="both"/>
        <w:rPr>
          <w:rFonts w:ascii="Arial" w:hAnsi="Arial" w:cs="Arial"/>
        </w:rPr>
      </w:pPr>
      <w:r w:rsidRPr="009B05AB">
        <w:rPr>
          <w:rFonts w:ascii="Arial" w:hAnsi="Arial" w:cs="Arial"/>
        </w:rPr>
        <w:t>Wykonać organoleptycznie na zgodność z wymaganiami umieszczonymi  w Tablicy 1.</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5.3 Oznaczanie cech fizykochemicznych</w:t>
      </w:r>
    </w:p>
    <w:p w:rsidR="009B05AB" w:rsidRPr="009B05AB" w:rsidRDefault="009B05AB" w:rsidP="00F83B33">
      <w:pPr>
        <w:pStyle w:val="E-1"/>
        <w:spacing w:before="240" w:after="240"/>
        <w:rPr>
          <w:rFonts w:ascii="Arial" w:hAnsi="Arial" w:cs="Arial"/>
        </w:rPr>
      </w:pPr>
      <w:r w:rsidRPr="009B05AB">
        <w:rPr>
          <w:rFonts w:ascii="Arial" w:hAnsi="Arial" w:cs="Arial"/>
        </w:rPr>
        <w:t>Według norm podanych w Tablicy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Pr="009B05AB" w:rsidRDefault="009B05AB" w:rsidP="00F83B33">
      <w:pPr>
        <w:pStyle w:val="E-1"/>
        <w:spacing w:before="240" w:after="24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rPr>
        <w:t>Zgodnie z aktualnie obowiązującym prawem.</w:t>
      </w:r>
    </w:p>
    <w:p w:rsidR="009B05AB" w:rsidRPr="009B05AB" w:rsidRDefault="009B05AB" w:rsidP="00F83B33">
      <w:pPr>
        <w:pStyle w:val="E-1"/>
        <w:spacing w:before="240" w:after="240"/>
        <w:rPr>
          <w:rFonts w:ascii="Arial" w:hAnsi="Arial" w:cs="Arial"/>
          <w:b/>
        </w:rPr>
      </w:pPr>
      <w:r w:rsidRPr="009B05AB">
        <w:rPr>
          <w:rFonts w:ascii="Arial" w:hAnsi="Arial" w:cs="Arial"/>
          <w:b/>
        </w:rPr>
        <w:t>6.3 Przechowywanie</w:t>
      </w:r>
    </w:p>
    <w:p w:rsidR="009B05AB" w:rsidRPr="009B05AB" w:rsidRDefault="009B05AB" w:rsidP="00F83B33">
      <w:pPr>
        <w:pStyle w:val="E-1"/>
        <w:rPr>
          <w:rFonts w:ascii="Arial" w:hAnsi="Arial" w:cs="Arial"/>
        </w:rPr>
      </w:pPr>
      <w:r w:rsidRPr="009B05AB">
        <w:rPr>
          <w:rFonts w:ascii="Arial" w:hAnsi="Arial" w:cs="Arial"/>
        </w:rPr>
        <w:t>Przechowywać zgodnie z zaleceniami producenta.</w:t>
      </w:r>
    </w:p>
    <w:p w:rsidR="009B05AB" w:rsidRDefault="009B05AB" w:rsidP="00F83B33"/>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t>PRZYPRAWA GARAM MASALA</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1 Wstęp</w:t>
      </w:r>
    </w:p>
    <w:p w:rsidR="009B05AB" w:rsidRPr="009B05AB" w:rsidRDefault="009B05AB" w:rsidP="00F83B33">
      <w:pPr>
        <w:pStyle w:val="E-1"/>
        <w:numPr>
          <w:ilvl w:val="1"/>
          <w:numId w:val="2"/>
        </w:numPr>
        <w:spacing w:before="240" w:after="24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przyprawy Garam Masala.</w:t>
      </w:r>
    </w:p>
    <w:p w:rsidR="009B05AB" w:rsidRPr="009B05AB" w:rsidRDefault="009B05AB" w:rsidP="00F83B33">
      <w:pPr>
        <w:pStyle w:val="E-1"/>
        <w:jc w:val="both"/>
        <w:rPr>
          <w:rFonts w:ascii="Arial" w:hAnsi="Arial" w:cs="Arial"/>
        </w:rPr>
      </w:pPr>
    </w:p>
    <w:p w:rsidR="009B05AB" w:rsidRPr="009B05AB" w:rsidRDefault="009B05AB" w:rsidP="00F83B33">
      <w:pPr>
        <w:pStyle w:val="E-1"/>
        <w:jc w:val="both"/>
        <w:rPr>
          <w:rFonts w:ascii="Arial" w:hAnsi="Arial" w:cs="Arial"/>
        </w:rPr>
      </w:pPr>
      <w:r w:rsidRPr="009B05AB">
        <w:rPr>
          <w:rFonts w:ascii="Arial" w:hAnsi="Arial" w:cs="Arial"/>
        </w:rPr>
        <w:t>Postanowienia minimalnych wymagań jakościowych wykorzystywane są podczas produkcji i obrotu handlowego przyprawy Garam Masala przeznaczonej dla odbiorcy.</w:t>
      </w:r>
    </w:p>
    <w:p w:rsidR="009B05AB" w:rsidRPr="009B05AB" w:rsidRDefault="009B05AB" w:rsidP="00F83B33">
      <w:pPr>
        <w:pStyle w:val="E-1"/>
        <w:spacing w:before="240" w:after="240"/>
        <w:rPr>
          <w:rFonts w:ascii="Arial" w:hAnsi="Arial" w:cs="Arial"/>
          <w:b/>
          <w:bCs/>
        </w:rPr>
      </w:pPr>
      <w:r w:rsidRPr="009B05AB">
        <w:rPr>
          <w:rFonts w:ascii="Arial" w:hAnsi="Arial" w:cs="Arial"/>
          <w:b/>
          <w:bCs/>
        </w:rPr>
        <w:t>1.2 Dokumenty powołane</w:t>
      </w:r>
    </w:p>
    <w:p w:rsidR="009B05AB" w:rsidRPr="009B05AB" w:rsidRDefault="009B05AB" w:rsidP="00F83B33">
      <w:pPr>
        <w:pStyle w:val="E-1"/>
        <w:spacing w:before="240" w:after="120"/>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Default="009B05AB" w:rsidP="00F83B33">
      <w:pPr>
        <w:widowControl/>
        <w:numPr>
          <w:ilvl w:val="0"/>
          <w:numId w:val="16"/>
        </w:numPr>
        <w:tabs>
          <w:tab w:val="num" w:pos="0"/>
        </w:tabs>
        <w:suppressAutoHyphens w:val="0"/>
        <w:ind w:left="36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PN-R-87027 Surowce zielarskie – Metody oznaczania szkodników.</w:t>
      </w:r>
    </w:p>
    <w:p w:rsidR="009B05AB" w:rsidRDefault="009B05AB" w:rsidP="00F83B33">
      <w:pPr>
        <w:widowControl/>
        <w:numPr>
          <w:ilvl w:val="0"/>
          <w:numId w:val="16"/>
        </w:numPr>
        <w:tabs>
          <w:tab w:val="num" w:pos="360"/>
        </w:tabs>
        <w:suppressAutoHyphens w:val="0"/>
        <w:ind w:hanging="144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9B05AB" w:rsidRDefault="009B05AB"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spacing w:before="120" w:after="120"/>
        <w:jc w:val="both"/>
        <w:rPr>
          <w:rFonts w:ascii="Arial" w:hAnsi="Arial" w:cs="Arial"/>
          <w:b/>
          <w:bCs/>
          <w:sz w:val="20"/>
          <w:szCs w:val="20"/>
        </w:rPr>
      </w:pPr>
      <w:r>
        <w:rPr>
          <w:rFonts w:ascii="Arial" w:hAnsi="Arial" w:cs="Arial"/>
          <w:b/>
          <w:bCs/>
          <w:sz w:val="20"/>
          <w:szCs w:val="20"/>
        </w:rPr>
        <w:t>Przyprawa Garam Masala</w:t>
      </w:r>
    </w:p>
    <w:p w:rsidR="009B05AB" w:rsidRDefault="009B05AB" w:rsidP="00F83B33">
      <w:pPr>
        <w:jc w:val="both"/>
        <w:rPr>
          <w:rFonts w:ascii="Arial" w:hAnsi="Arial" w:cs="Arial"/>
          <w:sz w:val="20"/>
          <w:szCs w:val="20"/>
        </w:rPr>
      </w:pPr>
      <w:r>
        <w:rPr>
          <w:rFonts w:ascii="Arial" w:hAnsi="Arial" w:cs="Arial"/>
          <w:sz w:val="20"/>
          <w:szCs w:val="20"/>
        </w:rPr>
        <w:t>Mieszanka wysuszonych, rozdrobnionych i aromatycznych warzyw, przypraw i ziół m.in. kolendry, kminu rzymskiego, imbir, pieprzu czarnego, cynamonu, goździków, gałki muszkatołowej, kardamonu, liści laurowych z ewentualnym dodatkiem ziela angielskiego, papryki słodkiej, chilli, kopru włoskiego i innych składników zgodnych z recepturą przeznaczona do poprawy smaku, zapachu i wyglądu przygotowywanych potraw.</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Default="009B05AB" w:rsidP="00F83B33">
      <w:pPr>
        <w:pStyle w:val="Nagwek11"/>
        <w:rPr>
          <w:bCs w:val="0"/>
        </w:rPr>
      </w:pPr>
      <w:r>
        <w:rPr>
          <w:bCs w:val="0"/>
        </w:rPr>
        <w:t>2.1 Wymagania ogólne</w:t>
      </w:r>
    </w:p>
    <w:p w:rsidR="009B05AB" w:rsidRDefault="009B05AB" w:rsidP="00F83B33">
      <w:pPr>
        <w:pStyle w:val="Nagwek11"/>
        <w:rPr>
          <w:bCs w:val="0"/>
        </w:rPr>
      </w:pPr>
      <w:r>
        <w:rPr>
          <w:b w:val="0"/>
          <w:bCs w:val="0"/>
        </w:rPr>
        <w:t>Produkt powinien spełniać wymagania aktualnie obowiązującego prawa żywnościowego.</w:t>
      </w:r>
    </w:p>
    <w:p w:rsidR="009B05AB" w:rsidRDefault="009B05AB" w:rsidP="00F83B33">
      <w:pPr>
        <w:pStyle w:val="Nagwek11"/>
        <w:rPr>
          <w:bCs w:val="0"/>
        </w:rPr>
      </w:pPr>
      <w:r>
        <w:rPr>
          <w:bCs w:val="0"/>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tabs>
          <w:tab w:val="left" w:pos="10891"/>
        </w:tabs>
        <w:autoSpaceDE w:val="0"/>
        <w:autoSpaceDN w:val="0"/>
        <w:adjustRightInd w:val="0"/>
        <w:jc w:val="both"/>
        <w:rPr>
          <w:rFonts w:ascii="Arial" w:hAnsi="Arial" w:cs="Arial"/>
          <w:sz w:val="20"/>
        </w:rPr>
      </w:pPr>
    </w:p>
    <w:p w:rsidR="009B05AB" w:rsidRDefault="009B05AB" w:rsidP="00F83B33">
      <w:pPr>
        <w:tabs>
          <w:tab w:val="left" w:pos="10891"/>
        </w:tabs>
        <w:autoSpaceDE w:val="0"/>
        <w:autoSpaceDN w:val="0"/>
        <w:adjustRightInd w:val="0"/>
        <w:jc w:val="both"/>
        <w:rPr>
          <w:rFonts w:ascii="Arial" w:hAnsi="Arial" w:cs="Arial"/>
          <w:sz w:val="20"/>
        </w:rPr>
      </w:pP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697"/>
        <w:gridCol w:w="6923"/>
      </w:tblGrid>
      <w:tr w:rsidR="009B05AB" w:rsidTr="009B05AB">
        <w:trPr>
          <w:trHeight w:val="450"/>
          <w:jc w:val="center"/>
        </w:trPr>
        <w:tc>
          <w:tcPr>
            <w:tcW w:w="410"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697"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923"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r>
      <w:tr w:rsidR="009B05AB" w:rsidTr="009B05AB">
        <w:trPr>
          <w:cantSplit/>
          <w:trHeight w:val="247"/>
          <w:jc w:val="center"/>
        </w:trPr>
        <w:tc>
          <w:tcPr>
            <w:tcW w:w="410"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697"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6923"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Sypka, w zależności od składu surowcowego dopuszcza się niewielkie zbrylenia rozsypujące się pod naciskiem</w:t>
            </w:r>
          </w:p>
        </w:tc>
      </w:tr>
      <w:tr w:rsidR="009B05AB" w:rsidTr="009B05AB">
        <w:trPr>
          <w:cantSplit/>
          <w:trHeight w:val="158"/>
          <w:jc w:val="center"/>
        </w:trPr>
        <w:tc>
          <w:tcPr>
            <w:tcW w:w="410"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697"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Barwa</w:t>
            </w:r>
          </w:p>
        </w:tc>
        <w:tc>
          <w:tcPr>
            <w:tcW w:w="6923"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Niejednolita, właściwa dla użytych składników</w:t>
            </w:r>
          </w:p>
        </w:tc>
      </w:tr>
      <w:tr w:rsidR="009B05AB" w:rsidTr="009B05AB">
        <w:trPr>
          <w:cantSplit/>
          <w:trHeight w:val="90"/>
          <w:jc w:val="center"/>
        </w:trPr>
        <w:tc>
          <w:tcPr>
            <w:tcW w:w="410"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697"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Smak</w:t>
            </w:r>
          </w:p>
        </w:tc>
        <w:tc>
          <w:tcPr>
            <w:tcW w:w="6923"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Charakterystyczny dla użytych składników, pikantny, lekko ostry, posmak korzenny, bez posmaków obcych </w:t>
            </w:r>
          </w:p>
        </w:tc>
      </w:tr>
      <w:tr w:rsidR="009B05AB" w:rsidTr="009B05AB">
        <w:trPr>
          <w:cantSplit/>
          <w:trHeight w:val="90"/>
          <w:jc w:val="center"/>
        </w:trPr>
        <w:tc>
          <w:tcPr>
            <w:tcW w:w="410"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697" w:type="dxa"/>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 Zapach</w:t>
            </w:r>
          </w:p>
        </w:tc>
        <w:tc>
          <w:tcPr>
            <w:tcW w:w="6923"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Aromatyczny, charakterystyczny dla danej mieszanki, bez zapachów obcych</w:t>
            </w:r>
          </w:p>
        </w:tc>
      </w:tr>
    </w:tbl>
    <w:p w:rsidR="009B05AB" w:rsidRDefault="009B05AB" w:rsidP="00F83B33">
      <w:pPr>
        <w:pStyle w:val="Nagwek11"/>
        <w:rPr>
          <w:bCs w:val="0"/>
        </w:rPr>
      </w:pPr>
      <w:r>
        <w:rPr>
          <w:bCs w:val="0"/>
        </w:rPr>
        <w:t>2.3 Wymagania fizykochemiczne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9B05AB" w:rsidRDefault="009B05AB" w:rsidP="00F83B33">
      <w:pPr>
        <w:pStyle w:val="Nagwek6"/>
        <w:numPr>
          <w:ilvl w:val="0"/>
          <w:numId w:val="0"/>
        </w:numPr>
        <w:tabs>
          <w:tab w:val="left" w:pos="708"/>
        </w:tabs>
        <w:spacing w:before="120" w:after="120"/>
        <w:ind w:left="709"/>
        <w:jc w:val="center"/>
        <w:rPr>
          <w:rFonts w:ascii="Arial" w:eastAsia="Calibri" w:hAnsi="Arial" w:cs="Arial"/>
          <w:b/>
          <w:sz w:val="18"/>
        </w:rPr>
      </w:pPr>
      <w:r>
        <w:rPr>
          <w:rFonts w:ascii="Arial" w:eastAsia="Calibri" w:hAnsi="Arial" w:cs="Arial"/>
          <w:b/>
          <w:sz w:val="18"/>
        </w:rPr>
        <w:t>Tablica 2 – Wymagania fizykochemiczne</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53"/>
        <w:gridCol w:w="1701"/>
        <w:gridCol w:w="1667"/>
      </w:tblGrid>
      <w:tr w:rsidR="009B05AB" w:rsidTr="009B05A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Lp.</w:t>
            </w:r>
          </w:p>
        </w:tc>
        <w:tc>
          <w:tcPr>
            <w:tcW w:w="5453"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Cechy</w:t>
            </w:r>
          </w:p>
        </w:tc>
        <w:tc>
          <w:tcPr>
            <w:tcW w:w="1701"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Metody badań według</w:t>
            </w:r>
          </w:p>
        </w:tc>
      </w:tr>
      <w:tr w:rsidR="009B05AB" w:rsidTr="009B05AB">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w:t>
            </w:r>
          </w:p>
        </w:tc>
        <w:tc>
          <w:tcPr>
            <w:tcW w:w="5453"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 xml:space="preserve">Zawartość wody, %(m/m), nie więcej niż </w:t>
            </w:r>
          </w:p>
        </w:tc>
        <w:tc>
          <w:tcPr>
            <w:tcW w:w="1701"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12,0</w:t>
            </w:r>
          </w:p>
        </w:tc>
        <w:tc>
          <w:tcPr>
            <w:tcW w:w="1667" w:type="dxa"/>
            <w:tcBorders>
              <w:top w:val="single" w:sz="6"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PN-ISO 939</w:t>
            </w:r>
          </w:p>
        </w:tc>
      </w:tr>
      <w:tr w:rsidR="009B05AB" w:rsidTr="009B05A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2</w:t>
            </w:r>
          </w:p>
        </w:tc>
        <w:tc>
          <w:tcPr>
            <w:tcW w:w="5453"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Zawartość popiołu nierozpuszczalnego w 10% roztworze HCl, %(m/m), nie więcej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PN-ISO 930</w:t>
            </w:r>
          </w:p>
        </w:tc>
      </w:tr>
      <w:tr w:rsidR="009B05AB" w:rsidTr="009B05A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w:t>
            </w:r>
          </w:p>
        </w:tc>
        <w:tc>
          <w:tcPr>
            <w:tcW w:w="5453"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Zawartość zanieczyszczeń ferromagnetycznych, mg/1kg surowca, nie więcej niż</w:t>
            </w:r>
          </w:p>
          <w:p w:rsidR="009B05AB" w:rsidRDefault="009B05AB"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PN-A-74016</w:t>
            </w:r>
          </w:p>
        </w:tc>
      </w:tr>
      <w:tr w:rsidR="009B05AB" w:rsidTr="009B05A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4</w:t>
            </w:r>
          </w:p>
        </w:tc>
        <w:tc>
          <w:tcPr>
            <w:tcW w:w="5453"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Obecność szkodników żywych i martwych oraz pozostałości po szkodnikach</w:t>
            </w:r>
          </w:p>
        </w:tc>
        <w:tc>
          <w:tcPr>
            <w:tcW w:w="1701"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6"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PN-R-87027</w:t>
            </w:r>
          </w:p>
        </w:tc>
      </w:tr>
    </w:tbl>
    <w:p w:rsidR="009B05AB" w:rsidRDefault="009B05AB" w:rsidP="00F83B33">
      <w:pPr>
        <w:pStyle w:val="Nagwek11"/>
        <w:rPr>
          <w:bCs w:val="0"/>
        </w:rPr>
      </w:pPr>
      <w:r>
        <w:rPr>
          <w:bCs w:val="0"/>
        </w:rPr>
        <w:t>2.4 Wymagania mikrobiologiczne</w:t>
      </w:r>
    </w:p>
    <w:p w:rsidR="009B05AB" w:rsidRDefault="009B05AB" w:rsidP="00F83B33">
      <w:pPr>
        <w:pStyle w:val="Tekstpodstawowy3"/>
        <w:spacing w:after="0"/>
        <w:jc w:val="both"/>
        <w:rPr>
          <w:rFonts w:ascii="Arial" w:hAnsi="Arial" w:cs="Arial"/>
          <w:sz w:val="20"/>
          <w:lang w:val="pl-PL"/>
        </w:rPr>
      </w:pPr>
      <w:r>
        <w:rPr>
          <w:rFonts w:ascii="Arial" w:hAnsi="Arial" w:cs="Arial"/>
          <w:sz w:val="20"/>
          <w:lang w:val="pl-PL"/>
        </w:rPr>
        <w:t>Z</w:t>
      </w:r>
      <w:r>
        <w:rPr>
          <w:rFonts w:ascii="Arial" w:hAnsi="Arial" w:cs="Arial"/>
          <w:sz w:val="20"/>
        </w:rPr>
        <w:t>godnie z aktualnie obowiązującym prawem</w:t>
      </w:r>
      <w:r>
        <w:rPr>
          <w:rFonts w:ascii="Arial" w:hAnsi="Arial" w:cs="Arial"/>
          <w:sz w:val="20"/>
          <w:lang w:val="pl-PL"/>
        </w:rPr>
        <w:t>.</w:t>
      </w:r>
    </w:p>
    <w:p w:rsidR="009B05AB" w:rsidRPr="009B05AB" w:rsidRDefault="009B05AB" w:rsidP="00F83B33">
      <w:pPr>
        <w:pStyle w:val="E-1"/>
        <w:jc w:val="both"/>
        <w:rPr>
          <w:rFonts w:ascii="Arial" w:hAnsi="Arial" w:cs="Arial"/>
          <w:sz w:val="20"/>
        </w:rPr>
      </w:pPr>
      <w:r w:rsidRPr="009B05AB">
        <w:rPr>
          <w:rFonts w:ascii="Arial" w:hAnsi="Arial" w:cs="Arial"/>
        </w:rPr>
        <w:t>Zamawiający zastrzega sobie prawo żądania wyników badań mikrobiologicznych z kontroli higieny procesu produkcyjnego.</w:t>
      </w:r>
    </w:p>
    <w:p w:rsidR="009B05AB" w:rsidRPr="009B05AB" w:rsidRDefault="009B05AB" w:rsidP="00F83B33">
      <w:pPr>
        <w:pStyle w:val="E-1"/>
        <w:numPr>
          <w:ilvl w:val="0"/>
          <w:numId w:val="7"/>
        </w:numPr>
        <w:tabs>
          <w:tab w:val="num" w:pos="180"/>
        </w:tabs>
        <w:spacing w:before="240" w:after="240"/>
        <w:ind w:left="2342" w:hanging="2342"/>
        <w:jc w:val="both"/>
        <w:rPr>
          <w:rFonts w:ascii="Arial" w:hAnsi="Arial" w:cs="Arial"/>
          <w:b/>
        </w:rPr>
      </w:pPr>
      <w:r w:rsidRPr="009B05AB">
        <w:rPr>
          <w:rFonts w:ascii="Arial" w:hAnsi="Arial" w:cs="Arial"/>
          <w:b/>
        </w:rPr>
        <w:t>Masa netto</w:t>
      </w:r>
    </w:p>
    <w:p w:rsidR="009B05AB" w:rsidRDefault="009B05AB" w:rsidP="00F83B33">
      <w:pPr>
        <w:widowControl/>
        <w:suppressAutoHyphens w:val="0"/>
        <w:jc w:val="both"/>
        <w:rPr>
          <w:rFonts w:ascii="Arial" w:eastAsia="Calibri" w:hAnsi="Arial" w:cs="Arial"/>
          <w:b/>
          <w:bCs/>
          <w:noProof/>
          <w:kern w:val="0"/>
          <w:sz w:val="20"/>
          <w:szCs w:val="20"/>
          <w:lang w:eastAsia="pl-PL"/>
        </w:rPr>
      </w:pPr>
      <w:r>
        <w:rPr>
          <w:rFonts w:ascii="Arial" w:eastAsia="Calibri" w:hAnsi="Arial" w:cs="Arial"/>
          <w:noProof/>
          <w:color w:val="000000"/>
          <w:kern w:val="0"/>
          <w:sz w:val="20"/>
          <w:szCs w:val="20"/>
          <w:lang w:eastAsia="pl-PL"/>
        </w:rPr>
        <w:t>Masa netto powinna być zgodna z deklaracją producenta.</w:t>
      </w:r>
    </w:p>
    <w:p w:rsidR="009B05AB" w:rsidRDefault="009B05AB" w:rsidP="00F83B33">
      <w:pPr>
        <w:suppressAutoHyphens w:val="0"/>
        <w:overflowPunct w:val="0"/>
        <w:autoSpaceDE w:val="0"/>
        <w:autoSpaceDN w:val="0"/>
        <w:adjustRightInd w:val="0"/>
        <w:textAlignment w:val="baseline"/>
        <w:rPr>
          <w:rFonts w:ascii="Arial" w:eastAsia="Calibri" w:hAnsi="Arial" w:cs="Arial"/>
          <w:color w:val="000000"/>
          <w:kern w:val="0"/>
          <w:sz w:val="20"/>
          <w:szCs w:val="20"/>
          <w:lang w:eastAsia="pl-PL"/>
        </w:rPr>
      </w:pPr>
      <w:r>
        <w:rPr>
          <w:rFonts w:ascii="Arial" w:eastAsia="Calibri" w:hAnsi="Arial" w:cs="Arial"/>
          <w:kern w:val="0"/>
          <w:sz w:val="20"/>
          <w:szCs w:val="20"/>
          <w:lang w:eastAsia="pl-PL"/>
        </w:rPr>
        <w:t>Dopuszczalna ujemna wartość błędu masy netto powinna być zgodna z obowiązującym prawem</w:t>
      </w:r>
      <w:r>
        <w:rPr>
          <w:rFonts w:ascii="Arial" w:eastAsia="Calibri" w:hAnsi="Arial" w:cs="Arial"/>
          <w:color w:val="000000"/>
          <w:kern w:val="0"/>
          <w:sz w:val="20"/>
          <w:szCs w:val="20"/>
          <w:lang w:eastAsia="pl-PL"/>
        </w:rPr>
        <w:t>.</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15g,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20g.</w:t>
      </w:r>
    </w:p>
    <w:p w:rsidR="009B05AB" w:rsidRPr="009B05AB" w:rsidRDefault="009B05AB" w:rsidP="00F83B33">
      <w:pPr>
        <w:pStyle w:val="Edward"/>
        <w:spacing w:before="240" w:after="240"/>
        <w:jc w:val="both"/>
        <w:rPr>
          <w:rFonts w:ascii="Arial" w:hAnsi="Arial" w:cs="Arial"/>
          <w:b/>
        </w:rPr>
      </w:pPr>
      <w:r w:rsidRPr="009B05AB">
        <w:rPr>
          <w:rFonts w:ascii="Arial" w:hAnsi="Arial" w:cs="Arial"/>
          <w:b/>
        </w:rPr>
        <w:t>4 Trwałość</w:t>
      </w:r>
    </w:p>
    <w:p w:rsidR="009B05AB" w:rsidRDefault="009B05AB"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9B05AB" w:rsidRPr="009B05AB" w:rsidRDefault="009B05AB" w:rsidP="00F83B33">
      <w:pPr>
        <w:pStyle w:val="E-1"/>
        <w:spacing w:before="240" w:after="240"/>
        <w:jc w:val="both"/>
        <w:rPr>
          <w:rFonts w:ascii="Arial" w:hAnsi="Arial" w:cs="Arial"/>
          <w:sz w:val="20"/>
          <w:szCs w:val="20"/>
        </w:rPr>
      </w:pPr>
      <w:r w:rsidRPr="009B05AB">
        <w:rPr>
          <w:rFonts w:ascii="Arial" w:hAnsi="Arial" w:cs="Arial"/>
          <w:b/>
        </w:rPr>
        <w:t>5 Metody badań</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spacing w:before="240" w:after="240"/>
        <w:jc w:val="both"/>
        <w:rPr>
          <w:rFonts w:ascii="Arial" w:hAnsi="Arial" w:cs="Arial"/>
        </w:rPr>
      </w:pPr>
      <w:r w:rsidRPr="009B05AB">
        <w:rPr>
          <w:rFonts w:ascii="Arial" w:hAnsi="Arial" w:cs="Arial"/>
        </w:rPr>
        <w:t>Wykonać metodą wizualną na zgodność z pkt. 6.1 i 6.2.</w:t>
      </w:r>
    </w:p>
    <w:p w:rsidR="009B05AB" w:rsidRPr="009B05AB" w:rsidRDefault="009B05AB" w:rsidP="00F83B33">
      <w:pPr>
        <w:pStyle w:val="E-1"/>
        <w:spacing w:before="240" w:after="240"/>
        <w:jc w:val="both"/>
        <w:rPr>
          <w:rFonts w:ascii="Arial" w:hAnsi="Arial" w:cs="Arial"/>
          <w:b/>
        </w:rPr>
      </w:pPr>
      <w:r w:rsidRPr="009B05AB">
        <w:rPr>
          <w:rFonts w:ascii="Arial" w:hAnsi="Arial" w:cs="Arial"/>
          <w:b/>
        </w:rPr>
        <w:lastRenderedPageBreak/>
        <w:t>5.2 Oznaczanie cech organoleptycznych</w:t>
      </w:r>
    </w:p>
    <w:p w:rsidR="009B05AB" w:rsidRPr="009B05AB" w:rsidRDefault="009B05AB" w:rsidP="00F83B33">
      <w:pPr>
        <w:pStyle w:val="E-1"/>
        <w:spacing w:before="240" w:after="240"/>
        <w:jc w:val="both"/>
        <w:rPr>
          <w:rFonts w:ascii="Arial" w:hAnsi="Arial" w:cs="Arial"/>
        </w:rPr>
      </w:pPr>
      <w:r w:rsidRPr="009B05AB">
        <w:rPr>
          <w:rFonts w:ascii="Arial" w:hAnsi="Arial" w:cs="Arial"/>
        </w:rPr>
        <w:t>Wykonać organoleptycznie na zgodność z wymaganiami umieszczonymi w Tablicy 1.</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5.3 Oznaczanie cech fizykochemicznych</w:t>
      </w:r>
    </w:p>
    <w:p w:rsidR="009B05AB" w:rsidRPr="009B05AB" w:rsidRDefault="009B05AB" w:rsidP="00F83B33">
      <w:pPr>
        <w:pStyle w:val="E-1"/>
        <w:spacing w:before="240" w:after="240"/>
        <w:rPr>
          <w:rFonts w:ascii="Arial" w:hAnsi="Arial" w:cs="Arial"/>
        </w:rPr>
      </w:pPr>
      <w:r w:rsidRPr="009B05AB">
        <w:rPr>
          <w:rFonts w:ascii="Arial" w:hAnsi="Arial" w:cs="Arial"/>
        </w:rPr>
        <w:t>Według norm podanych w Tablicy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Pr="009B05AB" w:rsidRDefault="009B05AB" w:rsidP="00F83B33">
      <w:pPr>
        <w:pStyle w:val="E-1"/>
        <w:spacing w:before="240" w:after="24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rPr>
        <w:t>Zgodnie z aktualnie obowiązującym prawem.</w:t>
      </w:r>
    </w:p>
    <w:p w:rsidR="009B05AB" w:rsidRPr="009B05AB" w:rsidRDefault="009B05AB" w:rsidP="00F83B33">
      <w:pPr>
        <w:pStyle w:val="E-1"/>
        <w:spacing w:before="240" w:after="240"/>
        <w:rPr>
          <w:rFonts w:ascii="Arial" w:hAnsi="Arial" w:cs="Arial"/>
          <w:b/>
        </w:rPr>
      </w:pPr>
      <w:r w:rsidRPr="009B05AB">
        <w:rPr>
          <w:rFonts w:ascii="Arial" w:hAnsi="Arial" w:cs="Arial"/>
          <w:b/>
        </w:rPr>
        <w:t>6.3 Przechowywanie</w:t>
      </w:r>
    </w:p>
    <w:p w:rsidR="009B05AB" w:rsidRPr="009B05AB" w:rsidRDefault="009B05AB" w:rsidP="00F83B33">
      <w:pPr>
        <w:pStyle w:val="E-1"/>
        <w:rPr>
          <w:rFonts w:ascii="Arial" w:hAnsi="Arial" w:cs="Arial"/>
        </w:rPr>
      </w:pPr>
      <w:r w:rsidRPr="009B05AB">
        <w:rPr>
          <w:rFonts w:ascii="Arial" w:hAnsi="Arial" w:cs="Arial"/>
        </w:rPr>
        <w:t>Przechowywać zgodnie z zaleceniami producenta.</w:t>
      </w:r>
    </w:p>
    <w:p w:rsidR="00F83B33" w:rsidRDefault="00F83B33" w:rsidP="00F83B33">
      <w:pPr>
        <w:jc w:val="center"/>
        <w:rPr>
          <w:rFonts w:ascii="Arial" w:hAnsi="Arial" w:cs="Arial"/>
          <w:b/>
          <w:color w:val="FF0000"/>
          <w:sz w:val="40"/>
          <w:szCs w:val="40"/>
        </w:rPr>
      </w:pPr>
    </w:p>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t>PRZYPRAWA DO KURCZAKA</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1 Wstęp</w:t>
      </w:r>
    </w:p>
    <w:p w:rsidR="009B05AB" w:rsidRPr="009B05AB" w:rsidRDefault="009B05AB" w:rsidP="00F83B33">
      <w:pPr>
        <w:pStyle w:val="E-1"/>
        <w:numPr>
          <w:ilvl w:val="1"/>
          <w:numId w:val="2"/>
        </w:numPr>
        <w:spacing w:before="240" w:after="24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przyprawy do kurczaka.</w:t>
      </w:r>
    </w:p>
    <w:p w:rsidR="009B05AB" w:rsidRPr="009B05AB" w:rsidRDefault="009B05AB" w:rsidP="00F83B33">
      <w:pPr>
        <w:pStyle w:val="E-1"/>
        <w:jc w:val="both"/>
        <w:rPr>
          <w:rFonts w:ascii="Arial" w:hAnsi="Arial" w:cs="Arial"/>
        </w:rPr>
      </w:pPr>
    </w:p>
    <w:p w:rsidR="009B05AB" w:rsidRPr="009B05AB" w:rsidRDefault="009B05AB" w:rsidP="00F83B33">
      <w:pPr>
        <w:pStyle w:val="E-1"/>
        <w:jc w:val="both"/>
        <w:rPr>
          <w:rFonts w:ascii="Arial" w:hAnsi="Arial" w:cs="Arial"/>
        </w:rPr>
      </w:pPr>
      <w:r w:rsidRPr="009B05AB">
        <w:rPr>
          <w:rFonts w:ascii="Arial" w:hAnsi="Arial" w:cs="Arial"/>
        </w:rPr>
        <w:t>Postanowienia minimalnych wymagań jakościowych wykorzystywane są podczas produkcji i obrotu handlowego przyprawy do kurczaka przeznaczonej dla odbiorcy.</w:t>
      </w:r>
    </w:p>
    <w:p w:rsidR="009B05AB" w:rsidRPr="009B05AB" w:rsidRDefault="009B05AB" w:rsidP="00F83B33">
      <w:pPr>
        <w:pStyle w:val="E-1"/>
        <w:spacing w:before="240" w:after="240"/>
        <w:rPr>
          <w:rFonts w:ascii="Arial" w:hAnsi="Arial" w:cs="Arial"/>
          <w:b/>
          <w:bCs/>
        </w:rPr>
      </w:pPr>
      <w:r w:rsidRPr="009B05AB">
        <w:rPr>
          <w:rFonts w:ascii="Arial" w:hAnsi="Arial" w:cs="Arial"/>
          <w:b/>
          <w:bCs/>
        </w:rPr>
        <w:t>1.2 Dokumenty powołane</w:t>
      </w:r>
    </w:p>
    <w:p w:rsidR="009B05AB" w:rsidRPr="009B05AB" w:rsidRDefault="009B05AB" w:rsidP="00F83B33">
      <w:pPr>
        <w:pStyle w:val="E-1"/>
        <w:spacing w:before="240" w:after="120"/>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Default="009B05AB" w:rsidP="00F83B33">
      <w:pPr>
        <w:widowControl/>
        <w:numPr>
          <w:ilvl w:val="0"/>
          <w:numId w:val="16"/>
        </w:numPr>
        <w:tabs>
          <w:tab w:val="num" w:pos="0"/>
        </w:tabs>
        <w:suppressAutoHyphens w:val="0"/>
        <w:ind w:left="36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9B05AB" w:rsidRDefault="009B05AB" w:rsidP="00F83B33">
      <w:pPr>
        <w:widowControl/>
        <w:numPr>
          <w:ilvl w:val="0"/>
          <w:numId w:val="16"/>
        </w:numPr>
        <w:suppressAutoHyphens w:val="0"/>
        <w:ind w:left="360"/>
        <w:jc w:val="both"/>
        <w:rPr>
          <w:rFonts w:ascii="Arial" w:hAnsi="Arial" w:cs="Arial"/>
          <w:bCs/>
          <w:sz w:val="20"/>
          <w:szCs w:val="20"/>
        </w:rPr>
      </w:pPr>
      <w:r>
        <w:rPr>
          <w:rFonts w:ascii="Arial" w:hAnsi="Arial" w:cs="Arial"/>
          <w:bCs/>
          <w:sz w:val="20"/>
          <w:szCs w:val="20"/>
        </w:rPr>
        <w:t>PN-R-87027 Surowce zielarskie – Metody oznaczania szkodników.</w:t>
      </w:r>
    </w:p>
    <w:p w:rsidR="009B05AB" w:rsidRDefault="009B05AB" w:rsidP="00F83B33">
      <w:pPr>
        <w:widowControl/>
        <w:numPr>
          <w:ilvl w:val="0"/>
          <w:numId w:val="16"/>
        </w:numPr>
        <w:tabs>
          <w:tab w:val="num" w:pos="360"/>
        </w:tabs>
        <w:suppressAutoHyphens w:val="0"/>
        <w:ind w:hanging="144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9B05AB" w:rsidRDefault="009B05AB"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jc w:val="both"/>
        <w:rPr>
          <w:rFonts w:ascii="Arial" w:hAnsi="Arial" w:cs="Arial"/>
          <w:b/>
          <w:bCs/>
          <w:sz w:val="20"/>
          <w:szCs w:val="20"/>
        </w:rPr>
      </w:pPr>
      <w:r>
        <w:rPr>
          <w:rFonts w:ascii="Arial" w:hAnsi="Arial" w:cs="Arial"/>
          <w:b/>
          <w:bCs/>
          <w:sz w:val="20"/>
          <w:szCs w:val="20"/>
        </w:rPr>
        <w:t>Przyprawa do kurczaka</w:t>
      </w:r>
    </w:p>
    <w:p w:rsidR="009B05AB" w:rsidRDefault="009B05AB" w:rsidP="00F83B33">
      <w:pPr>
        <w:jc w:val="both"/>
        <w:rPr>
          <w:rFonts w:ascii="Arial" w:hAnsi="Arial" w:cs="Arial"/>
          <w:sz w:val="20"/>
          <w:szCs w:val="20"/>
        </w:rPr>
      </w:pPr>
      <w:r>
        <w:rPr>
          <w:rFonts w:ascii="Arial" w:hAnsi="Arial" w:cs="Arial"/>
          <w:sz w:val="20"/>
          <w:szCs w:val="20"/>
        </w:rPr>
        <w:t>Mieszanka wysuszonych, rozdrobnionych i aromatycznych warzyw, przypraw i ziół m.in. papryki słodkiej (nie mniej niż 14%), czosnku (nie mniej niż 5%), gorczycy białej, kolendry, kurkumy, kminu rzymskiego, imbiru, soli, przeznaczona do poprawy smaku, zapachu produktów spożywczych. Przyprawa może zawierać jeszcze m.in. majeranek, chili, kminek, kurkumę, goździki, cynamon, pieprz, cebulę, gałkę muszkatołową, bazylię, cząber, natkę pietruszki.</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Default="009B05AB" w:rsidP="00F83B33">
      <w:pPr>
        <w:pStyle w:val="Nagwek11"/>
        <w:rPr>
          <w:bCs w:val="0"/>
        </w:rPr>
      </w:pPr>
      <w:r>
        <w:rPr>
          <w:bCs w:val="0"/>
        </w:rPr>
        <w:t>2.1 Wymagania ogólne</w:t>
      </w:r>
    </w:p>
    <w:p w:rsidR="009B05AB" w:rsidRDefault="009B05AB" w:rsidP="00F83B33">
      <w:pPr>
        <w:pStyle w:val="Nagwek11"/>
        <w:rPr>
          <w:b w:val="0"/>
          <w:bCs w:val="0"/>
        </w:rPr>
      </w:pPr>
      <w:r>
        <w:rPr>
          <w:b w:val="0"/>
          <w:bCs w:val="0"/>
        </w:rPr>
        <w:t>Produkt powinien spełniać wymagania aktualnie obowiązującego prawa żywnościowego.</w:t>
      </w:r>
    </w:p>
    <w:p w:rsidR="009B05AB" w:rsidRDefault="009B05AB" w:rsidP="00F83B33">
      <w:pPr>
        <w:pStyle w:val="Nagwek11"/>
        <w:rPr>
          <w:bCs w:val="0"/>
        </w:rPr>
      </w:pPr>
      <w:r>
        <w:rPr>
          <w:bCs w:val="0"/>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tabs>
          <w:tab w:val="left" w:pos="10891"/>
        </w:tabs>
        <w:autoSpaceDE w:val="0"/>
        <w:autoSpaceDN w:val="0"/>
        <w:adjustRightInd w:val="0"/>
        <w:jc w:val="both"/>
        <w:rPr>
          <w:rFonts w:ascii="Arial" w:hAnsi="Arial" w:cs="Arial"/>
          <w:sz w:val="20"/>
        </w:rPr>
      </w:pP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211"/>
        <w:gridCol w:w="6786"/>
      </w:tblGrid>
      <w:tr w:rsidR="009B05AB" w:rsidTr="009B05AB">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0" w:type="auto"/>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786"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r>
      <w:tr w:rsidR="009B05AB" w:rsidTr="009B05AB">
        <w:trPr>
          <w:cantSplit/>
          <w:trHeight w:val="247"/>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6786"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Sypka, w zależności od składu surowcowego dopuszcza się niewielkie zbrylenia</w:t>
            </w:r>
          </w:p>
        </w:tc>
      </w:tr>
      <w:tr w:rsidR="009B05AB" w:rsidTr="009B05AB">
        <w:trPr>
          <w:cantSplit/>
          <w:trHeight w:val="158"/>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Barwa</w:t>
            </w:r>
          </w:p>
        </w:tc>
        <w:tc>
          <w:tcPr>
            <w:tcW w:w="6786" w:type="dxa"/>
            <w:tcBorders>
              <w:top w:val="single" w:sz="4" w:space="0" w:color="auto"/>
              <w:left w:val="single" w:sz="4" w:space="0" w:color="auto"/>
              <w:bottom w:val="single" w:sz="6"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Niejednolita, właściwa dla użytych składników</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Smak</w:t>
            </w:r>
          </w:p>
        </w:tc>
        <w:tc>
          <w:tcPr>
            <w:tcW w:w="6786"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Charakterystyczny dla użytych składników, bez posmaków obcych </w:t>
            </w:r>
          </w:p>
        </w:tc>
      </w:tr>
      <w:tr w:rsidR="009B05AB" w:rsidTr="009B05AB">
        <w:trPr>
          <w:cantSplit/>
          <w:trHeight w:val="90"/>
          <w:jc w:val="center"/>
        </w:trPr>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Zapach</w:t>
            </w:r>
          </w:p>
        </w:tc>
        <w:tc>
          <w:tcPr>
            <w:tcW w:w="6786" w:type="dxa"/>
            <w:tcBorders>
              <w:top w:val="single" w:sz="6" w:space="0" w:color="auto"/>
              <w:left w:val="single" w:sz="4" w:space="0" w:color="auto"/>
              <w:bottom w:val="single" w:sz="4" w:space="0" w:color="auto"/>
              <w:right w:val="single" w:sz="4" w:space="0" w:color="auto"/>
            </w:tcBorders>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Aromatyczny, charakterystyczny dla danej mieszanki, bez zapachów obcych</w:t>
            </w:r>
          </w:p>
        </w:tc>
      </w:tr>
    </w:tbl>
    <w:p w:rsidR="009B05AB" w:rsidRDefault="009B05AB" w:rsidP="00F83B33">
      <w:pPr>
        <w:pStyle w:val="Nagwek11"/>
        <w:rPr>
          <w:bCs w:val="0"/>
        </w:rPr>
      </w:pPr>
    </w:p>
    <w:p w:rsidR="009B05AB" w:rsidRDefault="009B05AB" w:rsidP="00F83B33">
      <w:pPr>
        <w:pStyle w:val="Nagwek11"/>
        <w:rPr>
          <w:bCs w:val="0"/>
        </w:rPr>
      </w:pPr>
      <w:r>
        <w:rPr>
          <w:bCs w:val="0"/>
        </w:rPr>
        <w:t>2.3 Wymagania fizykochemiczne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9B05AB" w:rsidRDefault="009B05AB" w:rsidP="00F83B33">
      <w:pPr>
        <w:pStyle w:val="Nagwek6"/>
        <w:numPr>
          <w:ilvl w:val="0"/>
          <w:numId w:val="0"/>
        </w:numPr>
        <w:tabs>
          <w:tab w:val="left" w:pos="708"/>
        </w:tabs>
        <w:spacing w:before="120" w:after="120"/>
        <w:ind w:left="709"/>
        <w:jc w:val="center"/>
        <w:rPr>
          <w:rFonts w:ascii="Arial" w:eastAsia="Calibri" w:hAnsi="Arial" w:cs="Arial"/>
          <w:b/>
          <w:sz w:val="18"/>
        </w:rPr>
      </w:pPr>
      <w:r>
        <w:rPr>
          <w:rFonts w:ascii="Arial" w:eastAsia="Calibri" w:hAnsi="Arial" w:cs="Arial"/>
          <w:b/>
          <w:sz w:val="18"/>
        </w:rPr>
        <w:t>Tablica 2 – Wymagania fizykochemiczne</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53"/>
        <w:gridCol w:w="1701"/>
        <w:gridCol w:w="1667"/>
      </w:tblGrid>
      <w:tr w:rsidR="009B05AB" w:rsidTr="009B05A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Lp.</w:t>
            </w:r>
          </w:p>
        </w:tc>
        <w:tc>
          <w:tcPr>
            <w:tcW w:w="5453"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Cechy</w:t>
            </w:r>
          </w:p>
        </w:tc>
        <w:tc>
          <w:tcPr>
            <w:tcW w:w="1701"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b/>
                <w:bCs/>
                <w:sz w:val="18"/>
              </w:rPr>
            </w:pPr>
            <w:r>
              <w:rPr>
                <w:rFonts w:ascii="Arial" w:hAnsi="Arial" w:cs="Arial"/>
                <w:b/>
                <w:bCs/>
                <w:sz w:val="18"/>
              </w:rPr>
              <w:t>Metody badań według</w:t>
            </w:r>
          </w:p>
        </w:tc>
      </w:tr>
      <w:tr w:rsidR="009B05AB" w:rsidTr="009B05AB">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w:t>
            </w:r>
          </w:p>
        </w:tc>
        <w:tc>
          <w:tcPr>
            <w:tcW w:w="5453"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 xml:space="preserve">Zawartość wody, %(m/m), nie więcej niż </w:t>
            </w:r>
          </w:p>
        </w:tc>
        <w:tc>
          <w:tcPr>
            <w:tcW w:w="1701" w:type="dxa"/>
            <w:tcBorders>
              <w:top w:val="single" w:sz="6"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12,0</w:t>
            </w:r>
          </w:p>
        </w:tc>
        <w:tc>
          <w:tcPr>
            <w:tcW w:w="1667" w:type="dxa"/>
            <w:tcBorders>
              <w:top w:val="single" w:sz="6"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PN-ISO 939</w:t>
            </w:r>
          </w:p>
        </w:tc>
      </w:tr>
      <w:tr w:rsidR="009B05AB" w:rsidTr="009B05A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2</w:t>
            </w:r>
          </w:p>
        </w:tc>
        <w:tc>
          <w:tcPr>
            <w:tcW w:w="5453"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Zawartość popiołu nierozpuszczalnego w 10% roztworze HCl, %(m/m), w przeliczeniu na suchą masę, nie więcej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PN-ISO 930</w:t>
            </w:r>
          </w:p>
        </w:tc>
      </w:tr>
      <w:tr w:rsidR="009B05AB" w:rsidTr="009B05A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w:t>
            </w:r>
          </w:p>
        </w:tc>
        <w:tc>
          <w:tcPr>
            <w:tcW w:w="5453"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Zawartość zanieczyszczeń ferromagnetycznych, mg/1kg surowca, nie więcej niż</w:t>
            </w:r>
          </w:p>
          <w:p w:rsidR="009B05AB" w:rsidRDefault="009B05AB"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PN-A-74016</w:t>
            </w:r>
          </w:p>
        </w:tc>
      </w:tr>
      <w:tr w:rsidR="009B05AB" w:rsidTr="009B05A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4</w:t>
            </w:r>
          </w:p>
        </w:tc>
        <w:tc>
          <w:tcPr>
            <w:tcW w:w="5453"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rPr>
                <w:rFonts w:ascii="Arial" w:hAnsi="Arial" w:cs="Arial"/>
                <w:sz w:val="18"/>
              </w:rPr>
            </w:pPr>
            <w:r>
              <w:rPr>
                <w:rFonts w:ascii="Arial" w:hAnsi="Arial" w:cs="Arial"/>
                <w:sz w:val="18"/>
              </w:rPr>
              <w:t>Obecność szkodników żywych i martwych oraz pozostałości po szkodnikach</w:t>
            </w:r>
          </w:p>
        </w:tc>
        <w:tc>
          <w:tcPr>
            <w:tcW w:w="1701" w:type="dxa"/>
            <w:tcBorders>
              <w:top w:val="single" w:sz="4" w:space="0" w:color="auto"/>
              <w:left w:val="single" w:sz="6" w:space="0" w:color="auto"/>
              <w:bottom w:val="single" w:sz="6" w:space="0" w:color="auto"/>
              <w:right w:val="single" w:sz="6" w:space="0" w:color="auto"/>
            </w:tcBorders>
            <w:vAlign w:val="center"/>
            <w:hideMark/>
          </w:tcPr>
          <w:p w:rsidR="009B05AB" w:rsidRDefault="009B05AB"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6" w:space="0" w:color="auto"/>
              <w:right w:val="single" w:sz="4" w:space="0" w:color="auto"/>
            </w:tcBorders>
            <w:vAlign w:val="center"/>
            <w:hideMark/>
          </w:tcPr>
          <w:p w:rsidR="009B05AB" w:rsidRDefault="009B05AB" w:rsidP="00F83B33">
            <w:pPr>
              <w:jc w:val="center"/>
              <w:rPr>
                <w:rFonts w:ascii="Arial" w:hAnsi="Arial" w:cs="Arial"/>
                <w:sz w:val="18"/>
                <w:szCs w:val="18"/>
                <w:lang w:val="de-DE"/>
              </w:rPr>
            </w:pPr>
            <w:r>
              <w:rPr>
                <w:rFonts w:ascii="Arial" w:hAnsi="Arial" w:cs="Arial"/>
                <w:sz w:val="18"/>
                <w:szCs w:val="18"/>
                <w:lang w:val="de-DE"/>
              </w:rPr>
              <w:t>PN-R-87027</w:t>
            </w:r>
          </w:p>
        </w:tc>
      </w:tr>
    </w:tbl>
    <w:p w:rsidR="009B05AB" w:rsidRDefault="009B05AB" w:rsidP="00F83B33">
      <w:pPr>
        <w:pStyle w:val="Nagwek11"/>
        <w:rPr>
          <w:bCs w:val="0"/>
        </w:rPr>
      </w:pPr>
      <w:r>
        <w:rPr>
          <w:bCs w:val="0"/>
        </w:rPr>
        <w:t>2.4 Wymagania mikrobiologiczne</w:t>
      </w:r>
    </w:p>
    <w:p w:rsidR="009B05AB" w:rsidRDefault="009B05AB" w:rsidP="00F83B33">
      <w:pPr>
        <w:pStyle w:val="Tekstpodstawowy3"/>
        <w:spacing w:after="0"/>
        <w:jc w:val="both"/>
        <w:rPr>
          <w:rFonts w:ascii="Arial" w:hAnsi="Arial" w:cs="Arial"/>
          <w:sz w:val="20"/>
          <w:lang w:val="pl-PL"/>
        </w:rPr>
      </w:pPr>
      <w:r>
        <w:rPr>
          <w:rFonts w:ascii="Arial" w:hAnsi="Arial" w:cs="Arial"/>
          <w:sz w:val="20"/>
          <w:lang w:val="pl-PL"/>
        </w:rPr>
        <w:t>Z</w:t>
      </w:r>
      <w:r>
        <w:rPr>
          <w:rFonts w:ascii="Arial" w:hAnsi="Arial" w:cs="Arial"/>
          <w:sz w:val="20"/>
        </w:rPr>
        <w:t>godnie z aktualnie obowiązującym prawem</w:t>
      </w:r>
      <w:r>
        <w:rPr>
          <w:rFonts w:ascii="Arial" w:hAnsi="Arial" w:cs="Arial"/>
          <w:sz w:val="20"/>
          <w:lang w:val="pl-PL"/>
        </w:rPr>
        <w:t>.</w:t>
      </w:r>
    </w:p>
    <w:p w:rsidR="009B05AB" w:rsidRPr="009B05AB" w:rsidRDefault="009B05AB" w:rsidP="00F83B33">
      <w:pPr>
        <w:pStyle w:val="E-1"/>
        <w:jc w:val="both"/>
        <w:rPr>
          <w:rFonts w:ascii="Arial" w:hAnsi="Arial" w:cs="Arial"/>
          <w:sz w:val="20"/>
        </w:rPr>
      </w:pPr>
      <w:r w:rsidRPr="009B05AB">
        <w:rPr>
          <w:rFonts w:ascii="Arial" w:hAnsi="Arial" w:cs="Arial"/>
        </w:rPr>
        <w:t>Zamawiający zastrzega sobie prawo żądania wyników badań mikrobiologicznych z kontroli higieny procesu produkcyjnego.</w:t>
      </w:r>
    </w:p>
    <w:p w:rsidR="009B05AB" w:rsidRPr="009B05AB" w:rsidRDefault="009B05AB" w:rsidP="00F83B33">
      <w:pPr>
        <w:pStyle w:val="E-1"/>
        <w:numPr>
          <w:ilvl w:val="0"/>
          <w:numId w:val="7"/>
        </w:numPr>
        <w:tabs>
          <w:tab w:val="num" w:pos="180"/>
        </w:tabs>
        <w:spacing w:before="240" w:after="240"/>
        <w:ind w:left="2342" w:hanging="2342"/>
        <w:jc w:val="both"/>
        <w:rPr>
          <w:rFonts w:ascii="Arial" w:hAnsi="Arial" w:cs="Arial"/>
          <w:b/>
        </w:rPr>
      </w:pPr>
      <w:r w:rsidRPr="009B05AB">
        <w:rPr>
          <w:rFonts w:ascii="Arial" w:hAnsi="Arial" w:cs="Arial"/>
          <w:b/>
        </w:rPr>
        <w:t>Masa netto</w:t>
      </w:r>
    </w:p>
    <w:p w:rsidR="009B05AB" w:rsidRDefault="009B05AB" w:rsidP="00F83B33">
      <w:pPr>
        <w:widowControl/>
        <w:suppressAutoHyphens w:val="0"/>
        <w:jc w:val="both"/>
        <w:rPr>
          <w:rFonts w:ascii="Arial" w:eastAsia="Calibri" w:hAnsi="Arial" w:cs="Arial"/>
          <w:b/>
          <w:bCs/>
          <w:noProof/>
          <w:kern w:val="0"/>
          <w:sz w:val="20"/>
          <w:szCs w:val="20"/>
          <w:lang w:eastAsia="pl-PL"/>
        </w:rPr>
      </w:pPr>
      <w:r>
        <w:rPr>
          <w:rFonts w:ascii="Arial" w:eastAsia="Calibri" w:hAnsi="Arial" w:cs="Arial"/>
          <w:noProof/>
          <w:color w:val="000000"/>
          <w:kern w:val="0"/>
          <w:sz w:val="20"/>
          <w:szCs w:val="20"/>
          <w:lang w:eastAsia="pl-PL"/>
        </w:rPr>
        <w:t>Masa netto powinna być zgodna z deklaracją producenta.</w:t>
      </w:r>
    </w:p>
    <w:p w:rsidR="009B05AB" w:rsidRDefault="009B05AB" w:rsidP="00F83B33">
      <w:pPr>
        <w:suppressAutoHyphens w:val="0"/>
        <w:overflowPunct w:val="0"/>
        <w:autoSpaceDE w:val="0"/>
        <w:autoSpaceDN w:val="0"/>
        <w:adjustRightInd w:val="0"/>
        <w:textAlignment w:val="baseline"/>
        <w:rPr>
          <w:rFonts w:ascii="Arial" w:eastAsia="Calibri" w:hAnsi="Arial" w:cs="Arial"/>
          <w:color w:val="000000"/>
          <w:kern w:val="0"/>
          <w:sz w:val="20"/>
          <w:szCs w:val="20"/>
          <w:lang w:eastAsia="pl-PL"/>
        </w:rPr>
      </w:pPr>
      <w:r>
        <w:rPr>
          <w:rFonts w:ascii="Arial" w:eastAsia="Calibri" w:hAnsi="Arial" w:cs="Arial"/>
          <w:kern w:val="0"/>
          <w:sz w:val="20"/>
          <w:szCs w:val="20"/>
          <w:lang w:eastAsia="pl-PL"/>
        </w:rPr>
        <w:t>Dopuszczalna ujemna wartość błędu masy netto powinna być zgodna z obowiązującym prawem</w:t>
      </w:r>
      <w:r>
        <w:rPr>
          <w:rFonts w:ascii="Arial" w:eastAsia="Calibri" w:hAnsi="Arial" w:cs="Arial"/>
          <w:color w:val="000000"/>
          <w:kern w:val="0"/>
          <w:sz w:val="20"/>
          <w:szCs w:val="20"/>
          <w:lang w:eastAsia="pl-PL"/>
        </w:rPr>
        <w:t>.</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20g,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25g,</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1kg.</w:t>
      </w:r>
    </w:p>
    <w:p w:rsidR="009B05AB" w:rsidRPr="009B05AB" w:rsidRDefault="009B05AB" w:rsidP="00F83B33">
      <w:pPr>
        <w:pStyle w:val="Edward"/>
        <w:spacing w:before="240" w:after="240"/>
        <w:jc w:val="both"/>
        <w:rPr>
          <w:rFonts w:ascii="Arial" w:hAnsi="Arial" w:cs="Arial"/>
          <w:b/>
        </w:rPr>
      </w:pPr>
      <w:r w:rsidRPr="009B05AB">
        <w:rPr>
          <w:rFonts w:ascii="Arial" w:hAnsi="Arial" w:cs="Arial"/>
          <w:b/>
        </w:rPr>
        <w:t>4 Trwałość</w:t>
      </w:r>
    </w:p>
    <w:p w:rsidR="009B05AB" w:rsidRDefault="009B05AB"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9B05AB" w:rsidRPr="009B05AB" w:rsidRDefault="009B05AB" w:rsidP="00F83B33">
      <w:pPr>
        <w:pStyle w:val="E-1"/>
        <w:spacing w:before="240" w:after="240"/>
        <w:jc w:val="both"/>
        <w:rPr>
          <w:rFonts w:ascii="Arial" w:hAnsi="Arial" w:cs="Arial"/>
          <w:sz w:val="20"/>
          <w:szCs w:val="20"/>
        </w:rPr>
      </w:pPr>
      <w:r w:rsidRPr="009B05AB">
        <w:rPr>
          <w:rFonts w:ascii="Arial" w:hAnsi="Arial" w:cs="Arial"/>
          <w:b/>
        </w:rPr>
        <w:t>5 Metody badań</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spacing w:before="240" w:after="240"/>
        <w:jc w:val="both"/>
        <w:rPr>
          <w:rFonts w:ascii="Arial" w:hAnsi="Arial" w:cs="Arial"/>
        </w:rPr>
      </w:pPr>
      <w:r w:rsidRPr="009B05AB">
        <w:rPr>
          <w:rFonts w:ascii="Arial" w:hAnsi="Arial" w:cs="Arial"/>
        </w:rPr>
        <w:t>Wykonać metodą wizualną na zgodność z pkt. 6.1 i 6.2.</w:t>
      </w:r>
    </w:p>
    <w:p w:rsidR="009B05AB" w:rsidRPr="009B05AB" w:rsidRDefault="009B05AB" w:rsidP="00F83B33">
      <w:pPr>
        <w:pStyle w:val="E-1"/>
        <w:spacing w:before="240" w:after="240"/>
        <w:jc w:val="both"/>
        <w:rPr>
          <w:rFonts w:ascii="Arial" w:hAnsi="Arial" w:cs="Arial"/>
          <w:b/>
        </w:rPr>
      </w:pPr>
      <w:r w:rsidRPr="009B05AB">
        <w:rPr>
          <w:rFonts w:ascii="Arial" w:hAnsi="Arial" w:cs="Arial"/>
          <w:b/>
        </w:rPr>
        <w:lastRenderedPageBreak/>
        <w:t>5.2 Oznaczanie cech organoleptycznych</w:t>
      </w:r>
    </w:p>
    <w:p w:rsidR="009B05AB" w:rsidRPr="009B05AB" w:rsidRDefault="009B05AB" w:rsidP="00F83B33">
      <w:pPr>
        <w:pStyle w:val="E-1"/>
        <w:spacing w:before="240" w:after="240"/>
        <w:jc w:val="both"/>
        <w:rPr>
          <w:rFonts w:ascii="Arial" w:hAnsi="Arial" w:cs="Arial"/>
        </w:rPr>
      </w:pPr>
      <w:r w:rsidRPr="009B05AB">
        <w:rPr>
          <w:rFonts w:ascii="Arial" w:hAnsi="Arial" w:cs="Arial"/>
        </w:rPr>
        <w:t>Według norm podanych w Tablicy 1.</w:t>
      </w:r>
    </w:p>
    <w:p w:rsidR="009B05AB" w:rsidRPr="009B05AB" w:rsidRDefault="009B05AB" w:rsidP="00F83B33">
      <w:pPr>
        <w:pStyle w:val="E-1"/>
        <w:spacing w:before="240" w:after="240"/>
        <w:jc w:val="both"/>
        <w:rPr>
          <w:rFonts w:ascii="Arial" w:hAnsi="Arial" w:cs="Arial"/>
          <w:b/>
        </w:rPr>
      </w:pPr>
      <w:r w:rsidRPr="009B05AB">
        <w:rPr>
          <w:rFonts w:ascii="Arial" w:hAnsi="Arial" w:cs="Arial"/>
          <w:b/>
        </w:rPr>
        <w:t>5.3 Oznaczanie cech fizykochemicznych</w:t>
      </w:r>
    </w:p>
    <w:p w:rsidR="009B05AB" w:rsidRPr="009B05AB" w:rsidRDefault="009B05AB" w:rsidP="00F83B33">
      <w:pPr>
        <w:pStyle w:val="E-1"/>
        <w:spacing w:before="240" w:after="240"/>
        <w:rPr>
          <w:rFonts w:ascii="Arial" w:hAnsi="Arial" w:cs="Arial"/>
        </w:rPr>
      </w:pPr>
      <w:r w:rsidRPr="009B05AB">
        <w:rPr>
          <w:rFonts w:ascii="Arial" w:hAnsi="Arial" w:cs="Arial"/>
        </w:rPr>
        <w:t>Według norm podanych w Tablicy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Pr="009B05AB" w:rsidRDefault="009B05AB" w:rsidP="00F83B33">
      <w:pPr>
        <w:pStyle w:val="E-1"/>
        <w:spacing w:before="240" w:after="24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rPr>
        <w:t>Zgodnie z aktualnie obowiązującym prawem.</w:t>
      </w:r>
    </w:p>
    <w:p w:rsidR="009B05AB" w:rsidRPr="009B05AB" w:rsidRDefault="009B05AB" w:rsidP="00F83B33">
      <w:pPr>
        <w:pStyle w:val="E-1"/>
        <w:spacing w:before="240" w:after="240"/>
        <w:rPr>
          <w:rFonts w:ascii="Arial" w:hAnsi="Arial" w:cs="Arial"/>
          <w:b/>
        </w:rPr>
      </w:pPr>
      <w:r w:rsidRPr="009B05AB">
        <w:rPr>
          <w:rFonts w:ascii="Arial" w:hAnsi="Arial" w:cs="Arial"/>
          <w:b/>
        </w:rPr>
        <w:t>6.3 Przechowywanie</w:t>
      </w:r>
    </w:p>
    <w:p w:rsidR="009B05AB" w:rsidRPr="009B05AB" w:rsidRDefault="009B05AB" w:rsidP="00F83B33">
      <w:pPr>
        <w:pStyle w:val="E-1"/>
        <w:rPr>
          <w:rFonts w:ascii="Arial" w:hAnsi="Arial" w:cs="Arial"/>
        </w:rPr>
      </w:pPr>
      <w:r w:rsidRPr="009B05AB">
        <w:rPr>
          <w:rFonts w:ascii="Arial" w:hAnsi="Arial" w:cs="Arial"/>
        </w:rPr>
        <w:t>Przechowywać zgodnie z zaleceniami producenta.</w:t>
      </w:r>
    </w:p>
    <w:p w:rsidR="009B05AB" w:rsidRDefault="009B05AB" w:rsidP="00F83B33"/>
    <w:p w:rsidR="009B05AB" w:rsidRDefault="009B05AB" w:rsidP="00F83B33"/>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t>OCET</w:t>
      </w:r>
    </w:p>
    <w:p w:rsidR="009B05AB" w:rsidRPr="009B05AB" w:rsidRDefault="009B05AB" w:rsidP="00F83B33">
      <w:pPr>
        <w:pStyle w:val="E-1"/>
        <w:rPr>
          <w:rFonts w:ascii="Arial" w:hAnsi="Arial" w:cs="Arial"/>
          <w:b/>
        </w:rPr>
      </w:pPr>
      <w:r w:rsidRPr="009B05AB">
        <w:rPr>
          <w:rFonts w:ascii="Arial" w:hAnsi="Arial" w:cs="Arial"/>
          <w:b/>
        </w:rPr>
        <w:t>1 Wstęp</w:t>
      </w:r>
    </w:p>
    <w:p w:rsidR="009B05AB" w:rsidRPr="009B05AB" w:rsidRDefault="009B05AB" w:rsidP="00F83B33">
      <w:pPr>
        <w:pStyle w:val="E-1"/>
        <w:numPr>
          <w:ilvl w:val="1"/>
          <w:numId w:val="2"/>
        </w:numPr>
        <w:spacing w:before="240" w:after="12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octu.</w:t>
      </w:r>
    </w:p>
    <w:p w:rsidR="009B05AB" w:rsidRPr="009B05AB" w:rsidRDefault="009B05AB" w:rsidP="00F83B33">
      <w:pPr>
        <w:pStyle w:val="E-1"/>
        <w:spacing w:before="120"/>
        <w:jc w:val="both"/>
        <w:rPr>
          <w:rFonts w:ascii="Arial" w:hAnsi="Arial" w:cs="Arial"/>
        </w:rPr>
      </w:pPr>
      <w:r w:rsidRPr="009B05AB">
        <w:rPr>
          <w:rFonts w:ascii="Arial" w:hAnsi="Arial" w:cs="Arial"/>
        </w:rPr>
        <w:t>Postanowienia minimalnych wymagań jakościowych wykorzystywane są podczas produkcji i obrotu handlowego octu przeznaczonego dla odbiorcy.</w:t>
      </w:r>
    </w:p>
    <w:p w:rsidR="009B05AB" w:rsidRPr="009B05AB" w:rsidRDefault="009B05AB" w:rsidP="00F83B33">
      <w:pPr>
        <w:pStyle w:val="E-1"/>
        <w:spacing w:before="240" w:after="120"/>
        <w:rPr>
          <w:rFonts w:ascii="Arial" w:hAnsi="Arial" w:cs="Arial"/>
          <w:b/>
          <w:bCs/>
        </w:rPr>
      </w:pPr>
      <w:r w:rsidRPr="009B05AB">
        <w:rPr>
          <w:rFonts w:ascii="Arial" w:hAnsi="Arial" w:cs="Arial"/>
          <w:b/>
          <w:bCs/>
        </w:rPr>
        <w:t>1.2 Dokumenty powołane</w:t>
      </w:r>
    </w:p>
    <w:p w:rsidR="009B05AB" w:rsidRPr="009B05AB" w:rsidRDefault="009B05AB" w:rsidP="00F83B33">
      <w:pPr>
        <w:pStyle w:val="E-1"/>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Pr="009B05AB" w:rsidRDefault="009B05AB" w:rsidP="00F83B33">
      <w:pPr>
        <w:pStyle w:val="E-1"/>
        <w:numPr>
          <w:ilvl w:val="0"/>
          <w:numId w:val="3"/>
        </w:numPr>
        <w:ind w:left="540"/>
        <w:jc w:val="both"/>
        <w:rPr>
          <w:rFonts w:ascii="Arial" w:hAnsi="Arial" w:cs="Arial"/>
          <w:bCs/>
        </w:rPr>
      </w:pPr>
      <w:r w:rsidRPr="009B05AB">
        <w:rPr>
          <w:rFonts w:ascii="Arial" w:hAnsi="Arial" w:cs="Arial"/>
          <w:bCs/>
        </w:rPr>
        <w:t>PN-A-79733 - Ocet</w:t>
      </w:r>
    </w:p>
    <w:p w:rsidR="009B05AB" w:rsidRDefault="009B05A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spacing w:before="120"/>
        <w:jc w:val="both"/>
        <w:rPr>
          <w:rFonts w:ascii="Arial" w:hAnsi="Arial" w:cs="Arial"/>
          <w:b/>
          <w:bCs/>
          <w:sz w:val="20"/>
          <w:szCs w:val="20"/>
        </w:rPr>
      </w:pPr>
      <w:r>
        <w:rPr>
          <w:rFonts w:ascii="Arial" w:hAnsi="Arial" w:cs="Arial"/>
          <w:b/>
          <w:bCs/>
          <w:sz w:val="20"/>
          <w:szCs w:val="20"/>
        </w:rPr>
        <w:t>Ocet</w:t>
      </w:r>
    </w:p>
    <w:p w:rsidR="009B05AB" w:rsidRDefault="009B05AB" w:rsidP="00F83B33">
      <w:pPr>
        <w:jc w:val="both"/>
        <w:rPr>
          <w:rFonts w:ascii="Arial" w:hAnsi="Arial" w:cs="Arial"/>
          <w:bCs/>
          <w:sz w:val="20"/>
          <w:szCs w:val="20"/>
        </w:rPr>
      </w:pPr>
      <w:r>
        <w:rPr>
          <w:rFonts w:ascii="Arial" w:hAnsi="Arial" w:cs="Arial"/>
          <w:bCs/>
          <w:sz w:val="20"/>
          <w:szCs w:val="20"/>
        </w:rPr>
        <w:t>Produkt przeznaczony do spożycia, otrzymany wyłącznie w procesie biologicznym dwóch fermentacji, alkoholowej i octowej z surowców pochodzenia rolniczego.</w:t>
      </w:r>
    </w:p>
    <w:p w:rsidR="009B05AB" w:rsidRDefault="009B05AB" w:rsidP="00F83B33">
      <w:pPr>
        <w:spacing w:before="120"/>
        <w:jc w:val="both"/>
        <w:rPr>
          <w:rFonts w:ascii="Arial" w:hAnsi="Arial" w:cs="Arial"/>
          <w:b/>
          <w:bCs/>
          <w:sz w:val="20"/>
          <w:szCs w:val="20"/>
        </w:rPr>
      </w:pPr>
      <w:r>
        <w:rPr>
          <w:rFonts w:ascii="Arial" w:hAnsi="Arial" w:cs="Arial"/>
          <w:b/>
          <w:bCs/>
          <w:sz w:val="20"/>
          <w:szCs w:val="20"/>
        </w:rPr>
        <w:t>Ocet spirytusowy</w:t>
      </w:r>
    </w:p>
    <w:p w:rsidR="009B05AB" w:rsidRDefault="009B05AB" w:rsidP="00F83B33">
      <w:pPr>
        <w:jc w:val="both"/>
        <w:rPr>
          <w:rFonts w:ascii="Arial" w:hAnsi="Arial" w:cs="Arial"/>
          <w:bCs/>
          <w:sz w:val="20"/>
          <w:szCs w:val="20"/>
        </w:rPr>
      </w:pPr>
      <w:r>
        <w:rPr>
          <w:rFonts w:ascii="Arial" w:hAnsi="Arial" w:cs="Arial"/>
          <w:bCs/>
          <w:sz w:val="20"/>
          <w:szCs w:val="20"/>
        </w:rPr>
        <w:t>Ocet otrzymany ze spirytusu w biologicznym procesie fermentacji octowej, 10% kwasowości</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Pr="009B05AB" w:rsidRDefault="009B05AB" w:rsidP="00F83B33">
      <w:pPr>
        <w:pStyle w:val="Edward"/>
        <w:spacing w:before="240" w:after="120"/>
        <w:jc w:val="both"/>
        <w:rPr>
          <w:rFonts w:ascii="Arial" w:hAnsi="Arial" w:cs="Arial"/>
          <w:b/>
          <w:bCs/>
        </w:rPr>
      </w:pPr>
      <w:r w:rsidRPr="009B05AB">
        <w:rPr>
          <w:rFonts w:ascii="Arial" w:hAnsi="Arial" w:cs="Arial"/>
          <w:b/>
          <w:bCs/>
        </w:rPr>
        <w:t>2.1 Wymagania ogólne</w:t>
      </w:r>
    </w:p>
    <w:p w:rsidR="009B05AB" w:rsidRDefault="009B05AB" w:rsidP="00F83B33">
      <w:pPr>
        <w:widowControl/>
        <w:suppressAutoHyphens w:val="0"/>
        <w:jc w:val="both"/>
        <w:rPr>
          <w:rFonts w:ascii="Arial" w:hAnsi="Arial" w:cs="Arial"/>
          <w:kern w:val="0"/>
          <w:sz w:val="20"/>
          <w:lang w:eastAsia="pl-PL"/>
        </w:rPr>
      </w:pPr>
      <w:r>
        <w:rPr>
          <w:rFonts w:ascii="Arial" w:hAnsi="Arial" w:cs="Arial"/>
          <w:kern w:val="0"/>
          <w:sz w:val="20"/>
          <w:lang w:eastAsia="pl-PL"/>
        </w:rPr>
        <w:t>Produkt powinien spełniać wymagania aktualnie obowiązującego prawa żywnościowego.</w:t>
      </w:r>
    </w:p>
    <w:p w:rsidR="009B05AB" w:rsidRDefault="009B05AB" w:rsidP="00F83B33">
      <w:pPr>
        <w:widowControl/>
        <w:suppressAutoHyphens w:val="0"/>
        <w:spacing w:before="240" w:after="120"/>
        <w:jc w:val="both"/>
        <w:rPr>
          <w:rFonts w:ascii="Arial" w:eastAsia="Calibri" w:hAnsi="Arial" w:cs="Arial"/>
          <w:b/>
          <w:kern w:val="0"/>
          <w:sz w:val="20"/>
          <w:lang w:eastAsia="pl-PL"/>
        </w:rPr>
      </w:pPr>
      <w:r>
        <w:rPr>
          <w:rFonts w:ascii="Arial" w:eastAsia="Calibri" w:hAnsi="Arial" w:cs="Arial"/>
          <w:b/>
          <w:kern w:val="0"/>
          <w:sz w:val="20"/>
          <w:lang w:eastAsia="pl-PL"/>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keepNext/>
        <w:widowControl/>
        <w:tabs>
          <w:tab w:val="left" w:pos="10891"/>
        </w:tabs>
        <w:suppressAutoHyphens w:val="0"/>
        <w:spacing w:before="120" w:after="120"/>
        <w:jc w:val="center"/>
        <w:outlineLvl w:val="5"/>
        <w:rPr>
          <w:rFonts w:ascii="Arial" w:eastAsia="Calibri" w:hAnsi="Arial" w:cs="Arial"/>
          <w:b/>
          <w:kern w:val="0"/>
          <w:sz w:val="18"/>
          <w:szCs w:val="18"/>
          <w:lang w:eastAsia="pl-PL"/>
        </w:rPr>
      </w:pPr>
      <w:r>
        <w:rPr>
          <w:rFonts w:ascii="Arial" w:eastAsia="Calibri" w:hAnsi="Arial" w:cs="Arial"/>
          <w:b/>
          <w:kern w:val="0"/>
          <w:sz w:val="18"/>
          <w:szCs w:val="18"/>
          <w:lang w:eastAsia="pl-PL"/>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895"/>
        <w:gridCol w:w="6757"/>
      </w:tblGrid>
      <w:tr w:rsidR="009B05AB" w:rsidTr="009B05AB">
        <w:trPr>
          <w:trHeight w:val="34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047"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731"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keepNext/>
              <w:suppressAutoHyphens w:val="0"/>
              <w:autoSpaceDE w:val="0"/>
              <w:autoSpaceDN w:val="0"/>
              <w:adjustRightInd w:val="0"/>
              <w:ind w:left="1418"/>
              <w:outlineLvl w:val="7"/>
              <w:rPr>
                <w:rFonts w:ascii="Arial" w:eastAsia="Calibri" w:hAnsi="Arial" w:cs="Arial"/>
                <w:b/>
                <w:kern w:val="0"/>
                <w:sz w:val="18"/>
                <w:szCs w:val="18"/>
                <w:lang w:eastAsia="pl-PL"/>
              </w:rPr>
            </w:pPr>
            <w:r>
              <w:rPr>
                <w:rFonts w:ascii="Arial" w:eastAsia="Calibri" w:hAnsi="Arial" w:cs="Arial"/>
                <w:b/>
                <w:kern w:val="0"/>
                <w:sz w:val="18"/>
                <w:szCs w:val="18"/>
                <w:lang w:eastAsia="pl-PL"/>
              </w:rPr>
              <w:t>Wymagania</w:t>
            </w:r>
          </w:p>
        </w:tc>
      </w:tr>
      <w:tr w:rsidR="009B05AB" w:rsidTr="009B05AB">
        <w:trPr>
          <w:cantSplit/>
          <w:trHeight w:val="283"/>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047"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3731" w:type="pct"/>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Bezbarwny, klarowny płyn</w:t>
            </w:r>
          </w:p>
        </w:tc>
      </w:tr>
      <w:tr w:rsidR="009B05AB" w:rsidTr="009B05AB">
        <w:trPr>
          <w:cantSplit/>
          <w:trHeight w:val="283"/>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047"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731" w:type="pct"/>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Charakterystyczny, ostry, intensywny, kwaśny, niedopuszczalny smak i zapach obcy</w:t>
            </w:r>
          </w:p>
        </w:tc>
      </w:tr>
    </w:tbl>
    <w:p w:rsidR="009B05AB" w:rsidRDefault="009B05AB" w:rsidP="00F83B33">
      <w:pPr>
        <w:pStyle w:val="Nagwek11"/>
        <w:rPr>
          <w:bCs w:val="0"/>
        </w:rPr>
      </w:pPr>
      <w:r>
        <w:rPr>
          <w:bCs w:val="0"/>
        </w:rPr>
        <w:t>2.3 Wymagania 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 xml:space="preserve">Według Tablicy 2. </w:t>
      </w: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lastRenderedPageBreak/>
        <w:t>Tablica 1 – Wymagania chemiczne</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
        <w:gridCol w:w="5841"/>
        <w:gridCol w:w="1141"/>
        <w:gridCol w:w="1718"/>
      </w:tblGrid>
      <w:tr w:rsidR="009B05AB" w:rsidTr="009B05AB">
        <w:trPr>
          <w:trHeight w:val="283"/>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84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14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c>
          <w:tcPr>
            <w:tcW w:w="1718"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jc w:val="center"/>
              <w:rPr>
                <w:sz w:val="22"/>
              </w:rPr>
            </w:pPr>
            <w:r>
              <w:rPr>
                <w:rFonts w:ascii="Arial" w:hAnsi="Arial" w:cs="Arial"/>
                <w:b/>
                <w:i w:val="0"/>
                <w:sz w:val="18"/>
                <w:szCs w:val="18"/>
              </w:rPr>
              <w:t>Metody badań według</w:t>
            </w:r>
          </w:p>
        </w:tc>
      </w:tr>
      <w:tr w:rsidR="009B05AB" w:rsidTr="009B05AB">
        <w:trPr>
          <w:cantSplit/>
          <w:trHeight w:val="283"/>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84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kwasów ogółem wyrażona jako bezwodny kwas octowy (g) nie mniej niż na 1000ml</w:t>
            </w:r>
          </w:p>
        </w:tc>
        <w:tc>
          <w:tcPr>
            <w:tcW w:w="1141" w:type="dxa"/>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100</w:t>
            </w:r>
          </w:p>
        </w:tc>
        <w:tc>
          <w:tcPr>
            <w:tcW w:w="1718" w:type="dxa"/>
            <w:vMerge w:val="restar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PN-A-79733</w:t>
            </w:r>
          </w:p>
        </w:tc>
      </w:tr>
      <w:tr w:rsidR="009B05AB" w:rsidTr="009B05AB">
        <w:trPr>
          <w:cantSplit/>
          <w:trHeight w:val="283"/>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84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Resztkowa zawartość alkoholu, %(ułamek objętościowy), nie więcej niż</w:t>
            </w:r>
          </w:p>
        </w:tc>
        <w:tc>
          <w:tcPr>
            <w:tcW w:w="114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widowControl/>
              <w:suppressAutoHyphens w:val="0"/>
              <w:rPr>
                <w:rFonts w:ascii="Arial" w:hAnsi="Arial" w:cs="Arial"/>
                <w:sz w:val="18"/>
                <w:szCs w:val="18"/>
              </w:rPr>
            </w:pPr>
          </w:p>
        </w:tc>
      </w:tr>
    </w:tbl>
    <w:p w:rsidR="009B05AB" w:rsidRDefault="009B05AB" w:rsidP="00F83B33">
      <w:pPr>
        <w:widowControl/>
        <w:numPr>
          <w:ilvl w:val="0"/>
          <w:numId w:val="7"/>
        </w:numPr>
        <w:tabs>
          <w:tab w:val="num" w:pos="180"/>
        </w:tabs>
        <w:suppressAutoHyphens w:val="0"/>
        <w:overflowPunct w:val="0"/>
        <w:autoSpaceDE w:val="0"/>
        <w:autoSpaceDN w:val="0"/>
        <w:adjustRightInd w:val="0"/>
        <w:spacing w:before="240" w:after="240"/>
        <w:ind w:left="2342" w:hanging="2342"/>
        <w:jc w:val="both"/>
        <w:rPr>
          <w:rFonts w:ascii="Arial" w:eastAsia="Calibri" w:hAnsi="Arial" w:cs="Arial"/>
          <w:b/>
          <w:kern w:val="0"/>
          <w:sz w:val="20"/>
          <w:szCs w:val="20"/>
          <w:lang w:eastAsia="pl-PL"/>
        </w:rPr>
      </w:pPr>
      <w:r>
        <w:rPr>
          <w:rFonts w:ascii="Arial" w:eastAsia="Calibri" w:hAnsi="Arial" w:cs="Arial"/>
          <w:b/>
          <w:kern w:val="0"/>
          <w:sz w:val="20"/>
          <w:szCs w:val="20"/>
          <w:lang w:eastAsia="pl-PL"/>
        </w:rPr>
        <w:t>Objętość netto</w:t>
      </w:r>
    </w:p>
    <w:p w:rsidR="009B05AB" w:rsidRDefault="009B05AB"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9B05AB" w:rsidRDefault="009B05AB"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0,5l,</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1l.</w:t>
      </w:r>
    </w:p>
    <w:p w:rsidR="009B05AB" w:rsidRPr="009B05AB" w:rsidRDefault="009B05AB"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9B05AB">
        <w:rPr>
          <w:rFonts w:ascii="Arial" w:hAnsi="Arial" w:cs="Arial"/>
          <w:b/>
        </w:rPr>
        <w:t>Trwałość</w:t>
      </w:r>
    </w:p>
    <w:p w:rsidR="009B05AB" w:rsidRDefault="009B05AB"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9B05AB" w:rsidRPr="009B05AB" w:rsidRDefault="009B05AB" w:rsidP="00F83B33">
      <w:pPr>
        <w:pStyle w:val="E-1"/>
        <w:spacing w:before="240" w:after="240"/>
        <w:jc w:val="both"/>
        <w:rPr>
          <w:rFonts w:ascii="Arial" w:hAnsi="Arial" w:cs="Arial"/>
          <w:sz w:val="20"/>
          <w:szCs w:val="20"/>
        </w:rPr>
      </w:pPr>
      <w:r w:rsidRPr="009B05AB">
        <w:rPr>
          <w:rFonts w:ascii="Arial" w:hAnsi="Arial" w:cs="Arial"/>
          <w:b/>
        </w:rPr>
        <w:t>5 Metody badań</w:t>
      </w:r>
    </w:p>
    <w:p w:rsidR="009B05AB" w:rsidRPr="009B05AB" w:rsidRDefault="009B05AB" w:rsidP="00F83B33">
      <w:pPr>
        <w:pStyle w:val="E-1"/>
        <w:spacing w:before="240" w:after="12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jc w:val="both"/>
        <w:rPr>
          <w:rFonts w:ascii="Arial" w:hAnsi="Arial" w:cs="Arial"/>
        </w:rPr>
      </w:pPr>
      <w:r w:rsidRPr="009B05AB">
        <w:rPr>
          <w:rFonts w:ascii="Arial" w:hAnsi="Arial" w:cs="Arial"/>
        </w:rPr>
        <w:t>Wykonać metodą wizualną na zgodność z pkt. 6.1 i 6.2.</w:t>
      </w:r>
    </w:p>
    <w:p w:rsidR="009B05AB" w:rsidRDefault="009B05AB" w:rsidP="00F83B33">
      <w:pPr>
        <w:suppressAutoHyphens w:val="0"/>
        <w:overflowPunct w:val="0"/>
        <w:autoSpaceDE w:val="0"/>
        <w:autoSpaceDN w:val="0"/>
        <w:adjustRightInd w:val="0"/>
        <w:spacing w:before="240" w:after="120"/>
        <w:jc w:val="both"/>
        <w:textAlignment w:val="baseline"/>
        <w:rPr>
          <w:rFonts w:ascii="Arial" w:hAnsi="Arial" w:cs="Arial"/>
          <w:b/>
          <w:kern w:val="0"/>
          <w:sz w:val="20"/>
          <w:szCs w:val="20"/>
          <w:lang w:eastAsia="pl-PL"/>
        </w:rPr>
      </w:pPr>
      <w:r>
        <w:rPr>
          <w:rFonts w:ascii="Arial" w:hAnsi="Arial" w:cs="Arial"/>
          <w:b/>
          <w:kern w:val="0"/>
          <w:sz w:val="20"/>
          <w:szCs w:val="20"/>
          <w:lang w:eastAsia="pl-PL"/>
        </w:rPr>
        <w:t xml:space="preserve">5.2 Oznaczanie cech organoleptycznych </w:t>
      </w:r>
    </w:p>
    <w:p w:rsidR="009B05AB" w:rsidRDefault="009B05AB" w:rsidP="00F83B33">
      <w:pPr>
        <w:suppressAutoHyphens w:val="0"/>
        <w:overflowPunct w:val="0"/>
        <w:autoSpaceDE w:val="0"/>
        <w:autoSpaceDN w:val="0"/>
        <w:adjustRightInd w:val="0"/>
        <w:jc w:val="both"/>
        <w:textAlignment w:val="baseline"/>
        <w:rPr>
          <w:rFonts w:ascii="Arial" w:hAnsi="Arial" w:cs="Arial"/>
          <w:kern w:val="0"/>
          <w:sz w:val="20"/>
          <w:szCs w:val="20"/>
          <w:lang w:eastAsia="pl-PL"/>
        </w:rPr>
      </w:pPr>
      <w:r>
        <w:rPr>
          <w:rFonts w:ascii="Arial" w:hAnsi="Arial" w:cs="Arial"/>
          <w:kern w:val="0"/>
          <w:sz w:val="20"/>
          <w:szCs w:val="20"/>
          <w:lang w:eastAsia="pl-PL"/>
        </w:rPr>
        <w:t xml:space="preserve"> Należy wykonać w temperaturze pokojowej na zgodność z wymaganiami podanymi w Tablicy 1. </w:t>
      </w:r>
    </w:p>
    <w:p w:rsidR="009B05AB" w:rsidRPr="009B05AB" w:rsidRDefault="009B05AB" w:rsidP="00F83B33">
      <w:pPr>
        <w:pStyle w:val="E-1"/>
        <w:spacing w:before="240" w:after="120"/>
        <w:jc w:val="both"/>
        <w:rPr>
          <w:rFonts w:ascii="Arial" w:hAnsi="Arial" w:cs="Arial"/>
          <w:b/>
          <w:sz w:val="20"/>
          <w:szCs w:val="20"/>
          <w:lang w:eastAsia="pl-PL"/>
        </w:rPr>
      </w:pPr>
      <w:r w:rsidRPr="009B05AB">
        <w:rPr>
          <w:rFonts w:ascii="Arial" w:hAnsi="Arial" w:cs="Arial"/>
          <w:b/>
        </w:rPr>
        <w:t>5.3 Oznaczanie cech chemicznych</w:t>
      </w:r>
    </w:p>
    <w:p w:rsidR="009B05AB" w:rsidRPr="009B05AB" w:rsidRDefault="009B05AB" w:rsidP="00F83B33">
      <w:pPr>
        <w:pStyle w:val="E-1"/>
        <w:jc w:val="both"/>
        <w:rPr>
          <w:rFonts w:ascii="Arial" w:hAnsi="Arial" w:cs="Arial"/>
        </w:rPr>
      </w:pPr>
      <w:r w:rsidRPr="009B05AB">
        <w:rPr>
          <w:rFonts w:ascii="Arial" w:hAnsi="Arial" w:cs="Arial"/>
        </w:rPr>
        <w:t>Według Tablicy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Pr="009B05AB" w:rsidRDefault="009B05AB" w:rsidP="00F83B33">
      <w:pPr>
        <w:pStyle w:val="E-1"/>
        <w:spacing w:before="240" w:after="12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F83B33" w:rsidRDefault="00F83B33" w:rsidP="00F83B33">
      <w:pPr>
        <w:pStyle w:val="E-1"/>
        <w:spacing w:before="240" w:after="120"/>
        <w:rPr>
          <w:rFonts w:ascii="Arial" w:hAnsi="Arial" w:cs="Arial"/>
          <w:b/>
        </w:rPr>
      </w:pPr>
    </w:p>
    <w:p w:rsidR="009B05AB" w:rsidRPr="009B05AB" w:rsidRDefault="009B05AB" w:rsidP="00F83B33">
      <w:pPr>
        <w:pStyle w:val="E-1"/>
        <w:spacing w:before="240" w:after="120"/>
        <w:rPr>
          <w:rFonts w:ascii="Arial" w:hAnsi="Arial" w:cs="Arial"/>
          <w:b/>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color w:val="000000"/>
        </w:rPr>
        <w:t>Zgodnie</w:t>
      </w:r>
      <w:r w:rsidRPr="009B05AB">
        <w:rPr>
          <w:rFonts w:ascii="Arial" w:hAnsi="Arial" w:cs="Arial"/>
        </w:rPr>
        <w:t xml:space="preserve"> z aktualnie obowiązującym prawem.</w:t>
      </w:r>
    </w:p>
    <w:p w:rsidR="009B05AB" w:rsidRPr="009B05AB" w:rsidRDefault="009B05AB" w:rsidP="00F83B33">
      <w:pPr>
        <w:pStyle w:val="E-1"/>
        <w:spacing w:before="240" w:after="120"/>
        <w:rPr>
          <w:rFonts w:ascii="Arial" w:hAnsi="Arial" w:cs="Arial"/>
          <w:b/>
        </w:rPr>
      </w:pPr>
      <w:r w:rsidRPr="009B05AB">
        <w:rPr>
          <w:rFonts w:ascii="Arial" w:hAnsi="Arial" w:cs="Arial"/>
          <w:b/>
        </w:rPr>
        <w:lastRenderedPageBreak/>
        <w:t>6.3 Przechowywanie</w:t>
      </w:r>
    </w:p>
    <w:p w:rsidR="009B05AB" w:rsidRPr="009B05AB" w:rsidRDefault="009B05AB" w:rsidP="00F83B33">
      <w:pPr>
        <w:pStyle w:val="E-1"/>
        <w:rPr>
          <w:rFonts w:ascii="Arial" w:hAnsi="Arial" w:cs="Arial"/>
        </w:rPr>
      </w:pPr>
      <w:r w:rsidRPr="009B05AB">
        <w:rPr>
          <w:rFonts w:ascii="Arial" w:hAnsi="Arial" w:cs="Arial"/>
        </w:rPr>
        <w:t>Przechowywać zgodnie z zaleceniami producenta.</w:t>
      </w:r>
    </w:p>
    <w:p w:rsidR="009B05AB" w:rsidRDefault="009B05AB" w:rsidP="00F83B33"/>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lastRenderedPageBreak/>
        <w:t>OCET JABŁKOWY</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1 Wstęp</w:t>
      </w:r>
    </w:p>
    <w:p w:rsidR="009B05AB" w:rsidRPr="009B05AB" w:rsidRDefault="009B05AB" w:rsidP="00F83B33">
      <w:pPr>
        <w:pStyle w:val="E-1"/>
        <w:numPr>
          <w:ilvl w:val="1"/>
          <w:numId w:val="2"/>
        </w:numPr>
        <w:spacing w:before="240" w:after="12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octu jabłkowego.</w:t>
      </w:r>
    </w:p>
    <w:p w:rsidR="009B05AB" w:rsidRPr="009B05AB" w:rsidRDefault="009B05AB" w:rsidP="00F83B33">
      <w:pPr>
        <w:pStyle w:val="E-1"/>
        <w:spacing w:before="120"/>
        <w:jc w:val="both"/>
        <w:rPr>
          <w:rFonts w:ascii="Arial" w:hAnsi="Arial" w:cs="Arial"/>
        </w:rPr>
      </w:pPr>
      <w:r w:rsidRPr="009B05AB">
        <w:rPr>
          <w:rFonts w:ascii="Arial" w:hAnsi="Arial" w:cs="Arial"/>
        </w:rPr>
        <w:t>Postanowienia minimalnych wymagań jakościowych wykorzystywane są podczas produkcji i obrotu handlowego octu jabłkowego przeznaczonego dla odbiorcy.</w:t>
      </w:r>
    </w:p>
    <w:p w:rsidR="009B05AB" w:rsidRPr="009B05AB" w:rsidRDefault="009B05AB" w:rsidP="00F83B33">
      <w:pPr>
        <w:pStyle w:val="E-1"/>
        <w:spacing w:before="240" w:after="120"/>
        <w:rPr>
          <w:rFonts w:ascii="Arial" w:hAnsi="Arial" w:cs="Arial"/>
          <w:b/>
          <w:bCs/>
        </w:rPr>
      </w:pPr>
      <w:r w:rsidRPr="009B05AB">
        <w:rPr>
          <w:rFonts w:ascii="Arial" w:hAnsi="Arial" w:cs="Arial"/>
          <w:b/>
          <w:bCs/>
        </w:rPr>
        <w:t>1.2 Dokumenty powołane</w:t>
      </w:r>
    </w:p>
    <w:p w:rsidR="009B05AB" w:rsidRPr="009B05AB" w:rsidRDefault="009B05AB" w:rsidP="00F83B33">
      <w:pPr>
        <w:pStyle w:val="E-1"/>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Pr="009B05AB" w:rsidRDefault="009B05AB" w:rsidP="00F83B33">
      <w:pPr>
        <w:pStyle w:val="E-1"/>
        <w:numPr>
          <w:ilvl w:val="0"/>
          <w:numId w:val="3"/>
        </w:numPr>
        <w:ind w:left="540"/>
        <w:jc w:val="both"/>
        <w:rPr>
          <w:rFonts w:ascii="Arial" w:hAnsi="Arial" w:cs="Arial"/>
          <w:bCs/>
        </w:rPr>
      </w:pPr>
      <w:r w:rsidRPr="009B05AB">
        <w:rPr>
          <w:rFonts w:ascii="Arial" w:hAnsi="Arial" w:cs="Arial"/>
          <w:bCs/>
        </w:rPr>
        <w:t>PN-A-79733 - Ocet</w:t>
      </w:r>
    </w:p>
    <w:p w:rsidR="009B05AB" w:rsidRDefault="009B05A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spacing w:before="120"/>
        <w:jc w:val="both"/>
        <w:rPr>
          <w:rFonts w:ascii="Arial" w:hAnsi="Arial" w:cs="Arial"/>
          <w:b/>
          <w:bCs/>
          <w:sz w:val="20"/>
          <w:szCs w:val="20"/>
        </w:rPr>
      </w:pPr>
      <w:r>
        <w:rPr>
          <w:rFonts w:ascii="Arial" w:hAnsi="Arial" w:cs="Arial"/>
          <w:b/>
          <w:bCs/>
          <w:sz w:val="20"/>
          <w:szCs w:val="20"/>
        </w:rPr>
        <w:t>Ocet jabłkowy</w:t>
      </w:r>
    </w:p>
    <w:p w:rsidR="009B05AB" w:rsidRDefault="009B05AB" w:rsidP="00F83B33">
      <w:pPr>
        <w:jc w:val="both"/>
        <w:rPr>
          <w:rFonts w:ascii="Arial" w:hAnsi="Arial" w:cs="Arial"/>
          <w:bCs/>
          <w:sz w:val="20"/>
          <w:szCs w:val="20"/>
        </w:rPr>
      </w:pPr>
      <w:r>
        <w:rPr>
          <w:rFonts w:ascii="Arial" w:hAnsi="Arial" w:cs="Arial"/>
          <w:bCs/>
          <w:sz w:val="20"/>
          <w:szCs w:val="20"/>
        </w:rPr>
        <w:t>Produkt przeznaczony do spożycia, otrzymany w biologicznym procesie fermentacji octowej cydru.</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Pr="009B05AB" w:rsidRDefault="009B05AB" w:rsidP="00F83B33">
      <w:pPr>
        <w:pStyle w:val="Edward"/>
        <w:spacing w:before="240" w:after="120"/>
        <w:jc w:val="both"/>
        <w:rPr>
          <w:rFonts w:ascii="Arial" w:hAnsi="Arial" w:cs="Arial"/>
          <w:b/>
          <w:bCs/>
        </w:rPr>
      </w:pPr>
      <w:r w:rsidRPr="009B05AB">
        <w:rPr>
          <w:rFonts w:ascii="Arial" w:hAnsi="Arial" w:cs="Arial"/>
          <w:b/>
          <w:bCs/>
        </w:rPr>
        <w:t>2.1 Wymagania ogólne</w:t>
      </w:r>
    </w:p>
    <w:p w:rsidR="009B05AB" w:rsidRDefault="009B05AB" w:rsidP="00F83B33">
      <w:pPr>
        <w:widowControl/>
        <w:suppressAutoHyphens w:val="0"/>
        <w:jc w:val="both"/>
        <w:rPr>
          <w:rFonts w:ascii="Arial" w:hAnsi="Arial" w:cs="Arial"/>
          <w:kern w:val="0"/>
          <w:sz w:val="20"/>
          <w:lang w:eastAsia="pl-PL"/>
        </w:rPr>
      </w:pPr>
      <w:r>
        <w:rPr>
          <w:rFonts w:ascii="Arial" w:hAnsi="Arial" w:cs="Arial"/>
          <w:kern w:val="0"/>
          <w:sz w:val="20"/>
          <w:lang w:eastAsia="pl-PL"/>
        </w:rPr>
        <w:t>Produkt powinien spełniać wymagania aktualnie obowiązującego prawa żywnościowego.</w:t>
      </w:r>
    </w:p>
    <w:p w:rsidR="009B05AB" w:rsidRDefault="009B05AB" w:rsidP="00F83B33">
      <w:pPr>
        <w:widowControl/>
        <w:suppressAutoHyphens w:val="0"/>
        <w:spacing w:before="240" w:after="120"/>
        <w:jc w:val="both"/>
        <w:rPr>
          <w:rFonts w:ascii="Arial" w:eastAsia="Calibri" w:hAnsi="Arial" w:cs="Arial"/>
          <w:b/>
          <w:kern w:val="0"/>
          <w:sz w:val="20"/>
          <w:lang w:eastAsia="pl-PL"/>
        </w:rPr>
      </w:pPr>
      <w:r>
        <w:rPr>
          <w:rFonts w:ascii="Arial" w:eastAsia="Calibri" w:hAnsi="Arial" w:cs="Arial"/>
          <w:b/>
          <w:kern w:val="0"/>
          <w:sz w:val="20"/>
          <w:lang w:eastAsia="pl-PL"/>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keepNext/>
        <w:widowControl/>
        <w:tabs>
          <w:tab w:val="left" w:pos="10891"/>
        </w:tabs>
        <w:suppressAutoHyphens w:val="0"/>
        <w:spacing w:before="120" w:after="120"/>
        <w:jc w:val="center"/>
        <w:outlineLvl w:val="5"/>
        <w:rPr>
          <w:rFonts w:ascii="Arial" w:eastAsia="Calibri" w:hAnsi="Arial" w:cs="Arial"/>
          <w:b/>
          <w:kern w:val="0"/>
          <w:sz w:val="18"/>
          <w:szCs w:val="18"/>
          <w:lang w:eastAsia="pl-PL"/>
        </w:rPr>
      </w:pPr>
      <w:r>
        <w:rPr>
          <w:rFonts w:ascii="Arial" w:eastAsia="Calibri" w:hAnsi="Arial" w:cs="Arial"/>
          <w:b/>
          <w:kern w:val="0"/>
          <w:sz w:val="18"/>
          <w:szCs w:val="18"/>
          <w:lang w:eastAsia="pl-PL"/>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5"/>
        <w:gridCol w:w="1899"/>
        <w:gridCol w:w="6608"/>
      </w:tblGrid>
      <w:tr w:rsidR="009B05AB" w:rsidTr="009B05AB">
        <w:trPr>
          <w:trHeight w:val="283"/>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048"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64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keepNext/>
              <w:suppressAutoHyphens w:val="0"/>
              <w:autoSpaceDE w:val="0"/>
              <w:autoSpaceDN w:val="0"/>
              <w:adjustRightInd w:val="0"/>
              <w:jc w:val="center"/>
              <w:outlineLvl w:val="7"/>
              <w:rPr>
                <w:rFonts w:ascii="Arial" w:eastAsia="Calibri" w:hAnsi="Arial" w:cs="Arial"/>
                <w:b/>
                <w:kern w:val="0"/>
                <w:sz w:val="18"/>
                <w:szCs w:val="18"/>
                <w:lang w:eastAsia="pl-PL"/>
              </w:rPr>
            </w:pPr>
            <w:r>
              <w:rPr>
                <w:rFonts w:ascii="Arial" w:eastAsia="Calibri" w:hAnsi="Arial" w:cs="Arial"/>
                <w:b/>
                <w:kern w:val="0"/>
                <w:sz w:val="18"/>
                <w:szCs w:val="18"/>
                <w:lang w:eastAsia="pl-PL"/>
              </w:rPr>
              <w:t>Wymagania</w:t>
            </w:r>
          </w:p>
        </w:tc>
      </w:tr>
      <w:tr w:rsidR="009B05AB" w:rsidTr="009B05AB">
        <w:trPr>
          <w:trHeight w:val="227"/>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048"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3646" w:type="pct"/>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Produkt w postaci płynnej, klarowny, dopuszczalne lekkie zmętnienie </w:t>
            </w:r>
          </w:p>
        </w:tc>
      </w:tr>
      <w:tr w:rsidR="009B05AB" w:rsidTr="009B05AB">
        <w:trPr>
          <w:trHeight w:val="227"/>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048"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646" w:type="pct"/>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Charakterystyczny, kwaśny, niedopuszczalny smak i zapach obcy</w:t>
            </w:r>
          </w:p>
        </w:tc>
      </w:tr>
    </w:tbl>
    <w:p w:rsidR="009B05AB" w:rsidRDefault="009B05AB" w:rsidP="00F83B33">
      <w:pPr>
        <w:pStyle w:val="Nagwek11"/>
        <w:rPr>
          <w:bCs w:val="0"/>
        </w:rPr>
      </w:pPr>
      <w:r>
        <w:rPr>
          <w:bCs w:val="0"/>
        </w:rPr>
        <w:t>2.3 Wymagania 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 xml:space="preserve">Według Tablicy 2. </w:t>
      </w: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chemiczne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
        <w:gridCol w:w="5491"/>
        <w:gridCol w:w="1559"/>
        <w:gridCol w:w="1789"/>
      </w:tblGrid>
      <w:tr w:rsidR="009B05AB" w:rsidTr="009B05AB">
        <w:trPr>
          <w:trHeight w:val="283"/>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49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5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c>
          <w:tcPr>
            <w:tcW w:w="178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jc w:val="center"/>
              <w:rPr>
                <w:sz w:val="22"/>
              </w:rPr>
            </w:pPr>
            <w:r>
              <w:rPr>
                <w:rFonts w:ascii="Arial" w:hAnsi="Arial" w:cs="Arial"/>
                <w:b/>
                <w:i w:val="0"/>
                <w:sz w:val="18"/>
                <w:szCs w:val="18"/>
              </w:rPr>
              <w:t>Metody badań według</w:t>
            </w:r>
          </w:p>
        </w:tc>
      </w:tr>
      <w:tr w:rsidR="009B05AB" w:rsidTr="009B05AB">
        <w:trPr>
          <w:cantSplit/>
          <w:trHeight w:val="227"/>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49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kwasów ogółem wyrażona jako bezwodny kwas octowy, g/1000ml, nie mniej niż</w:t>
            </w:r>
          </w:p>
        </w:tc>
        <w:tc>
          <w:tcPr>
            <w:tcW w:w="1559" w:type="dxa"/>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50</w:t>
            </w:r>
          </w:p>
        </w:tc>
        <w:tc>
          <w:tcPr>
            <w:tcW w:w="1789" w:type="dxa"/>
            <w:vMerge w:val="restar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PN-A-79733</w:t>
            </w:r>
          </w:p>
        </w:tc>
      </w:tr>
      <w:tr w:rsidR="009B05AB" w:rsidTr="009B05AB">
        <w:trPr>
          <w:cantSplit/>
          <w:trHeight w:val="227"/>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49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Resztkowa zawartość alkoholu, %(ułamek objętościowy),</w:t>
            </w:r>
          </w:p>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 nie więcej niż</w:t>
            </w:r>
          </w:p>
        </w:tc>
        <w:tc>
          <w:tcPr>
            <w:tcW w:w="155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widowControl/>
              <w:suppressAutoHyphens w:val="0"/>
              <w:rPr>
                <w:rFonts w:ascii="Arial" w:hAnsi="Arial" w:cs="Arial"/>
                <w:sz w:val="18"/>
                <w:szCs w:val="18"/>
              </w:rPr>
            </w:pPr>
          </w:p>
        </w:tc>
      </w:tr>
    </w:tbl>
    <w:p w:rsidR="009B05AB" w:rsidRDefault="009B05AB" w:rsidP="00F83B33">
      <w:pPr>
        <w:widowControl/>
        <w:numPr>
          <w:ilvl w:val="0"/>
          <w:numId w:val="7"/>
        </w:numPr>
        <w:tabs>
          <w:tab w:val="num" w:pos="180"/>
        </w:tabs>
        <w:suppressAutoHyphens w:val="0"/>
        <w:overflowPunct w:val="0"/>
        <w:autoSpaceDE w:val="0"/>
        <w:autoSpaceDN w:val="0"/>
        <w:adjustRightInd w:val="0"/>
        <w:spacing w:before="240" w:after="240"/>
        <w:ind w:left="2342" w:hanging="2342"/>
        <w:jc w:val="both"/>
        <w:rPr>
          <w:rFonts w:ascii="Arial" w:eastAsia="Calibri" w:hAnsi="Arial" w:cs="Arial"/>
          <w:b/>
          <w:kern w:val="0"/>
          <w:sz w:val="20"/>
          <w:szCs w:val="20"/>
          <w:lang w:eastAsia="pl-PL"/>
        </w:rPr>
      </w:pPr>
      <w:r>
        <w:rPr>
          <w:rFonts w:ascii="Arial" w:eastAsia="Calibri" w:hAnsi="Arial" w:cs="Arial"/>
          <w:b/>
          <w:kern w:val="0"/>
          <w:sz w:val="20"/>
          <w:szCs w:val="20"/>
          <w:lang w:eastAsia="pl-PL"/>
        </w:rPr>
        <w:lastRenderedPageBreak/>
        <w:t>Objętość netto</w:t>
      </w:r>
    </w:p>
    <w:p w:rsidR="009B05AB" w:rsidRDefault="009B05AB" w:rsidP="00F83B33">
      <w:pPr>
        <w:jc w:val="both"/>
        <w:rPr>
          <w:rFonts w:ascii="Arial" w:hAnsi="Arial" w:cs="Arial"/>
          <w:kern w:val="0"/>
          <w:sz w:val="20"/>
          <w:szCs w:val="20"/>
          <w:lang w:eastAsia="pl-PL"/>
        </w:rPr>
      </w:pPr>
      <w:r>
        <w:rPr>
          <w:rFonts w:ascii="Arial" w:hAnsi="Arial" w:cs="Arial"/>
          <w:sz w:val="20"/>
          <w:szCs w:val="20"/>
        </w:rPr>
        <w:t>Objętość netto powinna być zgodna z deklaracją producenta.</w:t>
      </w:r>
    </w:p>
    <w:p w:rsidR="009B05AB" w:rsidRDefault="009B05AB" w:rsidP="00F83B33">
      <w:pPr>
        <w:jc w:val="both"/>
        <w:rPr>
          <w:rFonts w:ascii="Arial" w:hAnsi="Arial" w:cs="Arial"/>
          <w:sz w:val="20"/>
          <w:szCs w:val="20"/>
        </w:rPr>
      </w:pPr>
      <w:r>
        <w:rPr>
          <w:rFonts w:ascii="Arial" w:hAnsi="Arial" w:cs="Arial"/>
          <w:sz w:val="20"/>
          <w:szCs w:val="20"/>
        </w:rPr>
        <w:t>Dopuszczalna ujemna wartość błędu objętości netto powinna być zgodna z obowiązującym prawem.</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0,25l,</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0,5l.</w:t>
      </w:r>
    </w:p>
    <w:p w:rsidR="009B05AB" w:rsidRPr="009B05AB" w:rsidRDefault="009B05AB"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9B05AB">
        <w:rPr>
          <w:rFonts w:ascii="Arial" w:hAnsi="Arial" w:cs="Arial"/>
          <w:b/>
        </w:rPr>
        <w:t>Trwałość</w:t>
      </w:r>
    </w:p>
    <w:p w:rsidR="009B05AB" w:rsidRDefault="009B05AB"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9B05AB" w:rsidRPr="009B05AB" w:rsidRDefault="009B05AB" w:rsidP="00F83B33">
      <w:pPr>
        <w:pStyle w:val="E-1"/>
        <w:spacing w:before="240" w:after="240"/>
        <w:jc w:val="both"/>
        <w:rPr>
          <w:rFonts w:ascii="Arial" w:hAnsi="Arial" w:cs="Arial"/>
          <w:sz w:val="20"/>
          <w:szCs w:val="20"/>
        </w:rPr>
      </w:pPr>
      <w:r w:rsidRPr="009B05AB">
        <w:rPr>
          <w:rFonts w:ascii="Arial" w:hAnsi="Arial" w:cs="Arial"/>
          <w:b/>
        </w:rPr>
        <w:t>5 Metody badań</w:t>
      </w:r>
    </w:p>
    <w:p w:rsidR="009B05AB" w:rsidRPr="009B05AB" w:rsidRDefault="009B05AB" w:rsidP="00F83B33">
      <w:pPr>
        <w:pStyle w:val="E-1"/>
        <w:spacing w:before="240" w:after="12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jc w:val="both"/>
        <w:rPr>
          <w:rFonts w:ascii="Arial" w:hAnsi="Arial" w:cs="Arial"/>
        </w:rPr>
      </w:pPr>
      <w:r w:rsidRPr="009B05AB">
        <w:rPr>
          <w:rFonts w:ascii="Arial" w:hAnsi="Arial" w:cs="Arial"/>
        </w:rPr>
        <w:t>Wykonać metodą wizualną na zgodność z pkt. 6.1 i 6.2.</w:t>
      </w:r>
    </w:p>
    <w:p w:rsidR="009B05AB" w:rsidRDefault="009B05AB" w:rsidP="00F83B33">
      <w:pPr>
        <w:suppressAutoHyphens w:val="0"/>
        <w:overflowPunct w:val="0"/>
        <w:autoSpaceDE w:val="0"/>
        <w:autoSpaceDN w:val="0"/>
        <w:adjustRightInd w:val="0"/>
        <w:spacing w:before="240" w:after="120"/>
        <w:jc w:val="both"/>
        <w:textAlignment w:val="baseline"/>
        <w:rPr>
          <w:rFonts w:ascii="Arial" w:hAnsi="Arial" w:cs="Arial"/>
          <w:b/>
          <w:kern w:val="0"/>
          <w:sz w:val="20"/>
          <w:szCs w:val="20"/>
          <w:lang w:eastAsia="pl-PL"/>
        </w:rPr>
      </w:pPr>
      <w:r>
        <w:rPr>
          <w:rFonts w:ascii="Arial" w:hAnsi="Arial" w:cs="Arial"/>
          <w:b/>
          <w:kern w:val="0"/>
          <w:sz w:val="20"/>
          <w:szCs w:val="20"/>
          <w:lang w:eastAsia="pl-PL"/>
        </w:rPr>
        <w:t xml:space="preserve">5.2 Oznaczanie cech organoleptycznych </w:t>
      </w:r>
    </w:p>
    <w:p w:rsidR="009B05AB" w:rsidRDefault="009B05AB" w:rsidP="00F83B33">
      <w:pPr>
        <w:suppressAutoHyphens w:val="0"/>
        <w:overflowPunct w:val="0"/>
        <w:autoSpaceDE w:val="0"/>
        <w:autoSpaceDN w:val="0"/>
        <w:adjustRightInd w:val="0"/>
        <w:jc w:val="both"/>
        <w:textAlignment w:val="baseline"/>
        <w:rPr>
          <w:rFonts w:ascii="Arial" w:hAnsi="Arial" w:cs="Arial"/>
          <w:kern w:val="0"/>
          <w:sz w:val="20"/>
          <w:szCs w:val="20"/>
          <w:lang w:eastAsia="pl-PL"/>
        </w:rPr>
      </w:pPr>
      <w:r>
        <w:rPr>
          <w:rFonts w:ascii="Arial" w:hAnsi="Arial" w:cs="Arial"/>
          <w:kern w:val="0"/>
          <w:sz w:val="20"/>
          <w:szCs w:val="20"/>
          <w:lang w:eastAsia="pl-PL"/>
        </w:rPr>
        <w:t xml:space="preserve"> Wykonać organoleptycznie w temperaturze pokojowej na zgodność z wymaganiami podanymi w Tablicy 1. </w:t>
      </w:r>
    </w:p>
    <w:p w:rsidR="009B05AB" w:rsidRPr="009B05AB" w:rsidRDefault="009B05AB" w:rsidP="00F83B33">
      <w:pPr>
        <w:pStyle w:val="E-1"/>
        <w:spacing w:before="240" w:after="120"/>
        <w:jc w:val="both"/>
        <w:rPr>
          <w:rFonts w:ascii="Arial" w:hAnsi="Arial" w:cs="Arial"/>
          <w:b/>
          <w:sz w:val="20"/>
          <w:szCs w:val="20"/>
          <w:lang w:eastAsia="pl-PL"/>
        </w:rPr>
      </w:pPr>
      <w:r w:rsidRPr="009B05AB">
        <w:rPr>
          <w:rFonts w:ascii="Arial" w:hAnsi="Arial" w:cs="Arial"/>
          <w:b/>
        </w:rPr>
        <w:t>5.3 Oznaczanie cech chemicznych</w:t>
      </w:r>
    </w:p>
    <w:p w:rsidR="009B05AB" w:rsidRPr="009B05AB" w:rsidRDefault="009B05AB" w:rsidP="00F83B33">
      <w:pPr>
        <w:pStyle w:val="E-1"/>
        <w:jc w:val="both"/>
        <w:rPr>
          <w:rFonts w:ascii="Arial" w:hAnsi="Arial" w:cs="Arial"/>
        </w:rPr>
      </w:pPr>
      <w:r w:rsidRPr="009B05AB">
        <w:rPr>
          <w:rFonts w:ascii="Arial" w:hAnsi="Arial" w:cs="Arial"/>
        </w:rPr>
        <w:t>Według Tablicy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Pr="009B05AB" w:rsidRDefault="009B05AB" w:rsidP="00F83B33">
      <w:pPr>
        <w:pStyle w:val="E-1"/>
        <w:spacing w:before="240" w:after="12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120"/>
        <w:rPr>
          <w:rFonts w:ascii="Arial" w:hAnsi="Arial" w:cs="Arial"/>
          <w:b/>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color w:val="000000"/>
        </w:rPr>
        <w:t>Zgodnie</w:t>
      </w:r>
      <w:r w:rsidRPr="009B05AB">
        <w:rPr>
          <w:rFonts w:ascii="Arial" w:hAnsi="Arial" w:cs="Arial"/>
        </w:rPr>
        <w:t xml:space="preserve"> z aktualnie obowiązującym prawem.</w:t>
      </w:r>
    </w:p>
    <w:p w:rsidR="009B05AB" w:rsidRPr="009B05AB" w:rsidRDefault="009B05AB" w:rsidP="00F83B33">
      <w:pPr>
        <w:pStyle w:val="E-1"/>
        <w:spacing w:before="240" w:after="120"/>
        <w:rPr>
          <w:rFonts w:ascii="Arial" w:hAnsi="Arial" w:cs="Arial"/>
          <w:b/>
        </w:rPr>
      </w:pPr>
      <w:r w:rsidRPr="009B05AB">
        <w:rPr>
          <w:rFonts w:ascii="Arial" w:hAnsi="Arial" w:cs="Arial"/>
          <w:b/>
        </w:rPr>
        <w:t>6.3 Przechowywanie</w:t>
      </w:r>
    </w:p>
    <w:p w:rsidR="009B05AB" w:rsidRPr="009B05AB" w:rsidRDefault="009B05AB" w:rsidP="00F83B33">
      <w:pPr>
        <w:pStyle w:val="E-1"/>
        <w:rPr>
          <w:rFonts w:ascii="Arial" w:hAnsi="Arial" w:cs="Arial"/>
        </w:rPr>
      </w:pPr>
      <w:r w:rsidRPr="009B05AB">
        <w:rPr>
          <w:rFonts w:ascii="Arial" w:hAnsi="Arial" w:cs="Arial"/>
        </w:rPr>
        <w:t>Przechowywać zgodnie z zaleceniami producenta.</w:t>
      </w:r>
    </w:p>
    <w:p w:rsidR="009B05AB" w:rsidRDefault="009B05AB" w:rsidP="00F83B33"/>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lastRenderedPageBreak/>
        <w:t>OCET BALSAMICZNY</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1 Wstęp</w:t>
      </w:r>
    </w:p>
    <w:p w:rsidR="009B05AB" w:rsidRPr="009B05AB" w:rsidRDefault="009B05AB" w:rsidP="00F83B33">
      <w:pPr>
        <w:pStyle w:val="E-1"/>
        <w:numPr>
          <w:ilvl w:val="1"/>
          <w:numId w:val="2"/>
        </w:numPr>
        <w:spacing w:before="240" w:after="12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octu balsamicznego.</w:t>
      </w:r>
    </w:p>
    <w:p w:rsidR="009B05AB" w:rsidRPr="009B05AB" w:rsidRDefault="009B05AB" w:rsidP="00F83B33">
      <w:pPr>
        <w:pStyle w:val="E-1"/>
        <w:spacing w:before="120"/>
        <w:jc w:val="both"/>
        <w:rPr>
          <w:rFonts w:ascii="Arial" w:hAnsi="Arial" w:cs="Arial"/>
        </w:rPr>
      </w:pPr>
      <w:r w:rsidRPr="009B05AB">
        <w:rPr>
          <w:rFonts w:ascii="Arial" w:hAnsi="Arial" w:cs="Arial"/>
        </w:rPr>
        <w:t>Postanowienia minimalnych wymagań jakościowych wykorzystywane są podczas produkcji i obrotu handlowego octu balsamicznego przeznaczonego dla odbiorcy.</w:t>
      </w:r>
    </w:p>
    <w:p w:rsidR="009B05AB" w:rsidRDefault="009B05AB" w:rsidP="00F83B33">
      <w:pPr>
        <w:spacing w:before="240" w:after="120"/>
        <w:jc w:val="both"/>
        <w:rPr>
          <w:rFonts w:ascii="Arial" w:hAnsi="Arial" w:cs="Arial"/>
          <w:b/>
          <w:bCs/>
          <w:sz w:val="20"/>
          <w:szCs w:val="20"/>
        </w:rPr>
      </w:pPr>
      <w:r>
        <w:rPr>
          <w:rFonts w:ascii="Arial" w:hAnsi="Arial" w:cs="Arial"/>
          <w:b/>
          <w:bCs/>
          <w:sz w:val="20"/>
          <w:szCs w:val="20"/>
        </w:rPr>
        <w:t>1.2 Określenie produktu</w:t>
      </w:r>
    </w:p>
    <w:p w:rsidR="009B05AB" w:rsidRDefault="009B05AB" w:rsidP="00F83B33">
      <w:pPr>
        <w:spacing w:before="120"/>
        <w:jc w:val="both"/>
        <w:rPr>
          <w:rFonts w:ascii="Arial" w:hAnsi="Arial" w:cs="Arial"/>
          <w:b/>
          <w:bCs/>
          <w:sz w:val="20"/>
          <w:szCs w:val="20"/>
        </w:rPr>
      </w:pPr>
      <w:r>
        <w:rPr>
          <w:rFonts w:ascii="Arial" w:hAnsi="Arial" w:cs="Arial"/>
          <w:b/>
          <w:bCs/>
          <w:sz w:val="20"/>
          <w:szCs w:val="20"/>
        </w:rPr>
        <w:t>Ocet balsamiczny</w:t>
      </w:r>
    </w:p>
    <w:p w:rsidR="009B05AB" w:rsidRDefault="009B05AB" w:rsidP="00F83B33">
      <w:pPr>
        <w:jc w:val="both"/>
        <w:rPr>
          <w:rFonts w:ascii="Arial" w:hAnsi="Arial" w:cs="Arial"/>
          <w:bCs/>
          <w:sz w:val="20"/>
          <w:szCs w:val="20"/>
        </w:rPr>
      </w:pPr>
      <w:r>
        <w:rPr>
          <w:rFonts w:ascii="Arial" w:hAnsi="Arial" w:cs="Arial"/>
          <w:bCs/>
          <w:sz w:val="20"/>
          <w:szCs w:val="20"/>
        </w:rPr>
        <w:t>Środek spożywczy otrzymany w procesie fermentacji octowej i alkoholowej zagęszczonego moszczu winogronowego poddanego długotrwałemu dojrzewaniu w drewnianych beczkach.</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Pr="009B05AB" w:rsidRDefault="009B05AB" w:rsidP="00F83B33">
      <w:pPr>
        <w:pStyle w:val="Edward"/>
        <w:spacing w:before="240" w:after="120"/>
        <w:jc w:val="both"/>
        <w:rPr>
          <w:rFonts w:ascii="Arial" w:hAnsi="Arial" w:cs="Arial"/>
          <w:b/>
          <w:bCs/>
        </w:rPr>
      </w:pPr>
      <w:r w:rsidRPr="009B05AB">
        <w:rPr>
          <w:rFonts w:ascii="Arial" w:hAnsi="Arial" w:cs="Arial"/>
          <w:b/>
          <w:bCs/>
        </w:rPr>
        <w:t>2.1 Wymagania ogólne</w:t>
      </w:r>
    </w:p>
    <w:p w:rsidR="009B05AB" w:rsidRDefault="009B05AB" w:rsidP="00F83B33">
      <w:pPr>
        <w:widowControl/>
        <w:suppressAutoHyphens w:val="0"/>
        <w:jc w:val="both"/>
        <w:rPr>
          <w:rFonts w:ascii="Arial" w:hAnsi="Arial" w:cs="Arial"/>
          <w:kern w:val="0"/>
          <w:sz w:val="20"/>
          <w:lang w:eastAsia="pl-PL"/>
        </w:rPr>
      </w:pPr>
      <w:r>
        <w:rPr>
          <w:rFonts w:ascii="Arial" w:hAnsi="Arial" w:cs="Arial"/>
          <w:kern w:val="0"/>
          <w:sz w:val="20"/>
          <w:lang w:eastAsia="pl-PL"/>
        </w:rPr>
        <w:t>Produkt powinien spełniać wymagania aktualnie obowiązującego prawa żywnościowego.</w:t>
      </w:r>
    </w:p>
    <w:p w:rsidR="009B05AB" w:rsidRDefault="009B05AB" w:rsidP="00F83B33">
      <w:pPr>
        <w:widowControl/>
        <w:suppressAutoHyphens w:val="0"/>
        <w:spacing w:before="240" w:after="120"/>
        <w:jc w:val="both"/>
        <w:rPr>
          <w:rFonts w:ascii="Arial" w:eastAsia="Calibri" w:hAnsi="Arial" w:cs="Arial"/>
          <w:b/>
          <w:kern w:val="0"/>
          <w:sz w:val="20"/>
          <w:lang w:eastAsia="pl-PL"/>
        </w:rPr>
      </w:pPr>
      <w:r>
        <w:rPr>
          <w:rFonts w:ascii="Arial" w:eastAsia="Calibri" w:hAnsi="Arial" w:cs="Arial"/>
          <w:b/>
          <w:kern w:val="0"/>
          <w:sz w:val="20"/>
          <w:lang w:eastAsia="pl-PL"/>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keepNext/>
        <w:widowControl/>
        <w:tabs>
          <w:tab w:val="left" w:pos="10891"/>
        </w:tabs>
        <w:suppressAutoHyphens w:val="0"/>
        <w:spacing w:before="120" w:after="120"/>
        <w:jc w:val="center"/>
        <w:outlineLvl w:val="5"/>
        <w:rPr>
          <w:rFonts w:ascii="Arial" w:eastAsia="Calibri" w:hAnsi="Arial" w:cs="Arial"/>
          <w:b/>
          <w:kern w:val="0"/>
          <w:sz w:val="18"/>
          <w:szCs w:val="18"/>
          <w:lang w:eastAsia="pl-PL"/>
        </w:rPr>
      </w:pPr>
      <w:r>
        <w:rPr>
          <w:rFonts w:ascii="Arial" w:eastAsia="Calibri" w:hAnsi="Arial" w:cs="Arial"/>
          <w:b/>
          <w:kern w:val="0"/>
          <w:sz w:val="18"/>
          <w:szCs w:val="18"/>
          <w:lang w:eastAsia="pl-PL"/>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5"/>
        <w:gridCol w:w="1899"/>
        <w:gridCol w:w="6608"/>
      </w:tblGrid>
      <w:tr w:rsidR="009B05AB" w:rsidTr="009B05AB">
        <w:trPr>
          <w:trHeight w:val="283"/>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048"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64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keepNext/>
              <w:suppressAutoHyphens w:val="0"/>
              <w:autoSpaceDE w:val="0"/>
              <w:autoSpaceDN w:val="0"/>
              <w:adjustRightInd w:val="0"/>
              <w:jc w:val="center"/>
              <w:outlineLvl w:val="7"/>
              <w:rPr>
                <w:rFonts w:ascii="Arial" w:eastAsia="Calibri" w:hAnsi="Arial" w:cs="Arial"/>
                <w:b/>
                <w:kern w:val="0"/>
                <w:sz w:val="18"/>
                <w:szCs w:val="18"/>
                <w:lang w:eastAsia="pl-PL"/>
              </w:rPr>
            </w:pPr>
            <w:r>
              <w:rPr>
                <w:rFonts w:ascii="Arial" w:eastAsia="Calibri" w:hAnsi="Arial" w:cs="Arial"/>
                <w:b/>
                <w:kern w:val="0"/>
                <w:sz w:val="18"/>
                <w:szCs w:val="18"/>
                <w:lang w:eastAsia="pl-PL"/>
              </w:rPr>
              <w:t>Wymagania</w:t>
            </w:r>
          </w:p>
        </w:tc>
      </w:tr>
      <w:tr w:rsidR="009B05AB" w:rsidTr="009B05AB">
        <w:trPr>
          <w:trHeight w:val="227"/>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048"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3646" w:type="pct"/>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Czarna ciecz o gęstej konsystencji</w:t>
            </w:r>
          </w:p>
        </w:tc>
      </w:tr>
      <w:tr w:rsidR="009B05AB" w:rsidTr="009B05AB">
        <w:trPr>
          <w:trHeight w:val="227"/>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048"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64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Charakterystyczny, słodko-kwaśny, niedopuszczalny smak i zapach obcy</w:t>
            </w:r>
          </w:p>
        </w:tc>
      </w:tr>
    </w:tbl>
    <w:p w:rsidR="009B05AB" w:rsidRDefault="009B05AB" w:rsidP="00F83B33">
      <w:pPr>
        <w:pStyle w:val="Nagwek11"/>
        <w:rPr>
          <w:bCs w:val="0"/>
        </w:rPr>
      </w:pPr>
      <w:r>
        <w:rPr>
          <w:bCs w:val="0"/>
        </w:rPr>
        <w:t>2.3 Wymagania 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 xml:space="preserve">Według Tablicy 2. </w:t>
      </w: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chemiczne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
        <w:gridCol w:w="5491"/>
        <w:gridCol w:w="1559"/>
        <w:gridCol w:w="1789"/>
      </w:tblGrid>
      <w:tr w:rsidR="009B05AB" w:rsidTr="009B05AB">
        <w:trPr>
          <w:trHeight w:val="283"/>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49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5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c>
          <w:tcPr>
            <w:tcW w:w="178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jc w:val="center"/>
              <w:rPr>
                <w:sz w:val="22"/>
              </w:rPr>
            </w:pPr>
            <w:r>
              <w:rPr>
                <w:rFonts w:ascii="Arial" w:hAnsi="Arial" w:cs="Arial"/>
                <w:b/>
                <w:i w:val="0"/>
                <w:sz w:val="18"/>
                <w:szCs w:val="18"/>
              </w:rPr>
              <w:t>Metody badań według</w:t>
            </w:r>
          </w:p>
        </w:tc>
      </w:tr>
      <w:tr w:rsidR="009B05AB" w:rsidTr="009B05AB">
        <w:trPr>
          <w:cantSplit/>
          <w:trHeight w:val="227"/>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49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kwasów ogółem wyrażona jako bezwodny kwas octowy, g/1000ml, nie mniej niż</w:t>
            </w:r>
          </w:p>
        </w:tc>
        <w:tc>
          <w:tcPr>
            <w:tcW w:w="1559" w:type="dxa"/>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60</w:t>
            </w:r>
          </w:p>
        </w:tc>
        <w:tc>
          <w:tcPr>
            <w:tcW w:w="1789" w:type="dxa"/>
            <w:vMerge w:val="restar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PN-A-79733</w:t>
            </w:r>
          </w:p>
        </w:tc>
      </w:tr>
      <w:tr w:rsidR="009B05AB" w:rsidTr="009B05AB">
        <w:trPr>
          <w:cantSplit/>
          <w:trHeight w:val="227"/>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49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Resztkowa zawartość alkoholu, %(ułamek objętościowy),</w:t>
            </w:r>
          </w:p>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 xml:space="preserve"> nie więcej niż</w:t>
            </w:r>
          </w:p>
        </w:tc>
        <w:tc>
          <w:tcPr>
            <w:tcW w:w="1559"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widowControl/>
              <w:suppressAutoHyphens w:val="0"/>
              <w:rPr>
                <w:rFonts w:ascii="Arial" w:hAnsi="Arial" w:cs="Arial"/>
                <w:sz w:val="18"/>
                <w:szCs w:val="18"/>
              </w:rPr>
            </w:pPr>
          </w:p>
        </w:tc>
      </w:tr>
    </w:tbl>
    <w:p w:rsidR="009B05AB" w:rsidRPr="009B05AB" w:rsidRDefault="009B05AB" w:rsidP="00F83B33">
      <w:pPr>
        <w:pStyle w:val="E-1"/>
        <w:spacing w:after="240"/>
        <w:jc w:val="both"/>
        <w:rPr>
          <w:rFonts w:ascii="Arial" w:eastAsia="Calibri" w:hAnsi="Arial" w:cs="Arial"/>
          <w:b/>
          <w:sz w:val="20"/>
          <w:szCs w:val="20"/>
          <w:lang w:eastAsia="pl-PL"/>
        </w:rPr>
      </w:pPr>
    </w:p>
    <w:p w:rsidR="009B05AB" w:rsidRPr="009B05AB" w:rsidRDefault="009B05AB" w:rsidP="00F83B33">
      <w:pPr>
        <w:pStyle w:val="E-1"/>
        <w:numPr>
          <w:ilvl w:val="0"/>
          <w:numId w:val="7"/>
        </w:numPr>
        <w:tabs>
          <w:tab w:val="num" w:pos="180"/>
        </w:tabs>
        <w:spacing w:after="240"/>
        <w:ind w:left="2342" w:hanging="2342"/>
        <w:jc w:val="both"/>
        <w:rPr>
          <w:rFonts w:ascii="Arial" w:hAnsi="Arial" w:cs="Arial"/>
          <w:b/>
        </w:rPr>
      </w:pPr>
      <w:r w:rsidRPr="009B05AB">
        <w:rPr>
          <w:rFonts w:ascii="Arial" w:hAnsi="Arial" w:cs="Arial"/>
          <w:b/>
        </w:rPr>
        <w:t>Objętość netto</w:t>
      </w:r>
    </w:p>
    <w:p w:rsidR="009B05AB" w:rsidRPr="009B05AB" w:rsidRDefault="009B05AB" w:rsidP="00F83B33">
      <w:pPr>
        <w:pStyle w:val="Edward"/>
        <w:jc w:val="both"/>
        <w:rPr>
          <w:rFonts w:ascii="Arial" w:hAnsi="Arial" w:cs="Arial"/>
          <w:b/>
          <w:bCs/>
        </w:rPr>
      </w:pPr>
      <w:r w:rsidRPr="009B05AB">
        <w:rPr>
          <w:rFonts w:ascii="Arial" w:hAnsi="Arial" w:cs="Arial"/>
          <w:color w:val="000000"/>
        </w:rPr>
        <w:t>Objętość netto powinna być zgodna z deklaracją producenta.</w:t>
      </w:r>
    </w:p>
    <w:p w:rsidR="009B05AB" w:rsidRPr="009B05AB" w:rsidRDefault="009B05AB" w:rsidP="00F83B33">
      <w:pPr>
        <w:pStyle w:val="E-1"/>
        <w:rPr>
          <w:rFonts w:ascii="Arial" w:hAnsi="Arial" w:cs="Arial"/>
          <w:color w:val="000000"/>
        </w:rPr>
      </w:pPr>
      <w:r w:rsidRPr="009B05AB">
        <w:rPr>
          <w:rFonts w:ascii="Arial" w:hAnsi="Arial" w:cs="Arial"/>
        </w:rPr>
        <w:t xml:space="preserve">Dopuszczalna ujemna wartość błędu objętości netto powinna być zgodna z obowiązującym </w:t>
      </w:r>
      <w:r w:rsidRPr="009B05AB">
        <w:rPr>
          <w:rFonts w:ascii="Arial" w:hAnsi="Arial" w:cs="Arial"/>
        </w:rPr>
        <w:lastRenderedPageBreak/>
        <w:t>prawem</w:t>
      </w:r>
      <w:r w:rsidRPr="009B05AB">
        <w:rPr>
          <w:rFonts w:ascii="Arial" w:hAnsi="Arial" w:cs="Arial"/>
          <w:color w:val="000000"/>
        </w:rPr>
        <w:t>.</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250ml.</w:t>
      </w:r>
    </w:p>
    <w:p w:rsidR="009B05AB" w:rsidRPr="009B05AB" w:rsidRDefault="009B05AB"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9B05AB">
        <w:rPr>
          <w:rFonts w:ascii="Arial" w:hAnsi="Arial" w:cs="Arial"/>
          <w:b/>
        </w:rPr>
        <w:t>Trwałość</w:t>
      </w:r>
    </w:p>
    <w:p w:rsidR="009B05AB" w:rsidRDefault="009B05AB"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9B05AB" w:rsidRPr="009B05AB" w:rsidRDefault="009B05AB" w:rsidP="00F83B33">
      <w:pPr>
        <w:pStyle w:val="E-1"/>
        <w:spacing w:before="240" w:after="240"/>
        <w:jc w:val="both"/>
        <w:rPr>
          <w:rFonts w:ascii="Arial" w:hAnsi="Arial" w:cs="Arial"/>
          <w:sz w:val="20"/>
          <w:szCs w:val="20"/>
        </w:rPr>
      </w:pPr>
      <w:r w:rsidRPr="009B05AB">
        <w:rPr>
          <w:rFonts w:ascii="Arial" w:hAnsi="Arial" w:cs="Arial"/>
          <w:b/>
        </w:rPr>
        <w:t>5 Metody badań</w:t>
      </w:r>
    </w:p>
    <w:p w:rsidR="009B05AB" w:rsidRPr="009B05AB" w:rsidRDefault="009B05AB" w:rsidP="00F83B33">
      <w:pPr>
        <w:pStyle w:val="E-1"/>
        <w:spacing w:before="240" w:after="12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jc w:val="both"/>
        <w:rPr>
          <w:rFonts w:ascii="Arial" w:hAnsi="Arial" w:cs="Arial"/>
        </w:rPr>
      </w:pPr>
      <w:r w:rsidRPr="009B05AB">
        <w:rPr>
          <w:rFonts w:ascii="Arial" w:hAnsi="Arial" w:cs="Arial"/>
        </w:rPr>
        <w:t>Wykonać metodą wizualną na zgodność z pkt. 6.1 i 6.2.</w:t>
      </w:r>
    </w:p>
    <w:p w:rsidR="009B05AB" w:rsidRDefault="009B05AB" w:rsidP="00F83B33">
      <w:pPr>
        <w:suppressAutoHyphens w:val="0"/>
        <w:overflowPunct w:val="0"/>
        <w:autoSpaceDE w:val="0"/>
        <w:autoSpaceDN w:val="0"/>
        <w:adjustRightInd w:val="0"/>
        <w:spacing w:before="240" w:after="120"/>
        <w:jc w:val="both"/>
        <w:textAlignment w:val="baseline"/>
        <w:rPr>
          <w:rFonts w:ascii="Arial" w:hAnsi="Arial" w:cs="Arial"/>
          <w:b/>
          <w:kern w:val="0"/>
          <w:sz w:val="20"/>
          <w:szCs w:val="20"/>
          <w:lang w:eastAsia="pl-PL"/>
        </w:rPr>
      </w:pPr>
      <w:r>
        <w:rPr>
          <w:rFonts w:ascii="Arial" w:hAnsi="Arial" w:cs="Arial"/>
          <w:b/>
          <w:kern w:val="0"/>
          <w:sz w:val="20"/>
          <w:szCs w:val="20"/>
          <w:lang w:eastAsia="pl-PL"/>
        </w:rPr>
        <w:t xml:space="preserve">5.2 Oznaczanie cech organoleptycznych </w:t>
      </w:r>
    </w:p>
    <w:p w:rsidR="009B05AB" w:rsidRDefault="009B05AB" w:rsidP="00F83B33">
      <w:pPr>
        <w:suppressAutoHyphens w:val="0"/>
        <w:overflowPunct w:val="0"/>
        <w:autoSpaceDE w:val="0"/>
        <w:autoSpaceDN w:val="0"/>
        <w:adjustRightInd w:val="0"/>
        <w:jc w:val="both"/>
        <w:textAlignment w:val="baseline"/>
        <w:rPr>
          <w:rFonts w:ascii="Arial" w:hAnsi="Arial" w:cs="Arial"/>
          <w:kern w:val="0"/>
          <w:sz w:val="20"/>
          <w:szCs w:val="20"/>
          <w:lang w:eastAsia="pl-PL"/>
        </w:rPr>
      </w:pPr>
      <w:r>
        <w:rPr>
          <w:rFonts w:ascii="Arial" w:hAnsi="Arial" w:cs="Arial"/>
          <w:kern w:val="0"/>
          <w:sz w:val="20"/>
          <w:szCs w:val="20"/>
          <w:lang w:eastAsia="pl-PL"/>
        </w:rPr>
        <w:t xml:space="preserve"> Wykonać organoleptycznie w temperaturze pokojowej na zgodność z wymaganiami podanymi w Tablicy 1.</w:t>
      </w:r>
    </w:p>
    <w:p w:rsidR="009B05AB" w:rsidRDefault="009B05AB" w:rsidP="00F83B33">
      <w:pPr>
        <w:suppressAutoHyphens w:val="0"/>
        <w:overflowPunct w:val="0"/>
        <w:autoSpaceDE w:val="0"/>
        <w:autoSpaceDN w:val="0"/>
        <w:adjustRightInd w:val="0"/>
        <w:spacing w:before="240" w:after="120"/>
        <w:jc w:val="both"/>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5.3 Oznaczanie cech chemicznych</w:t>
      </w:r>
    </w:p>
    <w:p w:rsidR="009B05AB" w:rsidRDefault="009B05AB"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Według Tablicy 2.</w:t>
      </w:r>
    </w:p>
    <w:p w:rsidR="009B05AB" w:rsidRPr="009B05AB" w:rsidRDefault="009B05AB" w:rsidP="00F83B33">
      <w:pPr>
        <w:pStyle w:val="E-1"/>
        <w:spacing w:before="240" w:after="240"/>
        <w:rPr>
          <w:rFonts w:ascii="Arial" w:eastAsia="Calibri" w:hAnsi="Arial" w:cs="Arial"/>
          <w:sz w:val="20"/>
          <w:szCs w:val="20"/>
          <w:lang w:eastAsia="pl-PL"/>
        </w:rPr>
      </w:pPr>
      <w:r w:rsidRPr="009B05AB">
        <w:rPr>
          <w:rFonts w:ascii="Arial" w:hAnsi="Arial" w:cs="Arial"/>
          <w:b/>
        </w:rPr>
        <w:t xml:space="preserve">6 Pakowanie, znakowanie, przechowywanie </w:t>
      </w:r>
    </w:p>
    <w:p w:rsidR="009B05AB" w:rsidRPr="009B05AB" w:rsidRDefault="009B05AB" w:rsidP="00F83B33">
      <w:pPr>
        <w:pStyle w:val="E-1"/>
        <w:spacing w:before="240" w:after="120"/>
        <w:rPr>
          <w:rFonts w:ascii="Arial" w:hAnsi="Arial" w:cs="Arial"/>
          <w:b/>
        </w:rPr>
      </w:pPr>
      <w:r w:rsidRPr="009B05AB">
        <w:rPr>
          <w:rFonts w:ascii="Arial" w:hAnsi="Arial" w:cs="Arial"/>
          <w:b/>
        </w:rPr>
        <w:t>6.1 Pakowanie</w:t>
      </w:r>
    </w:p>
    <w:p w:rsidR="009B05AB" w:rsidRPr="009B05AB" w:rsidRDefault="009B05AB" w:rsidP="00F83B33">
      <w:pPr>
        <w:pStyle w:val="E-1"/>
        <w:jc w:val="both"/>
        <w:rPr>
          <w:rFonts w:ascii="Arial" w:hAnsi="Arial" w:cs="Arial"/>
        </w:rPr>
      </w:pPr>
      <w:r w:rsidRPr="009B05A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120"/>
        <w:rPr>
          <w:rFonts w:ascii="Arial" w:hAnsi="Arial" w:cs="Arial"/>
          <w:b/>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color w:val="000000"/>
        </w:rPr>
        <w:t>Zgodnie</w:t>
      </w:r>
      <w:r w:rsidRPr="009B05AB">
        <w:rPr>
          <w:rFonts w:ascii="Arial" w:hAnsi="Arial" w:cs="Arial"/>
        </w:rPr>
        <w:t xml:space="preserve"> z aktualnie obowiązującym prawem.</w:t>
      </w:r>
    </w:p>
    <w:p w:rsidR="009B05AB" w:rsidRPr="009B05AB" w:rsidRDefault="009B05AB" w:rsidP="00F83B33">
      <w:pPr>
        <w:pStyle w:val="E-1"/>
        <w:spacing w:before="240" w:after="120"/>
        <w:rPr>
          <w:rFonts w:ascii="Arial" w:hAnsi="Arial" w:cs="Arial"/>
          <w:b/>
        </w:rPr>
      </w:pPr>
      <w:r w:rsidRPr="009B05AB">
        <w:rPr>
          <w:rFonts w:ascii="Arial" w:hAnsi="Arial" w:cs="Arial"/>
          <w:b/>
        </w:rPr>
        <w:t>6.3 Przechowywanie</w:t>
      </w:r>
    </w:p>
    <w:p w:rsidR="009B05AB" w:rsidRPr="00F83B33" w:rsidRDefault="009B05AB" w:rsidP="00F83B33">
      <w:pPr>
        <w:pStyle w:val="E-1"/>
        <w:rPr>
          <w:rFonts w:ascii="Arial" w:hAnsi="Arial" w:cs="Arial"/>
        </w:rPr>
      </w:pPr>
      <w:r w:rsidRPr="009B05AB">
        <w:rPr>
          <w:rFonts w:ascii="Arial" w:hAnsi="Arial" w:cs="Arial"/>
        </w:rPr>
        <w:t>Przechowywać zgodnie z zaleceniami producenta.</w:t>
      </w:r>
    </w:p>
    <w:p w:rsidR="009B05AB" w:rsidRDefault="009B05AB" w:rsidP="00F83B33"/>
    <w:p w:rsidR="009B05AB" w:rsidRPr="009B05AB" w:rsidRDefault="009B05AB" w:rsidP="00F83B33">
      <w:pPr>
        <w:jc w:val="center"/>
        <w:rPr>
          <w:rFonts w:ascii="Arial" w:hAnsi="Arial" w:cs="Arial"/>
          <w:b/>
          <w:color w:val="FF0000"/>
          <w:sz w:val="40"/>
          <w:szCs w:val="40"/>
        </w:rPr>
      </w:pPr>
      <w:r w:rsidRPr="009B05AB">
        <w:rPr>
          <w:rFonts w:ascii="Arial" w:hAnsi="Arial" w:cs="Arial"/>
          <w:b/>
          <w:color w:val="FF0000"/>
          <w:sz w:val="40"/>
          <w:szCs w:val="40"/>
        </w:rPr>
        <w:lastRenderedPageBreak/>
        <w:t>OCET WINNY BIAŁY</w:t>
      </w:r>
    </w:p>
    <w:p w:rsidR="009B05AB" w:rsidRPr="009B05AB" w:rsidRDefault="009B05AB" w:rsidP="00F83B33">
      <w:pPr>
        <w:pStyle w:val="E-1"/>
        <w:spacing w:before="240" w:after="240"/>
        <w:rPr>
          <w:rFonts w:ascii="Arial" w:hAnsi="Arial" w:cs="Arial"/>
          <w:b/>
          <w:sz w:val="20"/>
          <w:szCs w:val="20"/>
        </w:rPr>
      </w:pPr>
      <w:r w:rsidRPr="009B05AB">
        <w:rPr>
          <w:rFonts w:ascii="Arial" w:hAnsi="Arial" w:cs="Arial"/>
          <w:b/>
        </w:rPr>
        <w:t>1 Wstęp</w:t>
      </w:r>
    </w:p>
    <w:p w:rsidR="009B05AB" w:rsidRPr="009B05AB" w:rsidRDefault="009B05AB" w:rsidP="00F83B33">
      <w:pPr>
        <w:pStyle w:val="E-1"/>
        <w:numPr>
          <w:ilvl w:val="1"/>
          <w:numId w:val="2"/>
        </w:numPr>
        <w:spacing w:before="240" w:after="120"/>
        <w:ind w:left="391" w:hanging="391"/>
        <w:rPr>
          <w:rFonts w:ascii="Arial" w:hAnsi="Arial" w:cs="Arial"/>
        </w:rPr>
      </w:pPr>
      <w:r w:rsidRPr="009B05AB">
        <w:rPr>
          <w:rFonts w:ascii="Arial" w:hAnsi="Arial" w:cs="Arial"/>
          <w:b/>
        </w:rPr>
        <w:t xml:space="preserve">Zakres </w:t>
      </w:r>
    </w:p>
    <w:p w:rsidR="009B05AB" w:rsidRPr="009B05AB" w:rsidRDefault="009B05AB" w:rsidP="00F83B33">
      <w:pPr>
        <w:pStyle w:val="E-1"/>
        <w:jc w:val="both"/>
        <w:rPr>
          <w:rFonts w:ascii="Arial" w:hAnsi="Arial" w:cs="Arial"/>
        </w:rPr>
      </w:pPr>
      <w:r w:rsidRPr="009B05AB">
        <w:rPr>
          <w:rFonts w:ascii="Arial" w:hAnsi="Arial" w:cs="Arial"/>
        </w:rPr>
        <w:t>Niniejszymi minimalnymi wymaganiami jakościowymi objęto wymagania, metody badań oraz warunki przechowywania i pakowania octu winnego białego.</w:t>
      </w:r>
    </w:p>
    <w:p w:rsidR="009B05AB" w:rsidRPr="009B05AB" w:rsidRDefault="009B05AB" w:rsidP="00F83B33">
      <w:pPr>
        <w:pStyle w:val="E-1"/>
        <w:spacing w:before="120"/>
        <w:jc w:val="both"/>
        <w:rPr>
          <w:rFonts w:ascii="Arial" w:hAnsi="Arial" w:cs="Arial"/>
        </w:rPr>
      </w:pPr>
      <w:r w:rsidRPr="009B05AB">
        <w:rPr>
          <w:rFonts w:ascii="Arial" w:hAnsi="Arial" w:cs="Arial"/>
        </w:rPr>
        <w:t>Postanowienia minimalnych wymagań jakościowych wykorzystywane są podczas produkcji i obrotu handlowego octu winnego białego przeznaczonego dla odbiorcy.</w:t>
      </w:r>
    </w:p>
    <w:p w:rsidR="009B05AB" w:rsidRPr="009B05AB" w:rsidRDefault="009B05AB" w:rsidP="00F83B33">
      <w:pPr>
        <w:pStyle w:val="E-1"/>
        <w:spacing w:before="240" w:after="120"/>
        <w:rPr>
          <w:rFonts w:ascii="Arial" w:hAnsi="Arial" w:cs="Arial"/>
          <w:b/>
          <w:bCs/>
        </w:rPr>
      </w:pPr>
      <w:r w:rsidRPr="009B05AB">
        <w:rPr>
          <w:rFonts w:ascii="Arial" w:hAnsi="Arial" w:cs="Arial"/>
          <w:b/>
          <w:bCs/>
        </w:rPr>
        <w:t>1.2 Dokumenty powołane</w:t>
      </w:r>
    </w:p>
    <w:p w:rsidR="009B05AB" w:rsidRPr="009B05AB" w:rsidRDefault="009B05AB" w:rsidP="00F83B33">
      <w:pPr>
        <w:pStyle w:val="E-1"/>
        <w:jc w:val="both"/>
        <w:rPr>
          <w:rFonts w:ascii="Arial" w:hAnsi="Arial" w:cs="Arial"/>
          <w:bCs/>
        </w:rPr>
      </w:pPr>
      <w:r w:rsidRPr="009B05AB">
        <w:rPr>
          <w:rFonts w:ascii="Arial" w:hAnsi="Arial" w:cs="Arial"/>
          <w:bCs/>
        </w:rPr>
        <w:t>Do stosowania niniejszego dokumentu są niezbędne podane niżej dokumenty powołane. Stosuje się ostatnie aktualne wydanie dokumentu powołanego (łącznie ze zmianami):</w:t>
      </w:r>
    </w:p>
    <w:p w:rsidR="009B05AB" w:rsidRPr="009B05AB" w:rsidRDefault="009B05AB" w:rsidP="00F83B33">
      <w:pPr>
        <w:pStyle w:val="E-1"/>
        <w:numPr>
          <w:ilvl w:val="0"/>
          <w:numId w:val="3"/>
        </w:numPr>
        <w:ind w:left="540"/>
        <w:jc w:val="both"/>
        <w:rPr>
          <w:rFonts w:ascii="Arial" w:hAnsi="Arial" w:cs="Arial"/>
          <w:bCs/>
        </w:rPr>
      </w:pPr>
      <w:r w:rsidRPr="009B05AB">
        <w:rPr>
          <w:rFonts w:ascii="Arial" w:hAnsi="Arial" w:cs="Arial"/>
          <w:bCs/>
        </w:rPr>
        <w:t>PN-A-79733 - Ocet</w:t>
      </w:r>
    </w:p>
    <w:p w:rsidR="009B05AB" w:rsidRDefault="009B05A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9B05AB" w:rsidRDefault="009B05AB" w:rsidP="00F83B33">
      <w:pPr>
        <w:spacing w:before="120"/>
        <w:jc w:val="both"/>
        <w:rPr>
          <w:rFonts w:ascii="Arial" w:hAnsi="Arial" w:cs="Arial"/>
          <w:b/>
          <w:bCs/>
          <w:sz w:val="20"/>
          <w:szCs w:val="20"/>
        </w:rPr>
      </w:pPr>
      <w:r>
        <w:rPr>
          <w:rFonts w:ascii="Arial" w:hAnsi="Arial" w:cs="Arial"/>
          <w:b/>
          <w:bCs/>
          <w:sz w:val="20"/>
          <w:szCs w:val="20"/>
        </w:rPr>
        <w:t>Ocet winny biały</w:t>
      </w:r>
    </w:p>
    <w:p w:rsidR="009B05AB" w:rsidRDefault="009B05AB" w:rsidP="00F83B33">
      <w:pPr>
        <w:jc w:val="both"/>
        <w:rPr>
          <w:rFonts w:ascii="Arial" w:hAnsi="Arial" w:cs="Arial"/>
          <w:bCs/>
          <w:sz w:val="20"/>
          <w:szCs w:val="20"/>
        </w:rPr>
      </w:pPr>
      <w:r>
        <w:rPr>
          <w:rFonts w:ascii="Arial" w:hAnsi="Arial" w:cs="Arial"/>
          <w:bCs/>
          <w:sz w:val="20"/>
          <w:szCs w:val="20"/>
        </w:rPr>
        <w:t>Środek spożywczy otrzymany wyłącznie z wina białego w procesie biologicznym fermentacji octowej.</w:t>
      </w:r>
    </w:p>
    <w:p w:rsidR="009B05AB" w:rsidRPr="009B05AB" w:rsidRDefault="009B05AB" w:rsidP="00F83B33">
      <w:pPr>
        <w:pStyle w:val="Edward"/>
        <w:spacing w:before="240" w:after="240"/>
        <w:jc w:val="both"/>
        <w:rPr>
          <w:rFonts w:ascii="Arial" w:hAnsi="Arial" w:cs="Arial"/>
          <w:b/>
          <w:bCs/>
        </w:rPr>
      </w:pPr>
      <w:r w:rsidRPr="009B05AB">
        <w:rPr>
          <w:rFonts w:ascii="Arial" w:hAnsi="Arial" w:cs="Arial"/>
          <w:b/>
          <w:bCs/>
        </w:rPr>
        <w:t>2 Wymagania</w:t>
      </w:r>
    </w:p>
    <w:p w:rsidR="009B05AB" w:rsidRPr="009B05AB" w:rsidRDefault="009B05AB" w:rsidP="00F83B33">
      <w:pPr>
        <w:pStyle w:val="Edward"/>
        <w:spacing w:before="240" w:after="120"/>
        <w:jc w:val="both"/>
        <w:rPr>
          <w:rFonts w:ascii="Arial" w:hAnsi="Arial" w:cs="Arial"/>
          <w:b/>
          <w:bCs/>
        </w:rPr>
      </w:pPr>
      <w:r w:rsidRPr="009B05AB">
        <w:rPr>
          <w:rFonts w:ascii="Arial" w:hAnsi="Arial" w:cs="Arial"/>
          <w:b/>
          <w:bCs/>
        </w:rPr>
        <w:t>2.1 Wymagania ogólne</w:t>
      </w:r>
    </w:p>
    <w:p w:rsidR="009B05AB" w:rsidRDefault="009B05AB" w:rsidP="00F83B33">
      <w:pPr>
        <w:widowControl/>
        <w:suppressAutoHyphens w:val="0"/>
        <w:jc w:val="both"/>
        <w:rPr>
          <w:rFonts w:ascii="Arial" w:hAnsi="Arial" w:cs="Arial"/>
          <w:kern w:val="0"/>
          <w:sz w:val="20"/>
          <w:lang w:eastAsia="pl-PL"/>
        </w:rPr>
      </w:pPr>
      <w:r>
        <w:rPr>
          <w:rFonts w:ascii="Arial" w:hAnsi="Arial" w:cs="Arial"/>
          <w:kern w:val="0"/>
          <w:sz w:val="20"/>
          <w:lang w:eastAsia="pl-PL"/>
        </w:rPr>
        <w:t>Produkt powinien spełniać wymagania aktualnie obowiązującego prawa żywnościowego.</w:t>
      </w:r>
    </w:p>
    <w:p w:rsidR="009B05AB" w:rsidRDefault="009B05AB" w:rsidP="00F83B33">
      <w:pPr>
        <w:widowControl/>
        <w:suppressAutoHyphens w:val="0"/>
        <w:spacing w:before="240" w:after="120"/>
        <w:jc w:val="both"/>
        <w:rPr>
          <w:rFonts w:ascii="Arial" w:eastAsia="Calibri" w:hAnsi="Arial" w:cs="Arial"/>
          <w:b/>
          <w:kern w:val="0"/>
          <w:sz w:val="20"/>
          <w:lang w:eastAsia="pl-PL"/>
        </w:rPr>
      </w:pPr>
      <w:r>
        <w:rPr>
          <w:rFonts w:ascii="Arial" w:eastAsia="Calibri" w:hAnsi="Arial" w:cs="Arial"/>
          <w:b/>
          <w:kern w:val="0"/>
          <w:sz w:val="20"/>
          <w:lang w:eastAsia="pl-PL"/>
        </w:rPr>
        <w:t>2.2 Wymagania organoleptyczne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9B05AB" w:rsidRDefault="009B05AB" w:rsidP="00F83B33">
      <w:pPr>
        <w:keepNext/>
        <w:widowControl/>
        <w:tabs>
          <w:tab w:val="left" w:pos="10891"/>
        </w:tabs>
        <w:suppressAutoHyphens w:val="0"/>
        <w:spacing w:before="120" w:after="120"/>
        <w:jc w:val="center"/>
        <w:outlineLvl w:val="5"/>
        <w:rPr>
          <w:rFonts w:ascii="Arial" w:eastAsia="Calibri" w:hAnsi="Arial" w:cs="Arial"/>
          <w:b/>
          <w:kern w:val="0"/>
          <w:sz w:val="18"/>
          <w:szCs w:val="18"/>
          <w:lang w:eastAsia="pl-PL"/>
        </w:rPr>
      </w:pPr>
      <w:r>
        <w:rPr>
          <w:rFonts w:ascii="Arial" w:eastAsia="Calibri" w:hAnsi="Arial" w:cs="Arial"/>
          <w:b/>
          <w:kern w:val="0"/>
          <w:sz w:val="18"/>
          <w:szCs w:val="18"/>
          <w:lang w:eastAsia="pl-PL"/>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5"/>
        <w:gridCol w:w="2164"/>
        <w:gridCol w:w="6343"/>
      </w:tblGrid>
      <w:tr w:rsidR="009B05AB" w:rsidTr="009B05AB">
        <w:trPr>
          <w:trHeight w:val="283"/>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194"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499"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keepNext/>
              <w:suppressAutoHyphens w:val="0"/>
              <w:autoSpaceDE w:val="0"/>
              <w:autoSpaceDN w:val="0"/>
              <w:adjustRightInd w:val="0"/>
              <w:jc w:val="center"/>
              <w:outlineLvl w:val="7"/>
              <w:rPr>
                <w:rFonts w:ascii="Arial" w:eastAsia="Calibri" w:hAnsi="Arial" w:cs="Arial"/>
                <w:b/>
                <w:kern w:val="0"/>
                <w:sz w:val="18"/>
                <w:szCs w:val="18"/>
                <w:lang w:eastAsia="pl-PL"/>
              </w:rPr>
            </w:pPr>
            <w:r>
              <w:rPr>
                <w:rFonts w:ascii="Arial" w:eastAsia="Calibri" w:hAnsi="Arial" w:cs="Arial"/>
                <w:b/>
                <w:kern w:val="0"/>
                <w:sz w:val="18"/>
                <w:szCs w:val="18"/>
                <w:lang w:eastAsia="pl-PL"/>
              </w:rPr>
              <w:t>Wymagania</w:t>
            </w:r>
          </w:p>
        </w:tc>
      </w:tr>
      <w:tr w:rsidR="009B05AB" w:rsidTr="009B05AB">
        <w:trPr>
          <w:trHeight w:val="227"/>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194"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3499" w:type="pct"/>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Produkt w postaci płynnej, klarowny, dopuszczalne lekkie zmętnienie</w:t>
            </w:r>
          </w:p>
        </w:tc>
      </w:tr>
      <w:tr w:rsidR="009B05AB" w:rsidTr="009B05AB">
        <w:trPr>
          <w:trHeight w:val="227"/>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194" w:type="pc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499" w:type="pct"/>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Charakterystyczny, kwaśny, niedopuszczalny smak i zapach obcy</w:t>
            </w:r>
          </w:p>
        </w:tc>
      </w:tr>
    </w:tbl>
    <w:p w:rsidR="009B05AB" w:rsidRDefault="009B05AB" w:rsidP="00F83B33">
      <w:pPr>
        <w:pStyle w:val="Nagwek11"/>
        <w:spacing w:after="120"/>
        <w:rPr>
          <w:bCs w:val="0"/>
        </w:rPr>
      </w:pPr>
      <w:r>
        <w:rPr>
          <w:bCs w:val="0"/>
        </w:rPr>
        <w:t>2.3 Wymagania chemiczne</w:t>
      </w:r>
    </w:p>
    <w:p w:rsidR="009B05AB" w:rsidRDefault="009B05AB" w:rsidP="00F83B33">
      <w:pPr>
        <w:tabs>
          <w:tab w:val="left" w:pos="10891"/>
        </w:tabs>
        <w:autoSpaceDE w:val="0"/>
        <w:autoSpaceDN w:val="0"/>
        <w:adjustRightInd w:val="0"/>
        <w:jc w:val="both"/>
        <w:rPr>
          <w:rFonts w:ascii="Arial" w:hAnsi="Arial" w:cs="Arial"/>
          <w:sz w:val="20"/>
        </w:rPr>
      </w:pPr>
      <w:r>
        <w:rPr>
          <w:rFonts w:ascii="Arial" w:hAnsi="Arial" w:cs="Arial"/>
          <w:sz w:val="20"/>
        </w:rPr>
        <w:t xml:space="preserve">Według Tablicy 2. </w:t>
      </w:r>
    </w:p>
    <w:p w:rsidR="009B05AB" w:rsidRDefault="009B05AB"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chemiczne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
        <w:gridCol w:w="6058"/>
        <w:gridCol w:w="1276"/>
        <w:gridCol w:w="1505"/>
      </w:tblGrid>
      <w:tr w:rsidR="009B05AB" w:rsidTr="009B05AB">
        <w:trPr>
          <w:trHeight w:val="283"/>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6058"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276"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c>
          <w:tcPr>
            <w:tcW w:w="1505"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pStyle w:val="Nagwek8"/>
              <w:widowControl w:val="0"/>
              <w:numPr>
                <w:ilvl w:val="0"/>
                <w:numId w:val="0"/>
              </w:numPr>
              <w:tabs>
                <w:tab w:val="left" w:pos="708"/>
              </w:tabs>
              <w:autoSpaceDE w:val="0"/>
              <w:autoSpaceDN w:val="0"/>
              <w:adjustRightInd w:val="0"/>
              <w:spacing w:before="0"/>
              <w:jc w:val="center"/>
              <w:rPr>
                <w:sz w:val="22"/>
              </w:rPr>
            </w:pPr>
            <w:r>
              <w:rPr>
                <w:rFonts w:ascii="Arial" w:hAnsi="Arial" w:cs="Arial"/>
                <w:b/>
                <w:i w:val="0"/>
                <w:sz w:val="18"/>
                <w:szCs w:val="18"/>
              </w:rPr>
              <w:t>Metody badań według</w:t>
            </w:r>
          </w:p>
        </w:tc>
      </w:tr>
      <w:tr w:rsidR="009B05AB" w:rsidTr="009B05AB">
        <w:trPr>
          <w:cantSplit/>
          <w:trHeight w:val="227"/>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6058"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Zawartość kwasów ogółem wyrażona jako bezwodny kwas octowy, g/1000ml, nie mniej niż</w:t>
            </w:r>
          </w:p>
        </w:tc>
        <w:tc>
          <w:tcPr>
            <w:tcW w:w="1276" w:type="dxa"/>
            <w:tcBorders>
              <w:top w:val="single" w:sz="4" w:space="0" w:color="auto"/>
              <w:left w:val="single" w:sz="4" w:space="0" w:color="auto"/>
              <w:bottom w:val="single" w:sz="6"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60</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PN-A-79733</w:t>
            </w:r>
          </w:p>
        </w:tc>
      </w:tr>
      <w:tr w:rsidR="009B05AB" w:rsidTr="009B05AB">
        <w:trPr>
          <w:cantSplit/>
          <w:trHeight w:val="227"/>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6058"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rPr>
                <w:rFonts w:ascii="Arial" w:hAnsi="Arial" w:cs="Arial"/>
                <w:sz w:val="18"/>
                <w:szCs w:val="18"/>
              </w:rPr>
            </w:pPr>
            <w:r>
              <w:rPr>
                <w:rFonts w:ascii="Arial" w:hAnsi="Arial" w:cs="Arial"/>
                <w:sz w:val="18"/>
                <w:szCs w:val="18"/>
              </w:rPr>
              <w:t>Resztkowa zawartość alkoholu, %(ułamek objętościowy), nie więcej niż</w:t>
            </w:r>
          </w:p>
        </w:tc>
        <w:tc>
          <w:tcPr>
            <w:tcW w:w="1276" w:type="dxa"/>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autoSpaceDE w:val="0"/>
              <w:autoSpaceDN w:val="0"/>
              <w:adjustRightInd w:val="0"/>
              <w:jc w:val="center"/>
              <w:rPr>
                <w:rFonts w:ascii="Arial" w:hAnsi="Arial" w:cs="Arial"/>
                <w:sz w:val="18"/>
                <w:szCs w:val="18"/>
              </w:rPr>
            </w:pPr>
            <w:r>
              <w:rPr>
                <w:rFonts w:ascii="Arial" w:hAnsi="Arial" w:cs="Arial"/>
                <w:sz w:val="18"/>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05AB" w:rsidRDefault="009B05AB" w:rsidP="00F83B33">
            <w:pPr>
              <w:widowControl/>
              <w:suppressAutoHyphens w:val="0"/>
              <w:rPr>
                <w:rFonts w:ascii="Arial" w:hAnsi="Arial" w:cs="Arial"/>
                <w:sz w:val="18"/>
                <w:szCs w:val="18"/>
              </w:rPr>
            </w:pPr>
          </w:p>
        </w:tc>
      </w:tr>
    </w:tbl>
    <w:p w:rsidR="009B05AB" w:rsidRPr="009B05AB" w:rsidRDefault="009B05AB"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9B05AB">
        <w:rPr>
          <w:rFonts w:ascii="Arial" w:hAnsi="Arial" w:cs="Arial"/>
          <w:b/>
        </w:rPr>
        <w:t>Objętość netto</w:t>
      </w:r>
    </w:p>
    <w:p w:rsidR="009B05AB" w:rsidRPr="009B05AB" w:rsidRDefault="009B05AB" w:rsidP="00F83B33">
      <w:pPr>
        <w:pStyle w:val="Edward"/>
        <w:jc w:val="both"/>
        <w:rPr>
          <w:rFonts w:ascii="Arial" w:hAnsi="Arial" w:cs="Arial"/>
          <w:b/>
          <w:bCs/>
        </w:rPr>
      </w:pPr>
      <w:r w:rsidRPr="009B05AB">
        <w:rPr>
          <w:rFonts w:ascii="Arial" w:hAnsi="Arial" w:cs="Arial"/>
          <w:color w:val="000000"/>
        </w:rPr>
        <w:lastRenderedPageBreak/>
        <w:t>Objętość netto powinna być zgodna z deklaracją producenta.</w:t>
      </w:r>
    </w:p>
    <w:p w:rsidR="009B05AB" w:rsidRPr="009B05AB" w:rsidRDefault="009B05AB" w:rsidP="00F83B33">
      <w:pPr>
        <w:pStyle w:val="E-1"/>
        <w:rPr>
          <w:rFonts w:ascii="Arial" w:hAnsi="Arial" w:cs="Arial"/>
          <w:color w:val="000000"/>
        </w:rPr>
      </w:pPr>
      <w:r w:rsidRPr="009B05AB">
        <w:rPr>
          <w:rFonts w:ascii="Arial" w:hAnsi="Arial" w:cs="Arial"/>
        </w:rPr>
        <w:t>Dopuszczalna ujemna wartość błędu objętości netto powinna być zgodna z obowiązującym prawem</w:t>
      </w:r>
      <w:r w:rsidRPr="009B05AB">
        <w:rPr>
          <w:rFonts w:ascii="Arial" w:hAnsi="Arial" w:cs="Arial"/>
          <w:color w:val="000000"/>
        </w:rPr>
        <w:t>.</w:t>
      </w:r>
    </w:p>
    <w:p w:rsidR="009B05AB" w:rsidRDefault="009B05AB"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0,25l,</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0,5l,</w:t>
      </w:r>
    </w:p>
    <w:p w:rsidR="009B05AB" w:rsidRDefault="009B05AB"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1l.</w:t>
      </w:r>
    </w:p>
    <w:p w:rsidR="009B05AB" w:rsidRPr="009B05AB" w:rsidRDefault="009B05AB"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9B05AB">
        <w:rPr>
          <w:rFonts w:ascii="Arial" w:hAnsi="Arial" w:cs="Arial"/>
          <w:b/>
        </w:rPr>
        <w:t>Trwałość</w:t>
      </w:r>
    </w:p>
    <w:p w:rsidR="009B05AB" w:rsidRDefault="009B05AB"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9B05AB" w:rsidRPr="009B05AB" w:rsidRDefault="009B05AB" w:rsidP="00F83B33">
      <w:pPr>
        <w:pStyle w:val="E-1"/>
        <w:spacing w:before="240" w:after="240"/>
        <w:jc w:val="both"/>
        <w:rPr>
          <w:rFonts w:ascii="Arial" w:hAnsi="Arial" w:cs="Arial"/>
          <w:sz w:val="20"/>
          <w:szCs w:val="20"/>
        </w:rPr>
      </w:pPr>
      <w:r w:rsidRPr="009B05AB">
        <w:rPr>
          <w:rFonts w:ascii="Arial" w:hAnsi="Arial" w:cs="Arial"/>
          <w:b/>
        </w:rPr>
        <w:t>5 Metody badań</w:t>
      </w:r>
    </w:p>
    <w:p w:rsidR="009B05AB" w:rsidRPr="009B05AB" w:rsidRDefault="009B05AB" w:rsidP="00F83B33">
      <w:pPr>
        <w:pStyle w:val="E-1"/>
        <w:spacing w:before="240" w:after="120"/>
        <w:jc w:val="both"/>
        <w:rPr>
          <w:rFonts w:ascii="Arial" w:hAnsi="Arial" w:cs="Arial"/>
          <w:b/>
        </w:rPr>
      </w:pPr>
      <w:r w:rsidRPr="009B05AB">
        <w:rPr>
          <w:rFonts w:ascii="Arial" w:hAnsi="Arial" w:cs="Arial"/>
          <w:b/>
        </w:rPr>
        <w:t>5.1 Sprawdzenie znakowania i stanu opakowań</w:t>
      </w:r>
    </w:p>
    <w:p w:rsidR="009B05AB" w:rsidRPr="009B05AB" w:rsidRDefault="009B05AB" w:rsidP="00F83B33">
      <w:pPr>
        <w:pStyle w:val="E-1"/>
        <w:jc w:val="both"/>
        <w:rPr>
          <w:rFonts w:ascii="Arial" w:hAnsi="Arial" w:cs="Arial"/>
        </w:rPr>
      </w:pPr>
      <w:r w:rsidRPr="009B05AB">
        <w:rPr>
          <w:rFonts w:ascii="Arial" w:hAnsi="Arial" w:cs="Arial"/>
        </w:rPr>
        <w:t>Wykonać metodą wizualną na zgodność z pkt. 6.1 i 6.2.</w:t>
      </w:r>
    </w:p>
    <w:p w:rsidR="009B05AB" w:rsidRDefault="009B05AB" w:rsidP="00F83B33">
      <w:pPr>
        <w:suppressAutoHyphens w:val="0"/>
        <w:overflowPunct w:val="0"/>
        <w:autoSpaceDE w:val="0"/>
        <w:autoSpaceDN w:val="0"/>
        <w:adjustRightInd w:val="0"/>
        <w:spacing w:before="240" w:after="120"/>
        <w:jc w:val="both"/>
        <w:textAlignment w:val="baseline"/>
        <w:rPr>
          <w:rFonts w:ascii="Arial" w:hAnsi="Arial" w:cs="Arial"/>
          <w:b/>
          <w:kern w:val="0"/>
          <w:sz w:val="20"/>
          <w:szCs w:val="20"/>
          <w:lang w:eastAsia="pl-PL"/>
        </w:rPr>
      </w:pPr>
      <w:r>
        <w:rPr>
          <w:rFonts w:ascii="Arial" w:hAnsi="Arial" w:cs="Arial"/>
          <w:b/>
          <w:kern w:val="0"/>
          <w:sz w:val="20"/>
          <w:szCs w:val="20"/>
          <w:lang w:eastAsia="pl-PL"/>
        </w:rPr>
        <w:t xml:space="preserve">5.2 Oznaczanie cech organoleptycznych </w:t>
      </w:r>
    </w:p>
    <w:p w:rsidR="009B05AB" w:rsidRDefault="009B05AB" w:rsidP="00F83B33">
      <w:pPr>
        <w:suppressAutoHyphens w:val="0"/>
        <w:overflowPunct w:val="0"/>
        <w:autoSpaceDE w:val="0"/>
        <w:autoSpaceDN w:val="0"/>
        <w:adjustRightInd w:val="0"/>
        <w:jc w:val="both"/>
        <w:textAlignment w:val="baseline"/>
        <w:rPr>
          <w:rFonts w:ascii="Arial" w:hAnsi="Arial" w:cs="Arial"/>
          <w:kern w:val="0"/>
          <w:sz w:val="20"/>
          <w:szCs w:val="20"/>
          <w:lang w:eastAsia="pl-PL"/>
        </w:rPr>
      </w:pPr>
      <w:r>
        <w:rPr>
          <w:rFonts w:ascii="Arial" w:hAnsi="Arial" w:cs="Arial"/>
          <w:kern w:val="0"/>
          <w:sz w:val="20"/>
          <w:szCs w:val="20"/>
          <w:lang w:eastAsia="pl-PL"/>
        </w:rPr>
        <w:t xml:space="preserve"> Wykonać organoleptycznie w temperaturze pokojowej na zgodność z wymaganiami podanymi w Tablicy 1. </w:t>
      </w:r>
    </w:p>
    <w:p w:rsidR="009B05AB" w:rsidRPr="009B05AB" w:rsidRDefault="009B05AB" w:rsidP="00F83B33">
      <w:pPr>
        <w:pStyle w:val="E-1"/>
        <w:spacing w:before="240" w:after="120"/>
        <w:jc w:val="both"/>
        <w:rPr>
          <w:rFonts w:ascii="Arial" w:hAnsi="Arial" w:cs="Arial"/>
          <w:b/>
          <w:sz w:val="20"/>
          <w:szCs w:val="20"/>
          <w:lang w:eastAsia="pl-PL"/>
        </w:rPr>
      </w:pPr>
      <w:r w:rsidRPr="009B05AB">
        <w:rPr>
          <w:rFonts w:ascii="Arial" w:hAnsi="Arial" w:cs="Arial"/>
          <w:b/>
        </w:rPr>
        <w:t>5.3 Oznaczanie cech chemicznych</w:t>
      </w:r>
    </w:p>
    <w:p w:rsidR="009B05AB" w:rsidRPr="009B05AB" w:rsidRDefault="009B05AB" w:rsidP="00F83B33">
      <w:pPr>
        <w:pStyle w:val="E-1"/>
        <w:jc w:val="both"/>
        <w:rPr>
          <w:rFonts w:ascii="Arial" w:hAnsi="Arial" w:cs="Arial"/>
        </w:rPr>
      </w:pPr>
      <w:r w:rsidRPr="009B05AB">
        <w:rPr>
          <w:rFonts w:ascii="Arial" w:hAnsi="Arial" w:cs="Arial"/>
        </w:rPr>
        <w:t>Według Tablicy 2.</w:t>
      </w:r>
    </w:p>
    <w:p w:rsidR="009B05AB" w:rsidRPr="009B05AB" w:rsidRDefault="009B05AB" w:rsidP="00F83B33">
      <w:pPr>
        <w:pStyle w:val="E-1"/>
        <w:spacing w:before="240" w:after="240"/>
        <w:rPr>
          <w:rFonts w:ascii="Arial" w:hAnsi="Arial" w:cs="Arial"/>
        </w:rPr>
      </w:pPr>
      <w:r w:rsidRPr="009B05AB">
        <w:rPr>
          <w:rFonts w:ascii="Arial" w:hAnsi="Arial" w:cs="Arial"/>
          <w:b/>
        </w:rPr>
        <w:t xml:space="preserve">6 Pakowanie, znakowanie, przechowywanie </w:t>
      </w:r>
    </w:p>
    <w:p w:rsidR="009B05AB" w:rsidRDefault="009B05AB" w:rsidP="00F83B33">
      <w:pPr>
        <w:suppressAutoHyphens w:val="0"/>
        <w:overflowPunct w:val="0"/>
        <w:autoSpaceDE w:val="0"/>
        <w:autoSpaceDN w:val="0"/>
        <w:adjustRightInd w:val="0"/>
        <w:spacing w:before="240" w:after="120"/>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6.1 Pakowanie</w:t>
      </w:r>
    </w:p>
    <w:p w:rsidR="009B05AB" w:rsidRDefault="009B05AB"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Opakowania powinny zabezpieczać produkt przed uszkodzeniem i zanieczyszczeniem oraz zapewniać właściwą jakość produktu podczas przechowywania. Powinny być czyste, bez obcych zapachów, śladów pleśni i uszkodzeń mechanicznych.</w:t>
      </w:r>
    </w:p>
    <w:p w:rsidR="009B05AB" w:rsidRDefault="009B05A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9B05AB" w:rsidRDefault="009B05A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9B05AB" w:rsidRPr="009B05AB" w:rsidRDefault="009B05AB" w:rsidP="00F83B33">
      <w:pPr>
        <w:pStyle w:val="E-1"/>
        <w:spacing w:before="240" w:after="120"/>
        <w:rPr>
          <w:rFonts w:ascii="Arial" w:hAnsi="Arial" w:cs="Arial"/>
          <w:b/>
          <w:sz w:val="20"/>
          <w:szCs w:val="20"/>
        </w:rPr>
      </w:pPr>
      <w:r w:rsidRPr="009B05AB">
        <w:rPr>
          <w:rFonts w:ascii="Arial" w:hAnsi="Arial" w:cs="Arial"/>
          <w:b/>
        </w:rPr>
        <w:t>6.2 Znakowanie</w:t>
      </w:r>
    </w:p>
    <w:p w:rsidR="009B05AB" w:rsidRPr="009B05AB" w:rsidRDefault="009B05AB" w:rsidP="00F83B33">
      <w:pPr>
        <w:pStyle w:val="E-1"/>
        <w:rPr>
          <w:rFonts w:ascii="Arial" w:hAnsi="Arial" w:cs="Arial"/>
        </w:rPr>
      </w:pPr>
      <w:r w:rsidRPr="009B05AB">
        <w:rPr>
          <w:rFonts w:ascii="Arial" w:hAnsi="Arial" w:cs="Arial"/>
          <w:color w:val="000000"/>
        </w:rPr>
        <w:t>Zgodnie</w:t>
      </w:r>
      <w:r w:rsidRPr="009B05AB">
        <w:rPr>
          <w:rFonts w:ascii="Arial" w:hAnsi="Arial" w:cs="Arial"/>
        </w:rPr>
        <w:t xml:space="preserve"> z aktualnie obowiązującym prawem.</w:t>
      </w:r>
    </w:p>
    <w:p w:rsidR="009B05AB" w:rsidRPr="009B05AB" w:rsidRDefault="009B05AB" w:rsidP="00F83B33">
      <w:pPr>
        <w:pStyle w:val="E-1"/>
        <w:spacing w:before="240" w:after="120"/>
        <w:rPr>
          <w:rFonts w:ascii="Arial" w:hAnsi="Arial" w:cs="Arial"/>
          <w:b/>
        </w:rPr>
      </w:pPr>
      <w:r w:rsidRPr="009B05AB">
        <w:rPr>
          <w:rFonts w:ascii="Arial" w:hAnsi="Arial" w:cs="Arial"/>
          <w:b/>
        </w:rPr>
        <w:t>6.3 Przechowywanie</w:t>
      </w:r>
    </w:p>
    <w:p w:rsidR="009B05AB" w:rsidRPr="009B05AB" w:rsidRDefault="009B05AB" w:rsidP="00F83B33">
      <w:pPr>
        <w:pStyle w:val="E-1"/>
        <w:rPr>
          <w:rFonts w:ascii="Arial" w:hAnsi="Arial" w:cs="Arial"/>
        </w:rPr>
      </w:pPr>
      <w:r w:rsidRPr="009B05AB">
        <w:rPr>
          <w:rFonts w:ascii="Arial" w:hAnsi="Arial" w:cs="Arial"/>
        </w:rPr>
        <w:t>Przechowywać zgodnie z zaleceniami producenta.</w:t>
      </w:r>
    </w:p>
    <w:p w:rsidR="00B7308F" w:rsidRPr="00B7308F" w:rsidRDefault="00B7308F" w:rsidP="00F83B33">
      <w:pPr>
        <w:jc w:val="center"/>
        <w:rPr>
          <w:rFonts w:ascii="Arial" w:hAnsi="Arial" w:cs="Arial"/>
          <w:b/>
          <w:color w:val="FF0000"/>
          <w:sz w:val="40"/>
          <w:szCs w:val="40"/>
        </w:rPr>
      </w:pPr>
      <w:r w:rsidRPr="00B7308F">
        <w:rPr>
          <w:rFonts w:ascii="Arial" w:hAnsi="Arial" w:cs="Arial"/>
          <w:b/>
          <w:color w:val="FF0000"/>
          <w:sz w:val="40"/>
          <w:szCs w:val="40"/>
        </w:rPr>
        <w:lastRenderedPageBreak/>
        <w:t>OCET WINNY CZERWONY</w:t>
      </w:r>
    </w:p>
    <w:p w:rsidR="00B7308F" w:rsidRPr="00B7308F" w:rsidRDefault="00B7308F" w:rsidP="00F83B33">
      <w:pPr>
        <w:pStyle w:val="E-1"/>
        <w:rPr>
          <w:rFonts w:ascii="Arial" w:hAnsi="Arial" w:cs="Arial"/>
          <w:b/>
        </w:rPr>
      </w:pPr>
      <w:r w:rsidRPr="00B7308F">
        <w:rPr>
          <w:rFonts w:ascii="Arial" w:hAnsi="Arial" w:cs="Arial"/>
          <w:b/>
        </w:rPr>
        <w:t>1 Wstęp</w:t>
      </w:r>
    </w:p>
    <w:p w:rsidR="00B7308F" w:rsidRPr="00B7308F" w:rsidRDefault="00B7308F" w:rsidP="00F83B33">
      <w:pPr>
        <w:pStyle w:val="E-1"/>
        <w:numPr>
          <w:ilvl w:val="1"/>
          <w:numId w:val="2"/>
        </w:numPr>
        <w:spacing w:before="240" w:after="120"/>
        <w:ind w:left="391" w:hanging="391"/>
        <w:rPr>
          <w:rFonts w:ascii="Arial" w:hAnsi="Arial" w:cs="Arial"/>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Niniejszymi minimalnymi wymaganiami jakościowymi objęto wymagania, metody badań oraz warunki przechowywania i pakowania octu winnego czerwonego.</w:t>
      </w:r>
    </w:p>
    <w:p w:rsidR="00B7308F" w:rsidRPr="00B7308F" w:rsidRDefault="00B7308F" w:rsidP="00F83B33">
      <w:pPr>
        <w:pStyle w:val="E-1"/>
        <w:spacing w:before="120"/>
        <w:jc w:val="both"/>
        <w:rPr>
          <w:rFonts w:ascii="Arial" w:hAnsi="Arial" w:cs="Arial"/>
        </w:rPr>
      </w:pPr>
      <w:r w:rsidRPr="00B7308F">
        <w:rPr>
          <w:rFonts w:ascii="Arial" w:hAnsi="Arial" w:cs="Arial"/>
        </w:rPr>
        <w:t>Postanowienia minimalnych wymagań jakościowych wykorzystywane są podczas produkcji i obrotu handlowego octu winnego czerwonego przeznaczonego dla odbiorcy.</w:t>
      </w:r>
    </w:p>
    <w:p w:rsidR="00B7308F" w:rsidRPr="00B7308F" w:rsidRDefault="00B7308F" w:rsidP="00F83B33">
      <w:pPr>
        <w:pStyle w:val="E-1"/>
        <w:spacing w:before="240" w:after="120"/>
        <w:rPr>
          <w:rFonts w:ascii="Arial" w:hAnsi="Arial" w:cs="Arial"/>
          <w:b/>
          <w:bCs/>
        </w:rPr>
      </w:pPr>
      <w:r w:rsidRPr="00B7308F">
        <w:rPr>
          <w:rFonts w:ascii="Arial" w:hAnsi="Arial" w:cs="Arial"/>
          <w:b/>
          <w:bCs/>
        </w:rPr>
        <w:t>1.2 Dokumenty powołane</w:t>
      </w:r>
    </w:p>
    <w:p w:rsidR="00B7308F" w:rsidRPr="00B7308F" w:rsidRDefault="00B7308F" w:rsidP="00F83B33">
      <w:pPr>
        <w:pStyle w:val="E-1"/>
        <w:jc w:val="both"/>
        <w:rPr>
          <w:rFonts w:ascii="Arial" w:hAnsi="Arial" w:cs="Arial"/>
          <w:bCs/>
        </w:rPr>
      </w:pPr>
      <w:r w:rsidRPr="00B7308F">
        <w:rPr>
          <w:rFonts w:ascii="Arial" w:hAnsi="Arial" w:cs="Arial"/>
          <w:bCs/>
        </w:rPr>
        <w:t>Do stosowania niniejszego dokumentu są niezbędne podane niżej dokumenty powołane. Stosuje się ostatnie aktualne wydanie dokumentu powołanego (łącznie ze zmianami):</w:t>
      </w:r>
    </w:p>
    <w:p w:rsidR="00B7308F" w:rsidRPr="00B7308F" w:rsidRDefault="00B7308F" w:rsidP="00F83B33">
      <w:pPr>
        <w:pStyle w:val="E-1"/>
        <w:numPr>
          <w:ilvl w:val="0"/>
          <w:numId w:val="3"/>
        </w:numPr>
        <w:ind w:left="540"/>
        <w:jc w:val="both"/>
        <w:rPr>
          <w:rFonts w:ascii="Arial" w:hAnsi="Arial" w:cs="Arial"/>
          <w:bCs/>
        </w:rPr>
      </w:pPr>
      <w:r w:rsidRPr="00B7308F">
        <w:rPr>
          <w:rFonts w:ascii="Arial" w:hAnsi="Arial" w:cs="Arial"/>
          <w:bCs/>
        </w:rPr>
        <w:t>PN-A-79733 - Ocet</w:t>
      </w:r>
    </w:p>
    <w:p w:rsidR="00B7308F" w:rsidRDefault="00B7308F"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B7308F" w:rsidRDefault="00B7308F" w:rsidP="00F83B33">
      <w:pPr>
        <w:spacing w:before="120"/>
        <w:jc w:val="both"/>
        <w:rPr>
          <w:rFonts w:ascii="Arial" w:hAnsi="Arial" w:cs="Arial"/>
          <w:b/>
          <w:bCs/>
          <w:sz w:val="20"/>
          <w:szCs w:val="20"/>
        </w:rPr>
      </w:pPr>
      <w:r>
        <w:rPr>
          <w:rFonts w:ascii="Arial" w:hAnsi="Arial" w:cs="Arial"/>
          <w:b/>
          <w:bCs/>
          <w:sz w:val="20"/>
          <w:szCs w:val="20"/>
        </w:rPr>
        <w:t>Ocet winny czerwony</w:t>
      </w:r>
    </w:p>
    <w:p w:rsidR="00B7308F" w:rsidRDefault="00B7308F" w:rsidP="00F83B33">
      <w:pPr>
        <w:jc w:val="both"/>
        <w:rPr>
          <w:rFonts w:ascii="Arial" w:hAnsi="Arial" w:cs="Arial"/>
          <w:bCs/>
          <w:sz w:val="20"/>
          <w:szCs w:val="20"/>
        </w:rPr>
      </w:pPr>
      <w:r>
        <w:rPr>
          <w:rFonts w:ascii="Arial" w:hAnsi="Arial" w:cs="Arial"/>
          <w:bCs/>
          <w:sz w:val="20"/>
          <w:szCs w:val="20"/>
        </w:rPr>
        <w:t>Środek spożywczy otrzymany wyłącznie z wina czerwonego w procesie biologicznym fermentacji octowej.</w:t>
      </w:r>
    </w:p>
    <w:p w:rsidR="00B7308F" w:rsidRPr="00B7308F" w:rsidRDefault="00B7308F" w:rsidP="00F83B33">
      <w:pPr>
        <w:pStyle w:val="Edward"/>
        <w:spacing w:before="240" w:after="240"/>
        <w:jc w:val="both"/>
        <w:rPr>
          <w:rFonts w:ascii="Arial" w:hAnsi="Arial" w:cs="Arial"/>
          <w:b/>
          <w:bCs/>
        </w:rPr>
      </w:pPr>
      <w:r w:rsidRPr="00B7308F">
        <w:rPr>
          <w:rFonts w:ascii="Arial" w:hAnsi="Arial" w:cs="Arial"/>
          <w:b/>
          <w:bCs/>
        </w:rPr>
        <w:t>2 Wymagania</w:t>
      </w:r>
    </w:p>
    <w:p w:rsidR="00B7308F" w:rsidRPr="00B7308F" w:rsidRDefault="00B7308F" w:rsidP="00F83B33">
      <w:pPr>
        <w:pStyle w:val="Edward"/>
        <w:spacing w:before="240" w:after="120"/>
        <w:jc w:val="both"/>
        <w:rPr>
          <w:rFonts w:ascii="Arial" w:hAnsi="Arial" w:cs="Arial"/>
          <w:b/>
          <w:bCs/>
        </w:rPr>
      </w:pPr>
      <w:r w:rsidRPr="00B7308F">
        <w:rPr>
          <w:rFonts w:ascii="Arial" w:hAnsi="Arial" w:cs="Arial"/>
          <w:b/>
          <w:bCs/>
        </w:rPr>
        <w:t>2.1 Wymagania ogólne</w:t>
      </w:r>
    </w:p>
    <w:p w:rsidR="00B7308F" w:rsidRDefault="00B7308F" w:rsidP="00F83B33">
      <w:pPr>
        <w:widowControl/>
        <w:suppressAutoHyphens w:val="0"/>
        <w:jc w:val="both"/>
        <w:rPr>
          <w:rFonts w:ascii="Arial" w:hAnsi="Arial" w:cs="Arial"/>
          <w:kern w:val="0"/>
          <w:sz w:val="20"/>
          <w:lang w:eastAsia="pl-PL"/>
        </w:rPr>
      </w:pPr>
      <w:r>
        <w:rPr>
          <w:rFonts w:ascii="Arial" w:hAnsi="Arial" w:cs="Arial"/>
          <w:kern w:val="0"/>
          <w:sz w:val="20"/>
          <w:lang w:eastAsia="pl-PL"/>
        </w:rPr>
        <w:t>Produkt powinien spełniać wymagania aktualnie obowiązującego prawa żywnościowego.</w:t>
      </w:r>
    </w:p>
    <w:p w:rsidR="00B7308F" w:rsidRDefault="00B7308F" w:rsidP="00F83B33">
      <w:pPr>
        <w:widowControl/>
        <w:suppressAutoHyphens w:val="0"/>
        <w:spacing w:before="240" w:after="120"/>
        <w:jc w:val="both"/>
        <w:rPr>
          <w:rFonts w:ascii="Arial" w:eastAsia="Calibri" w:hAnsi="Arial" w:cs="Arial"/>
          <w:b/>
          <w:kern w:val="0"/>
          <w:sz w:val="20"/>
          <w:lang w:eastAsia="pl-PL"/>
        </w:rPr>
      </w:pPr>
      <w:r>
        <w:rPr>
          <w:rFonts w:ascii="Arial" w:eastAsia="Calibri" w:hAnsi="Arial" w:cs="Arial"/>
          <w:b/>
          <w:kern w:val="0"/>
          <w:sz w:val="20"/>
          <w:lang w:eastAsia="pl-PL"/>
        </w:rPr>
        <w:t>2.2 Wymagania organoleptyczne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7308F" w:rsidRDefault="00B7308F" w:rsidP="00F83B33">
      <w:pPr>
        <w:keepNext/>
        <w:widowControl/>
        <w:tabs>
          <w:tab w:val="left" w:pos="10891"/>
        </w:tabs>
        <w:suppressAutoHyphens w:val="0"/>
        <w:spacing w:before="120" w:after="120"/>
        <w:jc w:val="center"/>
        <w:outlineLvl w:val="5"/>
        <w:rPr>
          <w:rFonts w:ascii="Arial" w:eastAsia="Calibri" w:hAnsi="Arial" w:cs="Arial"/>
          <w:b/>
          <w:kern w:val="0"/>
          <w:sz w:val="18"/>
          <w:szCs w:val="18"/>
          <w:lang w:eastAsia="pl-PL"/>
        </w:rPr>
      </w:pPr>
      <w:r>
        <w:rPr>
          <w:rFonts w:ascii="Arial" w:eastAsia="Calibri" w:hAnsi="Arial" w:cs="Arial"/>
          <w:b/>
          <w:kern w:val="0"/>
          <w:sz w:val="18"/>
          <w:szCs w:val="18"/>
          <w:lang w:eastAsia="pl-PL"/>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5"/>
        <w:gridCol w:w="1899"/>
        <w:gridCol w:w="6608"/>
      </w:tblGrid>
      <w:tr w:rsidR="00B7308F" w:rsidTr="00B7308F">
        <w:trPr>
          <w:trHeight w:val="283"/>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04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64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keepNext/>
              <w:suppressAutoHyphens w:val="0"/>
              <w:autoSpaceDE w:val="0"/>
              <w:autoSpaceDN w:val="0"/>
              <w:adjustRightInd w:val="0"/>
              <w:jc w:val="center"/>
              <w:outlineLvl w:val="7"/>
              <w:rPr>
                <w:rFonts w:ascii="Arial" w:eastAsia="Calibri" w:hAnsi="Arial" w:cs="Arial"/>
                <w:b/>
                <w:kern w:val="0"/>
                <w:sz w:val="18"/>
                <w:szCs w:val="18"/>
                <w:lang w:eastAsia="pl-PL"/>
              </w:rPr>
            </w:pPr>
            <w:r>
              <w:rPr>
                <w:rFonts w:ascii="Arial" w:eastAsia="Calibri" w:hAnsi="Arial" w:cs="Arial"/>
                <w:b/>
                <w:kern w:val="0"/>
                <w:sz w:val="18"/>
                <w:szCs w:val="18"/>
                <w:lang w:eastAsia="pl-PL"/>
              </w:rPr>
              <w:t>Wymagania</w:t>
            </w:r>
          </w:p>
        </w:tc>
      </w:tr>
      <w:tr w:rsidR="00B7308F" w:rsidTr="00B7308F">
        <w:trPr>
          <w:trHeight w:val="227"/>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04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3646" w:type="pct"/>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Produkt w postaci płynnej, klarowny, dopuszczalne lekkie zmętnienie</w:t>
            </w:r>
          </w:p>
        </w:tc>
      </w:tr>
      <w:tr w:rsidR="00B7308F" w:rsidTr="00B7308F">
        <w:trPr>
          <w:trHeight w:val="227"/>
          <w:jc w:val="center"/>
        </w:trPr>
        <w:tc>
          <w:tcPr>
            <w:tcW w:w="30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04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646" w:type="pct"/>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Charakterystyczny, kwaśny, niedopuszczalny smak i zapach obcy</w:t>
            </w:r>
          </w:p>
        </w:tc>
      </w:tr>
    </w:tbl>
    <w:p w:rsidR="00B7308F" w:rsidRDefault="00B7308F" w:rsidP="00F83B33">
      <w:pPr>
        <w:pStyle w:val="Nagwek11"/>
        <w:rPr>
          <w:bCs w:val="0"/>
        </w:rPr>
      </w:pPr>
      <w:r>
        <w:rPr>
          <w:bCs w:val="0"/>
        </w:rPr>
        <w:t>2.3 Wymagania chemiczne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 xml:space="preserve">Według Tablicy 2. </w:t>
      </w:r>
    </w:p>
    <w:p w:rsidR="00B7308F" w:rsidRDefault="00B7308F"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chemiczne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
        <w:gridCol w:w="6058"/>
        <w:gridCol w:w="1276"/>
        <w:gridCol w:w="1505"/>
      </w:tblGrid>
      <w:tr w:rsidR="00B7308F" w:rsidTr="00B7308F">
        <w:trPr>
          <w:trHeight w:val="283"/>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6058"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c>
          <w:tcPr>
            <w:tcW w:w="1505"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numPr>
                <w:ilvl w:val="0"/>
                <w:numId w:val="0"/>
              </w:numPr>
              <w:tabs>
                <w:tab w:val="left" w:pos="708"/>
              </w:tabs>
              <w:autoSpaceDE w:val="0"/>
              <w:autoSpaceDN w:val="0"/>
              <w:adjustRightInd w:val="0"/>
              <w:spacing w:before="0"/>
              <w:jc w:val="center"/>
              <w:rPr>
                <w:sz w:val="22"/>
              </w:rPr>
            </w:pPr>
            <w:r>
              <w:rPr>
                <w:rFonts w:ascii="Arial" w:hAnsi="Arial" w:cs="Arial"/>
                <w:b/>
                <w:i w:val="0"/>
                <w:sz w:val="18"/>
                <w:szCs w:val="18"/>
              </w:rPr>
              <w:t>Metody badań według</w:t>
            </w:r>
          </w:p>
        </w:tc>
      </w:tr>
      <w:tr w:rsidR="00B7308F" w:rsidTr="00B7308F">
        <w:trPr>
          <w:cantSplit/>
          <w:trHeight w:val="227"/>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6058"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Zawartość kwasów ogółem wyrażona jako bezwodny kwas octowy, g/1000ml, nie mniej niż</w:t>
            </w:r>
          </w:p>
        </w:tc>
        <w:tc>
          <w:tcPr>
            <w:tcW w:w="1276" w:type="dxa"/>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60</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PN-A-79733</w:t>
            </w:r>
          </w:p>
        </w:tc>
      </w:tr>
      <w:tr w:rsidR="00B7308F" w:rsidTr="00B7308F">
        <w:trPr>
          <w:cantSplit/>
          <w:trHeight w:val="227"/>
          <w:jc w:val="center"/>
        </w:trPr>
        <w:tc>
          <w:tcPr>
            <w:tcW w:w="41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6058"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Resztkowa zawartość alkoholu, %(ułamek objętościowy), nie więcej niż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hAnsi="Arial" w:cs="Arial"/>
                <w:sz w:val="18"/>
                <w:szCs w:val="18"/>
              </w:rPr>
            </w:pPr>
          </w:p>
        </w:tc>
      </w:tr>
    </w:tbl>
    <w:p w:rsidR="00B7308F" w:rsidRDefault="00B7308F" w:rsidP="00F83B33">
      <w:pPr>
        <w:pStyle w:val="Nagwek11"/>
        <w:spacing w:before="120" w:after="0"/>
        <w:rPr>
          <w:b w:val="0"/>
          <w:bCs w:val="0"/>
        </w:rPr>
      </w:pPr>
      <w:r>
        <w:rPr>
          <w:b w:val="0"/>
          <w:bCs w:val="0"/>
        </w:rPr>
        <w:lastRenderedPageBreak/>
        <w:t>Zawartość zanieczyszczeń i dozwolonych substancji dodatkowych zgodnie z aktualnie obowiązującym prawem.</w:t>
      </w:r>
    </w:p>
    <w:p w:rsidR="00B7308F" w:rsidRPr="00B7308F" w:rsidRDefault="00B7308F" w:rsidP="00F83B33">
      <w:pPr>
        <w:pStyle w:val="E-1"/>
        <w:numPr>
          <w:ilvl w:val="0"/>
          <w:numId w:val="7"/>
        </w:numPr>
        <w:tabs>
          <w:tab w:val="num" w:pos="180"/>
        </w:tabs>
        <w:spacing w:before="240" w:after="240"/>
        <w:ind w:left="2342" w:hanging="2342"/>
        <w:jc w:val="both"/>
        <w:rPr>
          <w:rFonts w:ascii="Arial" w:hAnsi="Arial" w:cs="Arial"/>
          <w:b/>
        </w:rPr>
      </w:pPr>
      <w:r w:rsidRPr="00B7308F">
        <w:rPr>
          <w:rFonts w:ascii="Arial" w:hAnsi="Arial" w:cs="Arial"/>
          <w:b/>
        </w:rPr>
        <w:t>Objętość netto</w:t>
      </w:r>
    </w:p>
    <w:p w:rsidR="00B7308F" w:rsidRPr="00B7308F" w:rsidRDefault="00B7308F" w:rsidP="00F83B33">
      <w:pPr>
        <w:pStyle w:val="Edward"/>
        <w:jc w:val="both"/>
        <w:rPr>
          <w:rFonts w:ascii="Arial" w:hAnsi="Arial" w:cs="Arial"/>
          <w:b/>
          <w:bCs/>
        </w:rPr>
      </w:pPr>
      <w:r w:rsidRPr="00B7308F">
        <w:rPr>
          <w:rFonts w:ascii="Arial" w:hAnsi="Arial" w:cs="Arial"/>
          <w:color w:val="000000"/>
        </w:rPr>
        <w:t>Objętość netto powinna być zgodna z deklaracją producenta.</w:t>
      </w:r>
    </w:p>
    <w:p w:rsidR="00B7308F" w:rsidRPr="00B7308F" w:rsidRDefault="00B7308F" w:rsidP="00F83B33">
      <w:pPr>
        <w:pStyle w:val="E-1"/>
        <w:rPr>
          <w:rFonts w:ascii="Arial" w:hAnsi="Arial" w:cs="Arial"/>
          <w:color w:val="000000"/>
        </w:rPr>
      </w:pPr>
      <w:r w:rsidRPr="00B7308F">
        <w:rPr>
          <w:rFonts w:ascii="Arial" w:hAnsi="Arial" w:cs="Arial"/>
        </w:rPr>
        <w:t>Dopuszczalna ujemna wartość błędu objętości netto powinna być zgodna z obowiązującym prawem</w:t>
      </w:r>
      <w:r w:rsidRPr="00B7308F">
        <w:rPr>
          <w:rFonts w:ascii="Arial" w:hAnsi="Arial" w:cs="Arial"/>
          <w:color w:val="000000"/>
        </w:rPr>
        <w:t>.</w:t>
      </w:r>
    </w:p>
    <w:p w:rsidR="00B7308F" w:rsidRDefault="00B7308F"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objętość netto:</w:t>
      </w:r>
    </w:p>
    <w:p w:rsidR="00B7308F" w:rsidRDefault="00B7308F"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0,25l,</w:t>
      </w:r>
    </w:p>
    <w:p w:rsidR="00B7308F" w:rsidRDefault="00B7308F"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0,5l,</w:t>
      </w:r>
    </w:p>
    <w:p w:rsidR="00B7308F" w:rsidRDefault="00B7308F"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1l.</w:t>
      </w:r>
    </w:p>
    <w:p w:rsidR="00B7308F" w:rsidRPr="00B7308F" w:rsidRDefault="00B7308F"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B7308F">
        <w:rPr>
          <w:rFonts w:ascii="Arial" w:hAnsi="Arial" w:cs="Arial"/>
          <w:b/>
        </w:rPr>
        <w:t>Trwałość</w:t>
      </w:r>
    </w:p>
    <w:p w:rsidR="00B7308F" w:rsidRDefault="00B7308F"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B7308F" w:rsidRPr="00B7308F" w:rsidRDefault="00B7308F" w:rsidP="00F83B33">
      <w:pPr>
        <w:pStyle w:val="E-1"/>
        <w:spacing w:before="240" w:after="240"/>
        <w:jc w:val="both"/>
        <w:rPr>
          <w:rFonts w:ascii="Arial" w:hAnsi="Arial" w:cs="Arial"/>
          <w:sz w:val="20"/>
          <w:szCs w:val="20"/>
        </w:rPr>
      </w:pPr>
      <w:r w:rsidRPr="00B7308F">
        <w:rPr>
          <w:rFonts w:ascii="Arial" w:hAnsi="Arial" w:cs="Arial"/>
          <w:b/>
        </w:rPr>
        <w:t>5 Metody badań</w:t>
      </w:r>
    </w:p>
    <w:p w:rsidR="00B7308F" w:rsidRPr="00B7308F" w:rsidRDefault="00B7308F" w:rsidP="00F83B33">
      <w:pPr>
        <w:pStyle w:val="E-1"/>
        <w:spacing w:before="240" w:after="120"/>
        <w:jc w:val="both"/>
        <w:rPr>
          <w:rFonts w:ascii="Arial" w:hAnsi="Arial" w:cs="Arial"/>
          <w:b/>
        </w:rPr>
      </w:pPr>
      <w:r w:rsidRPr="00B7308F">
        <w:rPr>
          <w:rFonts w:ascii="Arial" w:hAnsi="Arial" w:cs="Arial"/>
          <w:b/>
        </w:rPr>
        <w:t>5.1 Sprawdzenie znakowania i stanu opakowań</w:t>
      </w:r>
    </w:p>
    <w:p w:rsidR="00B7308F" w:rsidRPr="00B7308F" w:rsidRDefault="00B7308F" w:rsidP="00F83B33">
      <w:pPr>
        <w:pStyle w:val="E-1"/>
        <w:jc w:val="both"/>
        <w:rPr>
          <w:rFonts w:ascii="Arial" w:hAnsi="Arial" w:cs="Arial"/>
        </w:rPr>
      </w:pPr>
      <w:r w:rsidRPr="00B7308F">
        <w:rPr>
          <w:rFonts w:ascii="Arial" w:hAnsi="Arial" w:cs="Arial"/>
        </w:rPr>
        <w:t>Wykonać metodą wizualną na zgodność z pkt. 6.1 i 6.2.</w:t>
      </w:r>
    </w:p>
    <w:p w:rsidR="00B7308F" w:rsidRDefault="00B7308F" w:rsidP="00F83B33">
      <w:pPr>
        <w:suppressAutoHyphens w:val="0"/>
        <w:overflowPunct w:val="0"/>
        <w:autoSpaceDE w:val="0"/>
        <w:autoSpaceDN w:val="0"/>
        <w:adjustRightInd w:val="0"/>
        <w:spacing w:before="240" w:after="120"/>
        <w:jc w:val="both"/>
        <w:textAlignment w:val="baseline"/>
        <w:rPr>
          <w:rFonts w:ascii="Arial" w:hAnsi="Arial" w:cs="Arial"/>
          <w:b/>
          <w:kern w:val="0"/>
          <w:sz w:val="20"/>
          <w:szCs w:val="20"/>
          <w:lang w:eastAsia="pl-PL"/>
        </w:rPr>
      </w:pPr>
      <w:r>
        <w:rPr>
          <w:rFonts w:ascii="Arial" w:hAnsi="Arial" w:cs="Arial"/>
          <w:b/>
          <w:kern w:val="0"/>
          <w:sz w:val="20"/>
          <w:szCs w:val="20"/>
          <w:lang w:eastAsia="pl-PL"/>
        </w:rPr>
        <w:t xml:space="preserve">5.2 Oznaczanie cech organoleptycznych </w:t>
      </w:r>
    </w:p>
    <w:p w:rsidR="00B7308F" w:rsidRDefault="00B7308F" w:rsidP="00F83B33">
      <w:pPr>
        <w:suppressAutoHyphens w:val="0"/>
        <w:overflowPunct w:val="0"/>
        <w:autoSpaceDE w:val="0"/>
        <w:autoSpaceDN w:val="0"/>
        <w:adjustRightInd w:val="0"/>
        <w:jc w:val="both"/>
        <w:textAlignment w:val="baseline"/>
        <w:rPr>
          <w:rFonts w:ascii="Arial" w:hAnsi="Arial" w:cs="Arial"/>
          <w:kern w:val="0"/>
          <w:sz w:val="20"/>
          <w:szCs w:val="20"/>
          <w:lang w:eastAsia="pl-PL"/>
        </w:rPr>
      </w:pPr>
      <w:r>
        <w:rPr>
          <w:rFonts w:ascii="Arial" w:hAnsi="Arial" w:cs="Arial"/>
          <w:kern w:val="0"/>
          <w:sz w:val="20"/>
          <w:szCs w:val="20"/>
          <w:lang w:eastAsia="pl-PL"/>
        </w:rPr>
        <w:t xml:space="preserve"> Wykonać organoleptycznie w temperaturze pokojowej na zgodność z wymaganiami podanymi w Tablicy 1. </w:t>
      </w:r>
    </w:p>
    <w:p w:rsidR="00B7308F" w:rsidRPr="00B7308F" w:rsidRDefault="00B7308F" w:rsidP="00F83B33">
      <w:pPr>
        <w:pStyle w:val="E-1"/>
        <w:spacing w:before="240" w:after="120"/>
        <w:jc w:val="both"/>
        <w:rPr>
          <w:rFonts w:ascii="Arial" w:hAnsi="Arial" w:cs="Arial"/>
          <w:b/>
          <w:sz w:val="20"/>
          <w:szCs w:val="20"/>
          <w:lang w:eastAsia="pl-PL"/>
        </w:rPr>
      </w:pPr>
      <w:r w:rsidRPr="00B7308F">
        <w:rPr>
          <w:rFonts w:ascii="Arial" w:hAnsi="Arial" w:cs="Arial"/>
          <w:b/>
        </w:rPr>
        <w:t>5.3 Oznaczanie cech chemicznych</w:t>
      </w:r>
    </w:p>
    <w:p w:rsidR="00B7308F" w:rsidRPr="00B7308F" w:rsidRDefault="00B7308F" w:rsidP="00F83B33">
      <w:pPr>
        <w:pStyle w:val="E-1"/>
        <w:jc w:val="both"/>
        <w:rPr>
          <w:rFonts w:ascii="Arial" w:hAnsi="Arial" w:cs="Arial"/>
        </w:rPr>
      </w:pPr>
      <w:r w:rsidRPr="00B7308F">
        <w:rPr>
          <w:rFonts w:ascii="Arial" w:hAnsi="Arial" w:cs="Arial"/>
        </w:rPr>
        <w:t>Według Tablicy 2.</w:t>
      </w:r>
    </w:p>
    <w:p w:rsidR="00B7308F" w:rsidRPr="00B7308F" w:rsidRDefault="00B7308F" w:rsidP="00F83B33">
      <w:pPr>
        <w:pStyle w:val="E-1"/>
        <w:spacing w:before="240" w:after="240"/>
        <w:rPr>
          <w:rFonts w:ascii="Arial" w:hAnsi="Arial" w:cs="Arial"/>
        </w:rPr>
      </w:pPr>
      <w:r w:rsidRPr="00B7308F">
        <w:rPr>
          <w:rFonts w:ascii="Arial" w:hAnsi="Arial" w:cs="Arial"/>
          <w:b/>
        </w:rPr>
        <w:t xml:space="preserve">6 Pakowanie, znakowanie, przechowywanie </w:t>
      </w:r>
    </w:p>
    <w:p w:rsidR="00B7308F" w:rsidRPr="00B7308F" w:rsidRDefault="00B7308F" w:rsidP="00F83B33">
      <w:pPr>
        <w:pStyle w:val="E-1"/>
        <w:spacing w:before="240" w:after="120"/>
        <w:rPr>
          <w:rFonts w:ascii="Arial" w:hAnsi="Arial" w:cs="Arial"/>
          <w:b/>
        </w:rPr>
      </w:pPr>
      <w:r w:rsidRPr="00B7308F">
        <w:rPr>
          <w:rFonts w:ascii="Arial" w:hAnsi="Arial" w:cs="Arial"/>
          <w:b/>
        </w:rPr>
        <w:t>6.1 Pakowanie</w:t>
      </w:r>
    </w:p>
    <w:p w:rsidR="00B7308F" w:rsidRPr="00B7308F" w:rsidRDefault="00B7308F" w:rsidP="00F83B33">
      <w:pPr>
        <w:pStyle w:val="E-1"/>
        <w:jc w:val="both"/>
        <w:rPr>
          <w:rFonts w:ascii="Arial"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120"/>
        <w:rPr>
          <w:rFonts w:ascii="Arial" w:hAnsi="Arial" w:cs="Arial"/>
          <w:b/>
          <w:sz w:val="20"/>
          <w:szCs w:val="20"/>
        </w:rPr>
      </w:pPr>
      <w:r w:rsidRPr="00B7308F">
        <w:rPr>
          <w:rFonts w:ascii="Arial" w:hAnsi="Arial" w:cs="Arial"/>
          <w:b/>
        </w:rPr>
        <w:t>6.2 Znakowanie</w:t>
      </w:r>
    </w:p>
    <w:p w:rsidR="00B7308F" w:rsidRPr="00B7308F" w:rsidRDefault="00B7308F" w:rsidP="00F83B33">
      <w:pPr>
        <w:pStyle w:val="E-1"/>
        <w:rPr>
          <w:rFonts w:ascii="Arial" w:hAnsi="Arial" w:cs="Arial"/>
        </w:rPr>
      </w:pPr>
      <w:r w:rsidRPr="00B7308F">
        <w:rPr>
          <w:rFonts w:ascii="Arial" w:hAnsi="Arial" w:cs="Arial"/>
          <w:color w:val="000000"/>
        </w:rPr>
        <w:lastRenderedPageBreak/>
        <w:t>Zgodnie</w:t>
      </w:r>
      <w:r w:rsidRPr="00B7308F">
        <w:rPr>
          <w:rFonts w:ascii="Arial" w:hAnsi="Arial" w:cs="Arial"/>
        </w:rPr>
        <w:t xml:space="preserve"> z aktualnie obowiązującym prawem.</w:t>
      </w:r>
    </w:p>
    <w:p w:rsidR="00B7308F" w:rsidRPr="00B7308F" w:rsidRDefault="00B7308F" w:rsidP="00F83B33">
      <w:pPr>
        <w:pStyle w:val="E-1"/>
        <w:spacing w:before="240" w:after="120"/>
        <w:rPr>
          <w:rFonts w:ascii="Arial" w:hAnsi="Arial" w:cs="Arial"/>
          <w:b/>
        </w:rPr>
      </w:pPr>
      <w:r w:rsidRPr="00B7308F">
        <w:rPr>
          <w:rFonts w:ascii="Arial" w:hAnsi="Arial" w:cs="Arial"/>
          <w:b/>
        </w:rPr>
        <w:t>6.3 Przechowywanie</w:t>
      </w:r>
    </w:p>
    <w:p w:rsidR="00B7308F" w:rsidRPr="00F83B33" w:rsidRDefault="00B7308F" w:rsidP="00F83B33">
      <w:pPr>
        <w:pStyle w:val="E-1"/>
        <w:rPr>
          <w:rFonts w:ascii="Arial" w:hAnsi="Arial" w:cs="Arial"/>
        </w:rPr>
      </w:pPr>
      <w:r w:rsidRPr="00B7308F">
        <w:rPr>
          <w:rFonts w:ascii="Arial" w:hAnsi="Arial" w:cs="Arial"/>
        </w:rPr>
        <w:t>Przechowywać zgodnie z zaleceniami producenta.</w:t>
      </w:r>
    </w:p>
    <w:p w:rsidR="00B7308F" w:rsidRDefault="00B7308F" w:rsidP="00F83B33"/>
    <w:p w:rsidR="00B7308F" w:rsidRPr="00B7308F" w:rsidRDefault="00B7308F" w:rsidP="00F83B33">
      <w:pPr>
        <w:jc w:val="center"/>
        <w:rPr>
          <w:rFonts w:ascii="Arial" w:hAnsi="Arial" w:cs="Arial"/>
          <w:b/>
          <w:caps/>
          <w:color w:val="FF0000"/>
          <w:kern w:val="0"/>
          <w:sz w:val="40"/>
          <w:szCs w:val="40"/>
        </w:rPr>
      </w:pPr>
      <w:r w:rsidRPr="00B7308F">
        <w:rPr>
          <w:rFonts w:ascii="Arial" w:hAnsi="Arial" w:cs="Arial"/>
          <w:b/>
          <w:caps/>
          <w:color w:val="FF0000"/>
          <w:sz w:val="40"/>
          <w:szCs w:val="40"/>
        </w:rPr>
        <w:lastRenderedPageBreak/>
        <w:t>koncentrat POMIDOROWY</w:t>
      </w:r>
    </w:p>
    <w:p w:rsidR="00B7308F" w:rsidRDefault="00B7308F" w:rsidP="00F83B33">
      <w:pPr>
        <w:jc w:val="center"/>
        <w:rPr>
          <w:rFonts w:ascii="Arial" w:hAnsi="Arial" w:cs="Arial"/>
        </w:rPr>
      </w:pPr>
    </w:p>
    <w:p w:rsidR="00B7308F" w:rsidRPr="00B7308F" w:rsidRDefault="00B7308F" w:rsidP="00F83B33">
      <w:pPr>
        <w:pStyle w:val="E-1"/>
        <w:rPr>
          <w:rFonts w:ascii="Arial" w:hAnsi="Arial" w:cs="Arial"/>
          <w:b/>
        </w:rPr>
      </w:pPr>
      <w:r w:rsidRPr="00B7308F">
        <w:rPr>
          <w:rFonts w:ascii="Arial" w:hAnsi="Arial" w:cs="Arial"/>
          <w:b/>
        </w:rPr>
        <w:t>1 Wstęp</w:t>
      </w:r>
    </w:p>
    <w:p w:rsidR="00B7308F" w:rsidRPr="00B7308F" w:rsidRDefault="00B7308F" w:rsidP="00F83B33">
      <w:pPr>
        <w:pStyle w:val="E-1"/>
        <w:numPr>
          <w:ilvl w:val="1"/>
          <w:numId w:val="2"/>
        </w:numPr>
        <w:spacing w:before="240" w:after="120"/>
        <w:ind w:left="391" w:hanging="391"/>
        <w:rPr>
          <w:rFonts w:ascii="Arial" w:hAnsi="Arial" w:cs="Arial"/>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Niniejszymi minimalnymi wymaganiami jakościowymi objęto wymagania, metody badań oraz warunki przechowywania i pakowania koncentratu pomidorowego.</w:t>
      </w:r>
    </w:p>
    <w:p w:rsidR="00B7308F" w:rsidRPr="00B7308F" w:rsidRDefault="00B7308F" w:rsidP="00F83B33">
      <w:pPr>
        <w:pStyle w:val="E-1"/>
        <w:spacing w:before="120"/>
        <w:jc w:val="both"/>
        <w:rPr>
          <w:rFonts w:ascii="Arial" w:hAnsi="Arial" w:cs="Arial"/>
        </w:rPr>
      </w:pPr>
      <w:r w:rsidRPr="00B7308F">
        <w:rPr>
          <w:rFonts w:ascii="Arial" w:hAnsi="Arial" w:cs="Arial"/>
        </w:rPr>
        <w:t>Postanowienia minimalnych wymagań jakościowych wykorzystywane są podczas produkcji i obrotu handlowego koncentratu pomidorowego przeznaczonego dla odbiorcy.</w:t>
      </w:r>
    </w:p>
    <w:p w:rsidR="00B7308F" w:rsidRPr="00B7308F" w:rsidRDefault="00B7308F" w:rsidP="00F83B33">
      <w:pPr>
        <w:pStyle w:val="E-1"/>
        <w:numPr>
          <w:ilvl w:val="1"/>
          <w:numId w:val="2"/>
        </w:numPr>
        <w:spacing w:before="240" w:after="120"/>
        <w:ind w:left="391" w:hanging="391"/>
        <w:rPr>
          <w:rFonts w:ascii="Arial" w:hAnsi="Arial" w:cs="Arial"/>
          <w:b/>
          <w:bCs/>
        </w:rPr>
      </w:pPr>
      <w:r w:rsidRPr="00B7308F">
        <w:rPr>
          <w:rFonts w:ascii="Arial" w:hAnsi="Arial" w:cs="Arial"/>
          <w:b/>
          <w:bCs/>
        </w:rPr>
        <w:t>Dokumenty powołane</w:t>
      </w:r>
    </w:p>
    <w:p w:rsidR="00B7308F" w:rsidRPr="00B7308F" w:rsidRDefault="00B7308F" w:rsidP="00F83B33">
      <w:pPr>
        <w:pStyle w:val="E-1"/>
        <w:jc w:val="both"/>
        <w:rPr>
          <w:rFonts w:ascii="Arial" w:hAnsi="Arial" w:cs="Arial"/>
          <w:bCs/>
        </w:rPr>
      </w:pPr>
      <w:r w:rsidRPr="00B7308F">
        <w:rPr>
          <w:rFonts w:ascii="Arial" w:hAnsi="Arial" w:cs="Arial"/>
          <w:bCs/>
        </w:rPr>
        <w:t>Do stosowania niniejszego opisu przedmiotu zamówienia są niezbędne podane niżej dokumenty powołane. Stosuje się ostatnie aktualne wydanie dokumentu powołanego (łącznie ze zmianami).</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PN-A-75101-02 Przetwory owocowe i warzywne – Przygotowanie próbek i metody badań fizykochemicznych – Oznaczanie zawartości ekstraktu ogólnego</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PN-A-75101-04 Przetwory owocowe i warzywne – Przygotowanie próbek i metody badań fizykochemicznych – Oznaczanie kwasowości ogólnej</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PN-A-75101-05 Przetwory owocowe i warzywne – Przygotowanie próbek i metody badań fizykochemicznych – Oznaczanie kwasowości lotnej</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PN-A-75101-18 Przetwory owocowe i warzywne – Przygotowanie próbek i metody badań fizykochemicznych – Oznaczanie zawartości zanieczyszczeń mineralnych</w:t>
      </w:r>
    </w:p>
    <w:p w:rsidR="00B7308F" w:rsidRDefault="00B7308F"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B7308F" w:rsidRDefault="00B7308F" w:rsidP="00F83B33">
      <w:pPr>
        <w:spacing w:before="120"/>
        <w:jc w:val="both"/>
        <w:rPr>
          <w:rFonts w:ascii="Arial" w:hAnsi="Arial" w:cs="Arial"/>
          <w:b/>
          <w:bCs/>
          <w:sz w:val="20"/>
          <w:szCs w:val="20"/>
        </w:rPr>
      </w:pPr>
      <w:r>
        <w:rPr>
          <w:rFonts w:ascii="Arial" w:hAnsi="Arial" w:cs="Arial"/>
          <w:b/>
          <w:bCs/>
          <w:sz w:val="20"/>
          <w:szCs w:val="20"/>
        </w:rPr>
        <w:t>Koncentrat pomidorowy</w:t>
      </w:r>
    </w:p>
    <w:p w:rsidR="00B7308F" w:rsidRDefault="00B7308F" w:rsidP="00F83B33">
      <w:pPr>
        <w:jc w:val="both"/>
        <w:rPr>
          <w:rFonts w:ascii="Arial" w:hAnsi="Arial" w:cs="Arial"/>
          <w:bCs/>
          <w:sz w:val="20"/>
          <w:szCs w:val="20"/>
        </w:rPr>
      </w:pPr>
      <w:r>
        <w:rPr>
          <w:rFonts w:ascii="Arial" w:hAnsi="Arial" w:cs="Arial"/>
          <w:bCs/>
          <w:sz w:val="20"/>
          <w:szCs w:val="20"/>
        </w:rPr>
        <w:t>Produkt otrzymany ze świeżych lub mrożonych, dojrzałych, czerwonych pomidorów poddanych procesowi przetarcia i zagęszczenia, utrwalony termicznie, w opakowaniach hermetycznie zamkniętych, 30%.</w:t>
      </w:r>
    </w:p>
    <w:p w:rsidR="00B7308F" w:rsidRPr="00B7308F" w:rsidRDefault="00B7308F" w:rsidP="00F83B33">
      <w:pPr>
        <w:pStyle w:val="Edward"/>
        <w:spacing w:before="240" w:after="240"/>
        <w:jc w:val="both"/>
        <w:rPr>
          <w:rFonts w:ascii="Arial" w:hAnsi="Arial" w:cs="Arial"/>
          <w:b/>
          <w:bCs/>
        </w:rPr>
      </w:pPr>
      <w:r w:rsidRPr="00B7308F">
        <w:rPr>
          <w:rFonts w:ascii="Arial" w:hAnsi="Arial" w:cs="Arial"/>
          <w:b/>
          <w:bCs/>
        </w:rPr>
        <w:t>2 Wymagania</w:t>
      </w:r>
    </w:p>
    <w:p w:rsidR="00B7308F" w:rsidRDefault="00B7308F" w:rsidP="00F83B33">
      <w:pPr>
        <w:pStyle w:val="Nagwek11"/>
        <w:spacing w:after="120"/>
        <w:rPr>
          <w:bCs w:val="0"/>
        </w:rPr>
      </w:pPr>
      <w:r>
        <w:rPr>
          <w:bCs w:val="0"/>
        </w:rPr>
        <w:t>2.1 Wymagania ogólne</w:t>
      </w:r>
    </w:p>
    <w:p w:rsidR="00B7308F" w:rsidRDefault="00B7308F" w:rsidP="00F83B33">
      <w:pPr>
        <w:pStyle w:val="Nagwek11"/>
        <w:spacing w:before="0" w:after="0"/>
        <w:rPr>
          <w:b w:val="0"/>
          <w:bCs w:val="0"/>
        </w:rPr>
      </w:pPr>
      <w:r>
        <w:rPr>
          <w:b w:val="0"/>
          <w:bCs w:val="0"/>
        </w:rPr>
        <w:t>Produkt powinien spełniać wymagania aktualnie obowiązującego prawa żywnościowego.</w:t>
      </w:r>
    </w:p>
    <w:p w:rsidR="00B7308F" w:rsidRDefault="00B7308F" w:rsidP="00F83B33">
      <w:pPr>
        <w:pStyle w:val="Nagwek11"/>
        <w:spacing w:after="120"/>
        <w:rPr>
          <w:bCs w:val="0"/>
        </w:rPr>
      </w:pPr>
      <w:r>
        <w:rPr>
          <w:bCs w:val="0"/>
        </w:rPr>
        <w:t>2.2 Wymagania organoleptyczne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7308F" w:rsidRDefault="00B7308F"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
        <w:gridCol w:w="2124"/>
        <w:gridCol w:w="6483"/>
      </w:tblGrid>
      <w:tr w:rsidR="00B7308F" w:rsidTr="00B7308F">
        <w:trPr>
          <w:trHeight w:val="450"/>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17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57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B7308F" w:rsidTr="00B7308F">
        <w:trPr>
          <w:cantSplit/>
          <w:trHeight w:val="341"/>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lastRenderedPageBreak/>
              <w:t>1</w:t>
            </w:r>
          </w:p>
        </w:tc>
        <w:tc>
          <w:tcPr>
            <w:tcW w:w="117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Barwa</w:t>
            </w:r>
          </w:p>
        </w:tc>
        <w:tc>
          <w:tcPr>
            <w:tcW w:w="3577" w:type="pct"/>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autoSpaceDE w:val="0"/>
              <w:autoSpaceDN w:val="0"/>
              <w:adjustRightInd w:val="0"/>
              <w:jc w:val="both"/>
              <w:rPr>
                <w:rFonts w:ascii="Arial" w:hAnsi="Arial" w:cs="Arial"/>
                <w:sz w:val="18"/>
                <w:szCs w:val="18"/>
              </w:rPr>
            </w:pPr>
            <w:r>
              <w:rPr>
                <w:rFonts w:ascii="Arial" w:hAnsi="Arial" w:cs="Arial"/>
                <w:sz w:val="18"/>
                <w:szCs w:val="18"/>
              </w:rPr>
              <w:t>Czerwona z odcieniem pomarańczowym do ciemnoczerwonej, charakterystyczna dla przetworów pomidorowych</w:t>
            </w:r>
          </w:p>
        </w:tc>
      </w:tr>
      <w:tr w:rsidR="00B7308F" w:rsidTr="00B7308F">
        <w:trPr>
          <w:cantSplit/>
          <w:trHeight w:val="341"/>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17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3577" w:type="pct"/>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rPr>
                <w:rFonts w:ascii="Arial" w:hAnsi="Arial" w:cs="Arial"/>
                <w:sz w:val="18"/>
                <w:szCs w:val="18"/>
              </w:rPr>
            </w:pPr>
            <w:r>
              <w:rPr>
                <w:rFonts w:ascii="Arial" w:hAnsi="Arial" w:cs="Arial"/>
                <w:sz w:val="18"/>
                <w:szCs w:val="18"/>
              </w:rPr>
              <w:t>Przetarta, jednorodna masa; niedopuszczalne objawy zapleśnienia i zafermentowania</w:t>
            </w:r>
          </w:p>
        </w:tc>
      </w:tr>
      <w:tr w:rsidR="00B7308F" w:rsidTr="00B7308F">
        <w:trPr>
          <w:cantSplit/>
          <w:trHeight w:val="341"/>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17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Smak i zapach</w:t>
            </w:r>
          </w:p>
        </w:tc>
        <w:tc>
          <w:tcPr>
            <w:tcW w:w="3577" w:type="pct"/>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jc w:val="both"/>
              <w:rPr>
                <w:rFonts w:ascii="Arial" w:hAnsi="Arial" w:cs="Arial"/>
                <w:sz w:val="18"/>
                <w:szCs w:val="18"/>
              </w:rPr>
            </w:pPr>
            <w:r>
              <w:rPr>
                <w:rFonts w:ascii="Arial" w:hAnsi="Arial" w:cs="Arial"/>
                <w:sz w:val="18"/>
                <w:szCs w:val="18"/>
              </w:rPr>
              <w:t>Właściwy dla pomidorów poddanych obróbce termicznej, słodko-kwaśny, bez posmaków i zapachów obcych</w:t>
            </w:r>
          </w:p>
        </w:tc>
      </w:tr>
    </w:tbl>
    <w:p w:rsidR="00B7308F" w:rsidRDefault="00B7308F" w:rsidP="00F83B33">
      <w:pPr>
        <w:pStyle w:val="Nagwek11"/>
        <w:spacing w:after="120"/>
        <w:rPr>
          <w:bCs w:val="0"/>
        </w:rPr>
      </w:pPr>
      <w:r>
        <w:rPr>
          <w:bCs w:val="0"/>
        </w:rPr>
        <w:t xml:space="preserve">2.3 Wymagania fizykochemiczne </w:t>
      </w:r>
    </w:p>
    <w:p w:rsidR="00B7308F" w:rsidRDefault="00B7308F" w:rsidP="00F83B33">
      <w:pPr>
        <w:pStyle w:val="Tekstpodstawowy3"/>
        <w:spacing w:after="0"/>
        <w:rPr>
          <w:rFonts w:ascii="Arial" w:hAnsi="Arial" w:cs="Arial"/>
          <w:sz w:val="20"/>
          <w:szCs w:val="20"/>
        </w:rPr>
      </w:pPr>
      <w:r>
        <w:rPr>
          <w:rFonts w:ascii="Arial" w:hAnsi="Arial" w:cs="Arial"/>
          <w:sz w:val="20"/>
          <w:szCs w:val="20"/>
        </w:rPr>
        <w:t>Według Tablicy 2.</w:t>
      </w:r>
    </w:p>
    <w:p w:rsidR="00B7308F" w:rsidRDefault="00B7308F" w:rsidP="00F83B33">
      <w:pPr>
        <w:pStyle w:val="Nagwek6"/>
        <w:spacing w:before="120" w:after="120"/>
        <w:jc w:val="center"/>
        <w:rPr>
          <w:rFonts w:ascii="Arial" w:hAnsi="Arial" w:cs="Arial"/>
          <w:sz w:val="18"/>
          <w:szCs w:val="22"/>
        </w:rPr>
      </w:pPr>
      <w:r>
        <w:rPr>
          <w:rFonts w:ascii="Arial" w:hAnsi="Arial" w:cs="Arial"/>
          <w:sz w:val="18"/>
        </w:rPr>
        <w:t>Tablica 2 – Wymagania fizykochemiczne</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6013"/>
        <w:gridCol w:w="1141"/>
        <w:gridCol w:w="1667"/>
      </w:tblGrid>
      <w:tr w:rsidR="00B7308F" w:rsidTr="00B7308F">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Lp.</w:t>
            </w:r>
          </w:p>
        </w:tc>
        <w:tc>
          <w:tcPr>
            <w:tcW w:w="6013"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Cechy</w:t>
            </w:r>
          </w:p>
        </w:tc>
        <w:tc>
          <w:tcPr>
            <w:tcW w:w="1141"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Metody badań według</w:t>
            </w:r>
          </w:p>
        </w:tc>
      </w:tr>
      <w:tr w:rsidR="00B7308F" w:rsidTr="00B7308F">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1</w:t>
            </w:r>
          </w:p>
        </w:tc>
        <w:tc>
          <w:tcPr>
            <w:tcW w:w="6013" w:type="dxa"/>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Ekstrakt ogólny oznaczany refraktometrycznie %(m/m), nie mniej niż</w:t>
            </w:r>
          </w:p>
        </w:tc>
        <w:tc>
          <w:tcPr>
            <w:tcW w:w="1141" w:type="dxa"/>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30,0</w:t>
            </w:r>
          </w:p>
        </w:tc>
        <w:tc>
          <w:tcPr>
            <w:tcW w:w="1667" w:type="dxa"/>
            <w:tcBorders>
              <w:top w:val="single" w:sz="4"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rPr>
            </w:pPr>
            <w:r>
              <w:rPr>
                <w:rFonts w:ascii="Arial" w:hAnsi="Arial" w:cs="Arial"/>
                <w:sz w:val="18"/>
                <w:szCs w:val="18"/>
                <w:lang w:val="de-DE"/>
              </w:rPr>
              <w:t>PN-A-75101-02</w:t>
            </w:r>
          </w:p>
        </w:tc>
      </w:tr>
      <w:tr w:rsidR="00B7308F" w:rsidTr="00B7308F">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2</w:t>
            </w:r>
          </w:p>
        </w:tc>
        <w:tc>
          <w:tcPr>
            <w:tcW w:w="6013"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Kwasowość ogólna w przeliczeniu na kwas cytrynowy, %(m/m), nie więcej niż</w:t>
            </w:r>
          </w:p>
        </w:tc>
        <w:tc>
          <w:tcPr>
            <w:tcW w:w="1141"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11,5</w:t>
            </w:r>
          </w:p>
        </w:tc>
        <w:tc>
          <w:tcPr>
            <w:tcW w:w="1667" w:type="dxa"/>
            <w:tcBorders>
              <w:top w:val="single" w:sz="4"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PN-A-75101-04</w:t>
            </w:r>
          </w:p>
        </w:tc>
      </w:tr>
      <w:tr w:rsidR="00B7308F" w:rsidTr="00B7308F">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3</w:t>
            </w:r>
          </w:p>
        </w:tc>
        <w:tc>
          <w:tcPr>
            <w:tcW w:w="6013"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Kwasowość lotna w przeliczeniu na kwas octowy, %(m/m), nie więcej niż</w:t>
            </w:r>
          </w:p>
        </w:tc>
        <w:tc>
          <w:tcPr>
            <w:tcW w:w="1141"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0,4</w:t>
            </w:r>
          </w:p>
        </w:tc>
        <w:tc>
          <w:tcPr>
            <w:tcW w:w="1667" w:type="dxa"/>
            <w:tcBorders>
              <w:top w:val="single" w:sz="4"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PN-A-75101-05</w:t>
            </w:r>
          </w:p>
        </w:tc>
      </w:tr>
      <w:tr w:rsidR="00B7308F" w:rsidTr="00B7308F">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4</w:t>
            </w:r>
          </w:p>
        </w:tc>
        <w:tc>
          <w:tcPr>
            <w:tcW w:w="6013"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Zawartość zanieczyszczeń mineralnych, %(m/m), nie więcej niż</w:t>
            </w:r>
          </w:p>
        </w:tc>
        <w:tc>
          <w:tcPr>
            <w:tcW w:w="1141"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0,05</w:t>
            </w:r>
          </w:p>
        </w:tc>
        <w:tc>
          <w:tcPr>
            <w:tcW w:w="1667" w:type="dxa"/>
            <w:tcBorders>
              <w:top w:val="single" w:sz="4" w:space="0" w:color="auto"/>
              <w:left w:val="single" w:sz="6" w:space="0" w:color="auto"/>
              <w:bottom w:val="single" w:sz="6"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PN-A-75101-18</w:t>
            </w:r>
          </w:p>
        </w:tc>
      </w:tr>
    </w:tbl>
    <w:p w:rsidR="00B7308F" w:rsidRDefault="00B7308F" w:rsidP="00F83B33">
      <w:pPr>
        <w:pStyle w:val="Nagwek11"/>
        <w:spacing w:after="120"/>
        <w:rPr>
          <w:bCs w:val="0"/>
        </w:rPr>
      </w:pPr>
      <w:r>
        <w:rPr>
          <w:bCs w:val="0"/>
        </w:rPr>
        <w:t>2.4 Wymagania mikrobiologiczne</w:t>
      </w:r>
    </w:p>
    <w:p w:rsidR="00B7308F" w:rsidRDefault="00B7308F" w:rsidP="00F83B33">
      <w:pPr>
        <w:pStyle w:val="Tekstpodstawowy3"/>
        <w:spacing w:after="0"/>
        <w:rPr>
          <w:rFonts w:ascii="Arial" w:hAnsi="Arial" w:cs="Arial"/>
          <w:sz w:val="20"/>
        </w:rPr>
      </w:pPr>
      <w:r>
        <w:rPr>
          <w:rFonts w:ascii="Arial" w:hAnsi="Arial" w:cs="Arial"/>
          <w:sz w:val="20"/>
        </w:rPr>
        <w:t>Zgodnie z aktualnie obowiązującym prawem.</w:t>
      </w:r>
    </w:p>
    <w:p w:rsidR="00B7308F" w:rsidRPr="00B7308F" w:rsidRDefault="00B7308F" w:rsidP="00F83B33">
      <w:pPr>
        <w:pStyle w:val="E-1"/>
        <w:jc w:val="both"/>
        <w:rPr>
          <w:rFonts w:ascii="Arial" w:hAnsi="Arial" w:cs="Arial"/>
          <w:sz w:val="20"/>
        </w:rPr>
      </w:pPr>
      <w:r w:rsidRPr="00B7308F">
        <w:rPr>
          <w:rFonts w:ascii="Arial" w:hAnsi="Arial" w:cs="Arial"/>
        </w:rPr>
        <w:t>Zamawiający zastrzega sobie prawo żądania wyników badań mikrobiologicznych z kontroli higieny procesu produkcyjnego.</w:t>
      </w:r>
    </w:p>
    <w:p w:rsidR="00B7308F" w:rsidRDefault="00B7308F" w:rsidP="00F83B33">
      <w:pPr>
        <w:numPr>
          <w:ilvl w:val="0"/>
          <w:numId w:val="7"/>
        </w:numPr>
        <w:tabs>
          <w:tab w:val="num" w:pos="180"/>
        </w:tabs>
        <w:overflowPunct w:val="0"/>
        <w:autoSpaceDE w:val="0"/>
        <w:autoSpaceDN w:val="0"/>
        <w:adjustRightInd w:val="0"/>
        <w:spacing w:before="240" w:after="240"/>
        <w:ind w:left="2342" w:hanging="2342"/>
        <w:jc w:val="both"/>
        <w:textAlignment w:val="baseline"/>
        <w:rPr>
          <w:rFonts w:ascii="Arial" w:hAnsi="Arial" w:cs="Arial"/>
          <w:b/>
          <w:sz w:val="20"/>
          <w:szCs w:val="20"/>
        </w:rPr>
      </w:pPr>
      <w:r>
        <w:rPr>
          <w:rFonts w:ascii="Arial" w:hAnsi="Arial" w:cs="Arial"/>
          <w:b/>
          <w:sz w:val="20"/>
          <w:szCs w:val="20"/>
        </w:rPr>
        <w:t>Masa netto</w:t>
      </w:r>
    </w:p>
    <w:p w:rsidR="00B7308F" w:rsidRDefault="00B7308F" w:rsidP="00F83B33">
      <w:pPr>
        <w:jc w:val="both"/>
        <w:rPr>
          <w:rFonts w:ascii="Arial" w:hAnsi="Arial" w:cs="Arial"/>
          <w:b/>
          <w:bCs/>
          <w:noProof/>
          <w:sz w:val="20"/>
          <w:szCs w:val="20"/>
        </w:rPr>
      </w:pPr>
      <w:r>
        <w:rPr>
          <w:rFonts w:ascii="Arial" w:hAnsi="Arial" w:cs="Arial"/>
          <w:noProof/>
          <w:color w:val="000000"/>
          <w:sz w:val="20"/>
          <w:szCs w:val="20"/>
        </w:rPr>
        <w:t>Masa netto powinna być zgodna z deklaracją producenta.</w:t>
      </w:r>
    </w:p>
    <w:p w:rsidR="00B7308F" w:rsidRDefault="00B7308F" w:rsidP="00F83B33">
      <w:pPr>
        <w:overflowPunct w:val="0"/>
        <w:autoSpaceDE w:val="0"/>
        <w:autoSpaceDN w:val="0"/>
        <w:adjustRightInd w:val="0"/>
        <w:textAlignment w:val="baseline"/>
        <w:rPr>
          <w:rFonts w:ascii="Arial" w:hAnsi="Arial" w:cs="Arial"/>
          <w:color w:val="000000"/>
          <w:sz w:val="20"/>
          <w:szCs w:val="20"/>
        </w:rPr>
      </w:pPr>
      <w:r>
        <w:rPr>
          <w:rFonts w:ascii="Arial" w:hAnsi="Arial" w:cs="Arial"/>
          <w:sz w:val="20"/>
          <w:szCs w:val="20"/>
        </w:rPr>
        <w:t>Dopuszczalna ujemna wartość błędu masy netto powinna być zgodna z obowiązującym prawem</w:t>
      </w:r>
      <w:r>
        <w:rPr>
          <w:rFonts w:ascii="Arial" w:hAnsi="Arial" w:cs="Arial"/>
          <w:color w:val="000000"/>
          <w:sz w:val="20"/>
          <w:szCs w:val="20"/>
        </w:rPr>
        <w:t>.</w:t>
      </w:r>
    </w:p>
    <w:p w:rsidR="00B7308F" w:rsidRDefault="00B7308F" w:rsidP="00F83B33">
      <w:pPr>
        <w:jc w:val="both"/>
        <w:rPr>
          <w:rFonts w:ascii="Arial" w:hAnsi="Arial" w:cs="Arial"/>
          <w:sz w:val="20"/>
          <w:szCs w:val="20"/>
        </w:rPr>
      </w:pPr>
      <w:r>
        <w:rPr>
          <w:rFonts w:ascii="Arial" w:hAnsi="Arial" w:cs="Arial"/>
          <w:sz w:val="20"/>
          <w:szCs w:val="20"/>
        </w:rPr>
        <w:t>Dopuszczalna masa netto:</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300g,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870g,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3,2kg.</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rPr>
        <w:t>4</w:t>
      </w:r>
      <w:r w:rsidRPr="00B7308F">
        <w:rPr>
          <w:rFonts w:ascii="Arial" w:hAnsi="Arial" w:cs="Arial"/>
          <w:b/>
          <w:color w:val="FF0000"/>
        </w:rPr>
        <w:t xml:space="preserve"> </w:t>
      </w:r>
      <w:r w:rsidRPr="00B7308F">
        <w:rPr>
          <w:rFonts w:ascii="Arial" w:hAnsi="Arial" w:cs="Arial"/>
          <w:b/>
        </w:rPr>
        <w:t>Trwałość</w:t>
      </w:r>
    </w:p>
    <w:p w:rsidR="00B7308F" w:rsidRDefault="00B7308F"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3 miesiące od daty dostawy do magazynu odbiorcy.</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rPr>
        <w:t>5 Metody badań</w:t>
      </w:r>
    </w:p>
    <w:p w:rsidR="00B7308F" w:rsidRPr="00B7308F" w:rsidRDefault="00B7308F" w:rsidP="00F83B33">
      <w:pPr>
        <w:pStyle w:val="E-1"/>
        <w:spacing w:before="240" w:after="120"/>
        <w:jc w:val="both"/>
        <w:rPr>
          <w:rFonts w:ascii="Arial" w:hAnsi="Arial" w:cs="Arial"/>
          <w:b/>
        </w:rPr>
      </w:pPr>
      <w:r w:rsidRPr="00B7308F">
        <w:rPr>
          <w:rFonts w:ascii="Arial" w:hAnsi="Arial" w:cs="Arial"/>
          <w:b/>
        </w:rPr>
        <w:t>5.1 Sprawdzenie znakowania i stanu opakowania</w:t>
      </w:r>
    </w:p>
    <w:p w:rsidR="00B7308F" w:rsidRPr="00B7308F" w:rsidRDefault="00B7308F" w:rsidP="00F83B33">
      <w:pPr>
        <w:pStyle w:val="E-1"/>
        <w:jc w:val="both"/>
        <w:rPr>
          <w:rFonts w:ascii="Arial" w:hAnsi="Arial" w:cs="Arial"/>
        </w:rPr>
      </w:pPr>
      <w:r w:rsidRPr="00B7308F">
        <w:rPr>
          <w:rFonts w:ascii="Arial" w:hAnsi="Arial" w:cs="Arial"/>
        </w:rPr>
        <w:t>Wykonać metodą wizualną na zgodność z pkt. 6.1 i 6.2.</w:t>
      </w:r>
    </w:p>
    <w:p w:rsidR="00B7308F" w:rsidRPr="00B7308F" w:rsidRDefault="00B7308F" w:rsidP="00F83B33">
      <w:pPr>
        <w:pStyle w:val="E-1"/>
        <w:spacing w:before="240" w:after="120"/>
        <w:jc w:val="both"/>
        <w:rPr>
          <w:rFonts w:ascii="Arial" w:hAnsi="Arial" w:cs="Arial"/>
          <w:b/>
        </w:rPr>
      </w:pPr>
      <w:r w:rsidRPr="00B7308F">
        <w:rPr>
          <w:rFonts w:ascii="Arial" w:hAnsi="Arial" w:cs="Arial"/>
          <w:b/>
        </w:rPr>
        <w:t>5.2 Oznaczanie cech organoleptycznych</w:t>
      </w:r>
    </w:p>
    <w:p w:rsidR="00B7308F" w:rsidRPr="00B7308F" w:rsidRDefault="00B7308F" w:rsidP="00F83B33">
      <w:pPr>
        <w:pStyle w:val="E-1"/>
        <w:jc w:val="both"/>
        <w:rPr>
          <w:rFonts w:ascii="Arial" w:hAnsi="Arial" w:cs="Arial"/>
        </w:rPr>
      </w:pPr>
      <w:r w:rsidRPr="00B7308F">
        <w:rPr>
          <w:rFonts w:ascii="Arial" w:hAnsi="Arial" w:cs="Arial"/>
        </w:rPr>
        <w:lastRenderedPageBreak/>
        <w:t>Określanie wyglądu, barwy, konsystencji, smaku, zapachu wykonać organoleptycznie w temperaturze pokojowej na zgodność z wymaganiami zawartymi w Tablicy 1.</w:t>
      </w:r>
    </w:p>
    <w:p w:rsidR="00B7308F" w:rsidRPr="00B7308F" w:rsidRDefault="00B7308F" w:rsidP="00F83B33">
      <w:pPr>
        <w:pStyle w:val="E-1"/>
        <w:spacing w:before="240" w:after="120"/>
        <w:jc w:val="both"/>
        <w:rPr>
          <w:rFonts w:ascii="Arial" w:hAnsi="Arial" w:cs="Arial"/>
          <w:b/>
        </w:rPr>
      </w:pPr>
      <w:r w:rsidRPr="00B7308F">
        <w:rPr>
          <w:rFonts w:ascii="Arial" w:hAnsi="Arial" w:cs="Arial"/>
          <w:b/>
        </w:rPr>
        <w:t xml:space="preserve">5.3 Oznaczanie cech fizykochemicznych </w:t>
      </w:r>
    </w:p>
    <w:p w:rsidR="00B7308F" w:rsidRPr="00B7308F" w:rsidRDefault="00B7308F" w:rsidP="00F83B33">
      <w:pPr>
        <w:pStyle w:val="E-1"/>
        <w:jc w:val="both"/>
        <w:rPr>
          <w:rFonts w:ascii="Arial" w:hAnsi="Arial" w:cs="Arial"/>
        </w:rPr>
      </w:pPr>
      <w:r w:rsidRPr="00B7308F">
        <w:rPr>
          <w:rFonts w:ascii="Arial" w:hAnsi="Arial" w:cs="Arial"/>
        </w:rPr>
        <w:t xml:space="preserve">Według norm podanych w Tablicy 2. </w:t>
      </w:r>
    </w:p>
    <w:p w:rsidR="00B7308F" w:rsidRPr="00B7308F" w:rsidRDefault="00B7308F" w:rsidP="00F83B33">
      <w:pPr>
        <w:pStyle w:val="E-1"/>
        <w:spacing w:before="240" w:after="240"/>
        <w:rPr>
          <w:rFonts w:ascii="Arial" w:hAnsi="Arial" w:cs="Arial"/>
        </w:rPr>
      </w:pPr>
      <w:r w:rsidRPr="00B7308F">
        <w:rPr>
          <w:rFonts w:ascii="Arial" w:hAnsi="Arial" w:cs="Arial"/>
          <w:b/>
        </w:rPr>
        <w:t xml:space="preserve">6 Pakowanie, znakowanie, przechowywanie </w:t>
      </w:r>
    </w:p>
    <w:p w:rsidR="00B7308F" w:rsidRPr="00B7308F" w:rsidRDefault="00B7308F" w:rsidP="00F83B33">
      <w:pPr>
        <w:pStyle w:val="E-1"/>
        <w:spacing w:before="240" w:after="120"/>
        <w:rPr>
          <w:rFonts w:ascii="Arial" w:hAnsi="Arial" w:cs="Arial"/>
          <w:b/>
        </w:rPr>
      </w:pPr>
      <w:r w:rsidRPr="00B7308F">
        <w:rPr>
          <w:rFonts w:ascii="Arial" w:hAnsi="Arial" w:cs="Arial"/>
          <w:b/>
        </w:rPr>
        <w:t>6.1 Pakowanie</w:t>
      </w:r>
    </w:p>
    <w:p w:rsidR="00B7308F" w:rsidRPr="00B7308F" w:rsidRDefault="00B7308F" w:rsidP="00F83B33">
      <w:pPr>
        <w:pStyle w:val="E-1"/>
        <w:jc w:val="both"/>
        <w:rPr>
          <w:rFonts w:ascii="Arial"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120"/>
        <w:rPr>
          <w:rFonts w:ascii="Arial" w:hAnsi="Arial" w:cs="Arial"/>
          <w:sz w:val="20"/>
          <w:szCs w:val="20"/>
        </w:rPr>
      </w:pPr>
      <w:r w:rsidRPr="00B7308F">
        <w:rPr>
          <w:rFonts w:ascii="Arial" w:hAnsi="Arial" w:cs="Arial"/>
          <w:b/>
        </w:rPr>
        <w:t>6.2 Znakowanie</w:t>
      </w:r>
    </w:p>
    <w:p w:rsidR="00B7308F" w:rsidRPr="00B7308F" w:rsidRDefault="00B7308F" w:rsidP="00F83B33">
      <w:pPr>
        <w:pStyle w:val="E-1"/>
        <w:rPr>
          <w:rFonts w:ascii="Arial" w:hAnsi="Arial" w:cs="Arial"/>
        </w:rPr>
      </w:pPr>
      <w:r w:rsidRPr="00B7308F">
        <w:rPr>
          <w:rFonts w:ascii="Arial" w:hAnsi="Arial" w:cs="Arial"/>
        </w:rPr>
        <w:t>Zgodnie z aktualnie obowiązującym prawem.</w:t>
      </w:r>
    </w:p>
    <w:p w:rsidR="00B7308F" w:rsidRPr="00B7308F" w:rsidRDefault="00B7308F" w:rsidP="00F83B33">
      <w:pPr>
        <w:pStyle w:val="E-1"/>
        <w:spacing w:before="240" w:after="120"/>
        <w:rPr>
          <w:rFonts w:ascii="Arial" w:hAnsi="Arial" w:cs="Arial"/>
          <w:b/>
        </w:rPr>
      </w:pPr>
      <w:r w:rsidRPr="00B7308F">
        <w:rPr>
          <w:rFonts w:ascii="Arial" w:hAnsi="Arial" w:cs="Arial"/>
          <w:b/>
        </w:rPr>
        <w:t>6.3 Przechowywanie</w:t>
      </w:r>
    </w:p>
    <w:p w:rsidR="00B7308F" w:rsidRDefault="00B7308F" w:rsidP="00F83B33">
      <w:pPr>
        <w:pStyle w:val="E-1"/>
      </w:pPr>
      <w:r w:rsidRPr="00B7308F">
        <w:rPr>
          <w:rFonts w:ascii="Arial" w:hAnsi="Arial" w:cs="Arial"/>
        </w:rPr>
        <w:t>Przechowywać zgodnie z zaleceniami producenta.</w:t>
      </w:r>
    </w:p>
    <w:p w:rsidR="00B7308F" w:rsidRDefault="00B7308F" w:rsidP="00F83B33"/>
    <w:p w:rsidR="00B7308F" w:rsidRPr="00B7308F" w:rsidRDefault="00B7308F" w:rsidP="00F83B33">
      <w:pPr>
        <w:jc w:val="center"/>
        <w:rPr>
          <w:rFonts w:ascii="Arial" w:hAnsi="Arial" w:cs="Arial"/>
          <w:b/>
          <w:color w:val="FF0000"/>
          <w:sz w:val="40"/>
          <w:szCs w:val="40"/>
        </w:rPr>
      </w:pPr>
      <w:r w:rsidRPr="00B7308F">
        <w:rPr>
          <w:rFonts w:ascii="Arial" w:hAnsi="Arial" w:cs="Arial"/>
          <w:b/>
          <w:color w:val="FF0000"/>
          <w:sz w:val="40"/>
          <w:szCs w:val="40"/>
        </w:rPr>
        <w:lastRenderedPageBreak/>
        <w:t>KWASEK CYTRYNOWY SPOŻYWCZY</w:t>
      </w:r>
    </w:p>
    <w:p w:rsidR="00B7308F" w:rsidRDefault="00B7308F" w:rsidP="00F83B33">
      <w:pPr>
        <w:rPr>
          <w:rFonts w:ascii="Arial" w:hAnsi="Arial" w:cs="Arial"/>
        </w:rPr>
      </w:pPr>
    </w:p>
    <w:p w:rsidR="00B7308F" w:rsidRPr="00B7308F" w:rsidRDefault="00B7308F" w:rsidP="00F83B33">
      <w:pPr>
        <w:pStyle w:val="E-1"/>
        <w:rPr>
          <w:rFonts w:ascii="Arial" w:hAnsi="Arial" w:cs="Arial"/>
        </w:rPr>
      </w:pPr>
      <w:r>
        <w:rPr>
          <w:rFonts w:ascii="Arial" w:hAnsi="Arial" w:cs="Arial"/>
          <w:b/>
          <w:sz w:val="20"/>
          <w:szCs w:val="20"/>
        </w:rPr>
        <w:t>1 Wstęp</w:t>
      </w:r>
    </w:p>
    <w:p w:rsidR="00B7308F" w:rsidRPr="00B7308F" w:rsidRDefault="00B7308F" w:rsidP="00F83B33">
      <w:pPr>
        <w:pStyle w:val="E-1"/>
        <w:numPr>
          <w:ilvl w:val="1"/>
          <w:numId w:val="2"/>
        </w:numPr>
        <w:spacing w:before="240" w:after="120"/>
        <w:ind w:left="391" w:hanging="391"/>
        <w:rPr>
          <w:rFonts w:ascii="Arial" w:hAnsi="Arial" w:cs="Arial"/>
          <w:sz w:val="20"/>
          <w:szCs w:val="20"/>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Niniejszymi minimalnymi wymaganiami jakościowymi objęto wymagania, metody badań oraz warunki przechowywania i pakowania kwasku cytrynowego spożywczego.</w:t>
      </w:r>
    </w:p>
    <w:p w:rsidR="00B7308F" w:rsidRPr="00B7308F" w:rsidRDefault="00B7308F" w:rsidP="00F83B33">
      <w:pPr>
        <w:pStyle w:val="E-1"/>
        <w:spacing w:before="120"/>
        <w:jc w:val="both"/>
        <w:rPr>
          <w:rFonts w:ascii="Arial" w:hAnsi="Arial" w:cs="Arial"/>
        </w:rPr>
      </w:pPr>
      <w:r w:rsidRPr="00B7308F">
        <w:rPr>
          <w:rFonts w:ascii="Arial" w:hAnsi="Arial" w:cs="Arial"/>
        </w:rPr>
        <w:t>Postanowienia minimalnych wymagań jakościowych wykorzystywane są podczas produkcji i obrotu handlowego kwasku cytrynowego spożywczego przeznaczonego dla odbiorcy.</w:t>
      </w:r>
    </w:p>
    <w:p w:rsidR="00B7308F" w:rsidRPr="00B7308F" w:rsidRDefault="00B7308F" w:rsidP="00F83B33">
      <w:pPr>
        <w:pStyle w:val="E-1"/>
        <w:spacing w:before="240" w:after="120"/>
        <w:rPr>
          <w:rFonts w:ascii="Arial" w:hAnsi="Arial" w:cs="Arial"/>
          <w:b/>
          <w:bCs/>
        </w:rPr>
      </w:pPr>
      <w:r w:rsidRPr="00B7308F">
        <w:rPr>
          <w:rFonts w:ascii="Arial" w:hAnsi="Arial" w:cs="Arial"/>
          <w:b/>
          <w:bCs/>
        </w:rPr>
        <w:t>1.2 Dokumenty powołane</w:t>
      </w:r>
    </w:p>
    <w:p w:rsidR="00B7308F" w:rsidRPr="00B7308F" w:rsidRDefault="00B7308F" w:rsidP="00F83B33">
      <w:pPr>
        <w:pStyle w:val="E-1"/>
        <w:jc w:val="both"/>
        <w:rPr>
          <w:rFonts w:ascii="Arial" w:hAnsi="Arial" w:cs="Arial"/>
          <w:bCs/>
        </w:rPr>
      </w:pPr>
      <w:r w:rsidRPr="00B7308F">
        <w:rPr>
          <w:rFonts w:ascii="Arial" w:hAnsi="Arial" w:cs="Arial"/>
          <w:bCs/>
        </w:rPr>
        <w:t>Do stosowania niniejszego dokumentu są niezbędne podane niżej dokumenty powołane. Stosuje się ostatnie aktualne wydanie dokumentu powołanego (łącznie ze zmianami):</w:t>
      </w:r>
    </w:p>
    <w:p w:rsidR="00B7308F" w:rsidRPr="00B7308F" w:rsidRDefault="00B7308F" w:rsidP="00F83B33">
      <w:pPr>
        <w:pStyle w:val="E-1"/>
        <w:numPr>
          <w:ilvl w:val="0"/>
          <w:numId w:val="17"/>
        </w:numPr>
        <w:ind w:left="714" w:hanging="357"/>
        <w:jc w:val="both"/>
        <w:rPr>
          <w:rFonts w:ascii="Arial" w:hAnsi="Arial" w:cs="Arial"/>
          <w:bCs/>
        </w:rPr>
      </w:pPr>
      <w:r w:rsidRPr="00B7308F">
        <w:rPr>
          <w:rFonts w:ascii="Arial" w:hAnsi="Arial" w:cs="Arial"/>
          <w:bCs/>
        </w:rPr>
        <w:t>PN-A-79734 Kwas cytrynowy spożywczy</w:t>
      </w:r>
    </w:p>
    <w:p w:rsidR="00B7308F" w:rsidRPr="00B7308F" w:rsidRDefault="00B7308F" w:rsidP="00F83B33">
      <w:pPr>
        <w:pStyle w:val="E-1"/>
        <w:spacing w:before="240" w:after="120"/>
        <w:jc w:val="both"/>
        <w:rPr>
          <w:rFonts w:ascii="Arial" w:hAnsi="Arial" w:cs="Arial"/>
          <w:b/>
          <w:bCs/>
        </w:rPr>
      </w:pPr>
      <w:r w:rsidRPr="00B7308F">
        <w:rPr>
          <w:rFonts w:ascii="Arial" w:hAnsi="Arial" w:cs="Arial"/>
          <w:b/>
          <w:bCs/>
        </w:rPr>
        <w:t>1.3 Określenie produktu</w:t>
      </w:r>
    </w:p>
    <w:p w:rsidR="00B7308F" w:rsidRDefault="00B7308F" w:rsidP="00F83B33">
      <w:pPr>
        <w:spacing w:before="120"/>
        <w:jc w:val="both"/>
        <w:rPr>
          <w:rFonts w:ascii="Arial" w:hAnsi="Arial" w:cs="Arial"/>
          <w:b/>
          <w:bCs/>
          <w:sz w:val="20"/>
          <w:szCs w:val="20"/>
        </w:rPr>
      </w:pPr>
      <w:r>
        <w:rPr>
          <w:rFonts w:ascii="Arial" w:hAnsi="Arial" w:cs="Arial"/>
          <w:b/>
          <w:bCs/>
          <w:sz w:val="20"/>
          <w:szCs w:val="20"/>
        </w:rPr>
        <w:t>Kwasek cytrynowy spożywczy</w:t>
      </w:r>
    </w:p>
    <w:p w:rsidR="00B7308F" w:rsidRDefault="00B7308F" w:rsidP="00F83B33">
      <w:r>
        <w:rPr>
          <w:rFonts w:ascii="Arial" w:hAnsi="Arial" w:cs="Arial"/>
          <w:bCs/>
          <w:sz w:val="20"/>
          <w:szCs w:val="20"/>
        </w:rPr>
        <w:t>Środek spożywczy o konsystencji sypkich kryształów, jednowodny o wzorze sumarycznym C</w:t>
      </w:r>
      <w:r>
        <w:rPr>
          <w:rFonts w:ascii="Arial" w:hAnsi="Arial" w:cs="Arial"/>
          <w:bCs/>
          <w:sz w:val="20"/>
          <w:szCs w:val="20"/>
          <w:vertAlign w:val="subscript"/>
        </w:rPr>
        <w:t>6</w:t>
      </w:r>
      <w:r>
        <w:rPr>
          <w:rFonts w:ascii="Arial" w:hAnsi="Arial" w:cs="Arial"/>
          <w:bCs/>
          <w:sz w:val="20"/>
          <w:szCs w:val="20"/>
        </w:rPr>
        <w:t>H</w:t>
      </w:r>
      <w:r>
        <w:rPr>
          <w:rFonts w:ascii="Arial" w:hAnsi="Arial" w:cs="Arial"/>
          <w:bCs/>
          <w:sz w:val="20"/>
          <w:szCs w:val="20"/>
          <w:vertAlign w:val="subscript"/>
        </w:rPr>
        <w:t>8</w:t>
      </w:r>
      <w:r>
        <w:rPr>
          <w:rFonts w:ascii="Arial" w:hAnsi="Arial" w:cs="Arial"/>
          <w:bCs/>
          <w:sz w:val="20"/>
          <w:szCs w:val="20"/>
        </w:rPr>
        <w:t>O</w:t>
      </w:r>
      <w:r>
        <w:rPr>
          <w:rFonts w:ascii="Arial" w:hAnsi="Arial" w:cs="Arial"/>
          <w:bCs/>
          <w:sz w:val="20"/>
          <w:szCs w:val="20"/>
          <w:vertAlign w:val="subscript"/>
        </w:rPr>
        <w:t>7</w:t>
      </w:r>
      <w:r>
        <w:rPr>
          <w:rFonts w:ascii="Arial" w:hAnsi="Arial" w:cs="Arial"/>
          <w:bCs/>
          <w:sz w:val="20"/>
          <w:szCs w:val="20"/>
        </w:rPr>
        <w:t xml:space="preserve"> H</w:t>
      </w:r>
      <w:r>
        <w:rPr>
          <w:rFonts w:ascii="Arial" w:hAnsi="Arial" w:cs="Arial"/>
          <w:bCs/>
          <w:sz w:val="20"/>
          <w:szCs w:val="20"/>
          <w:vertAlign w:val="subscript"/>
        </w:rPr>
        <w:t>2</w:t>
      </w:r>
      <w:r>
        <w:rPr>
          <w:rFonts w:ascii="Arial" w:hAnsi="Arial" w:cs="Arial"/>
          <w:bCs/>
          <w:sz w:val="20"/>
          <w:szCs w:val="20"/>
        </w:rPr>
        <w:t>O i masie cząsteczkowej 210,14</w:t>
      </w:r>
    </w:p>
    <w:p w:rsidR="00B7308F" w:rsidRDefault="00B7308F" w:rsidP="00F83B33">
      <w:pPr>
        <w:spacing w:before="240" w:after="240"/>
        <w:rPr>
          <w:rFonts w:ascii="Arial" w:hAnsi="Arial" w:cs="Arial"/>
          <w:bCs/>
          <w:sz w:val="20"/>
          <w:szCs w:val="20"/>
        </w:rPr>
      </w:pPr>
      <w:r>
        <w:rPr>
          <w:rFonts w:ascii="Arial" w:hAnsi="Arial" w:cs="Arial"/>
          <w:b/>
          <w:sz w:val="20"/>
          <w:szCs w:val="20"/>
        </w:rPr>
        <w:t>2 Wymagania</w:t>
      </w:r>
    </w:p>
    <w:p w:rsidR="00B7308F" w:rsidRDefault="00B7308F" w:rsidP="00F83B33">
      <w:pPr>
        <w:pStyle w:val="Nagwek11"/>
        <w:spacing w:after="120"/>
        <w:rPr>
          <w:bCs w:val="0"/>
        </w:rPr>
      </w:pPr>
      <w:r>
        <w:rPr>
          <w:bCs w:val="0"/>
        </w:rPr>
        <w:t>2.1 Wymagania ogólne</w:t>
      </w:r>
    </w:p>
    <w:p w:rsidR="00B7308F" w:rsidRDefault="00B7308F" w:rsidP="00F83B33">
      <w:pPr>
        <w:pStyle w:val="Nagwek11"/>
        <w:spacing w:before="0" w:after="0"/>
        <w:rPr>
          <w:b w:val="0"/>
          <w:bCs w:val="0"/>
        </w:rPr>
      </w:pPr>
      <w:r>
        <w:rPr>
          <w:b w:val="0"/>
          <w:bCs w:val="0"/>
        </w:rPr>
        <w:t>Produkt powinien spełniać wymagania aktualnie obowiązującego prawa żywnościowego.</w:t>
      </w:r>
    </w:p>
    <w:p w:rsidR="00B7308F" w:rsidRDefault="00B7308F" w:rsidP="00F83B33">
      <w:pPr>
        <w:pStyle w:val="Nagwek11"/>
        <w:spacing w:after="120"/>
        <w:rPr>
          <w:bCs w:val="0"/>
        </w:rPr>
      </w:pPr>
      <w:r>
        <w:rPr>
          <w:bCs w:val="0"/>
        </w:rPr>
        <w:t>2.2 Wymagania organoleptyczne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7308F" w:rsidRDefault="00B7308F" w:rsidP="00F83B33">
      <w:pPr>
        <w:tabs>
          <w:tab w:val="left" w:pos="10891"/>
        </w:tabs>
        <w:autoSpaceDE w:val="0"/>
        <w:autoSpaceDN w:val="0"/>
        <w:adjustRightInd w:val="0"/>
        <w:spacing w:before="120" w:after="120"/>
        <w:jc w:val="center"/>
        <w:rPr>
          <w:rFonts w:ascii="Arial" w:hAnsi="Arial" w:cs="Arial"/>
          <w:b/>
          <w:sz w:val="20"/>
        </w:rPr>
      </w:pPr>
      <w:r>
        <w:rPr>
          <w:rFonts w:ascii="Arial" w:hAnsi="Arial" w:cs="Arial"/>
          <w:b/>
          <w:sz w:val="18"/>
          <w:szCs w:val="18"/>
        </w:rPr>
        <w:t>Tablica 1 – Wymagania organoleptyczne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6"/>
        <w:gridCol w:w="1847"/>
        <w:gridCol w:w="4282"/>
        <w:gridCol w:w="2309"/>
      </w:tblGrid>
      <w:tr w:rsidR="00B7308F" w:rsidTr="00B7308F">
        <w:tc>
          <w:tcPr>
            <w:tcW w:w="51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b/>
                <w:sz w:val="20"/>
              </w:rPr>
            </w:pPr>
            <w:r>
              <w:rPr>
                <w:rFonts w:ascii="Arial" w:hAnsi="Arial" w:cs="Arial"/>
                <w:b/>
                <w:sz w:val="20"/>
              </w:rPr>
              <w:t>Lp.</w:t>
            </w:r>
          </w:p>
        </w:tc>
        <w:tc>
          <w:tcPr>
            <w:tcW w:w="1868"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center"/>
              <w:rPr>
                <w:rFonts w:ascii="Arial" w:hAnsi="Arial" w:cs="Arial"/>
                <w:b/>
                <w:sz w:val="20"/>
              </w:rPr>
            </w:pPr>
            <w:r>
              <w:rPr>
                <w:rFonts w:ascii="Arial" w:hAnsi="Arial" w:cs="Arial"/>
                <w:b/>
                <w:sz w:val="20"/>
              </w:rPr>
              <w:t>Cechy</w:t>
            </w:r>
          </w:p>
        </w:tc>
        <w:tc>
          <w:tcPr>
            <w:tcW w:w="4420"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center"/>
              <w:rPr>
                <w:rFonts w:ascii="Arial" w:hAnsi="Arial" w:cs="Arial"/>
                <w:b/>
                <w:sz w:val="20"/>
              </w:rPr>
            </w:pPr>
            <w:r>
              <w:rPr>
                <w:rFonts w:ascii="Arial" w:hAnsi="Arial" w:cs="Arial"/>
                <w:b/>
                <w:sz w:val="20"/>
              </w:rPr>
              <w:t>Wymagania</w:t>
            </w:r>
          </w:p>
        </w:tc>
        <w:tc>
          <w:tcPr>
            <w:tcW w:w="2374"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center"/>
              <w:rPr>
                <w:rFonts w:ascii="Arial" w:hAnsi="Arial" w:cs="Arial"/>
                <w:b/>
                <w:sz w:val="20"/>
              </w:rPr>
            </w:pPr>
            <w:r>
              <w:rPr>
                <w:rFonts w:ascii="Arial" w:hAnsi="Arial" w:cs="Arial"/>
                <w:b/>
                <w:sz w:val="20"/>
              </w:rPr>
              <w:t>Metody badań według</w:t>
            </w:r>
          </w:p>
        </w:tc>
      </w:tr>
      <w:tr w:rsidR="00B7308F" w:rsidTr="00B7308F">
        <w:tc>
          <w:tcPr>
            <w:tcW w:w="51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1</w:t>
            </w:r>
          </w:p>
        </w:tc>
        <w:tc>
          <w:tcPr>
            <w:tcW w:w="1868"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Konsystencja</w:t>
            </w:r>
          </w:p>
        </w:tc>
        <w:tc>
          <w:tcPr>
            <w:tcW w:w="4420"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18"/>
                <w:szCs w:val="18"/>
              </w:rPr>
              <w:t>Kryształy sypkie, bez zlepów i grudek lub proszek</w:t>
            </w:r>
          </w:p>
        </w:tc>
        <w:tc>
          <w:tcPr>
            <w:tcW w:w="2374" w:type="dxa"/>
            <w:vMerge w:val="restart"/>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tabs>
                <w:tab w:val="left" w:pos="10891"/>
              </w:tabs>
              <w:autoSpaceDE w:val="0"/>
              <w:autoSpaceDN w:val="0"/>
              <w:adjustRightInd w:val="0"/>
              <w:jc w:val="center"/>
              <w:rPr>
                <w:rFonts w:ascii="Arial" w:hAnsi="Arial" w:cs="Arial"/>
                <w:sz w:val="20"/>
              </w:rPr>
            </w:pPr>
            <w:r>
              <w:rPr>
                <w:rFonts w:ascii="Arial" w:hAnsi="Arial" w:cs="Arial"/>
                <w:bCs/>
                <w:sz w:val="18"/>
                <w:szCs w:val="18"/>
              </w:rPr>
              <w:t>PN-A-79734</w:t>
            </w:r>
          </w:p>
        </w:tc>
      </w:tr>
      <w:tr w:rsidR="00B7308F" w:rsidTr="00B7308F">
        <w:tc>
          <w:tcPr>
            <w:tcW w:w="51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2</w:t>
            </w:r>
          </w:p>
        </w:tc>
        <w:tc>
          <w:tcPr>
            <w:tcW w:w="1868"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Barwa</w:t>
            </w:r>
          </w:p>
        </w:tc>
        <w:tc>
          <w:tcPr>
            <w:tcW w:w="4420"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18"/>
                <w:szCs w:val="18"/>
              </w:rPr>
              <w:t>Kryształy bezbarwne lub proszek biały</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widowControl/>
              <w:suppressAutoHyphens w:val="0"/>
              <w:rPr>
                <w:rFonts w:ascii="Arial" w:eastAsia="Lucida Sans Unicode" w:hAnsi="Arial" w:cs="Arial"/>
                <w:sz w:val="20"/>
              </w:rPr>
            </w:pPr>
          </w:p>
        </w:tc>
      </w:tr>
      <w:tr w:rsidR="00B7308F" w:rsidTr="00B7308F">
        <w:tc>
          <w:tcPr>
            <w:tcW w:w="51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3</w:t>
            </w:r>
          </w:p>
        </w:tc>
        <w:tc>
          <w:tcPr>
            <w:tcW w:w="1868"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Zapach</w:t>
            </w:r>
          </w:p>
        </w:tc>
        <w:tc>
          <w:tcPr>
            <w:tcW w:w="4420"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18"/>
                <w:szCs w:val="18"/>
              </w:rPr>
              <w:t>Bez obcego zapachu</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widowControl/>
              <w:suppressAutoHyphens w:val="0"/>
              <w:rPr>
                <w:rFonts w:ascii="Arial" w:eastAsia="Lucida Sans Unicode" w:hAnsi="Arial" w:cs="Arial"/>
                <w:sz w:val="20"/>
              </w:rPr>
            </w:pPr>
          </w:p>
        </w:tc>
      </w:tr>
      <w:tr w:rsidR="00B7308F" w:rsidTr="00B7308F">
        <w:tc>
          <w:tcPr>
            <w:tcW w:w="51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4</w:t>
            </w:r>
          </w:p>
        </w:tc>
        <w:tc>
          <w:tcPr>
            <w:tcW w:w="1868"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Smak</w:t>
            </w:r>
          </w:p>
        </w:tc>
        <w:tc>
          <w:tcPr>
            <w:tcW w:w="4420"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18"/>
                <w:szCs w:val="18"/>
              </w:rPr>
              <w:t>Silnie kwaśny</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widowControl/>
              <w:suppressAutoHyphens w:val="0"/>
              <w:rPr>
                <w:rFonts w:ascii="Arial" w:eastAsia="Lucida Sans Unicode" w:hAnsi="Arial" w:cs="Arial"/>
                <w:sz w:val="20"/>
              </w:rPr>
            </w:pPr>
          </w:p>
        </w:tc>
      </w:tr>
    </w:tbl>
    <w:p w:rsidR="00B7308F" w:rsidRDefault="00B7308F" w:rsidP="00F83B33">
      <w:pPr>
        <w:pStyle w:val="Nagwek11"/>
        <w:spacing w:after="120"/>
        <w:rPr>
          <w:rFonts w:eastAsia="Times New Roman"/>
          <w:bCs w:val="0"/>
        </w:rPr>
      </w:pPr>
      <w:r>
        <w:rPr>
          <w:bCs w:val="0"/>
        </w:rPr>
        <w:t>2.3 Wymagania fizykochemiczne</w:t>
      </w:r>
    </w:p>
    <w:p w:rsidR="00B7308F" w:rsidRDefault="00B7308F" w:rsidP="00F83B33">
      <w:pPr>
        <w:pStyle w:val="Nagwek11"/>
        <w:spacing w:before="0" w:after="0"/>
        <w:rPr>
          <w:b w:val="0"/>
          <w:bCs w:val="0"/>
        </w:rPr>
      </w:pPr>
      <w:r>
        <w:rPr>
          <w:b w:val="0"/>
          <w:bCs w:val="0"/>
        </w:rPr>
        <w:t>Według Tablicy 2.</w:t>
      </w:r>
    </w:p>
    <w:p w:rsidR="00B7308F" w:rsidRDefault="00B7308F" w:rsidP="00F83B33">
      <w:pPr>
        <w:pStyle w:val="Nagwek11"/>
        <w:spacing w:before="120" w:after="120"/>
        <w:jc w:val="center"/>
        <w:rPr>
          <w:sz w:val="18"/>
          <w:szCs w:val="18"/>
        </w:rPr>
      </w:pPr>
      <w:r>
        <w:rPr>
          <w:sz w:val="18"/>
          <w:szCs w:val="18"/>
        </w:rPr>
        <w:t>Tablica 2 – Wymagania fizykochemiczne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
        <w:gridCol w:w="4104"/>
        <w:gridCol w:w="2275"/>
        <w:gridCol w:w="2247"/>
      </w:tblGrid>
      <w:tr w:rsidR="00B7308F" w:rsidTr="00B7308F">
        <w:tc>
          <w:tcPr>
            <w:tcW w:w="43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sz w:val="18"/>
                <w:szCs w:val="18"/>
              </w:rPr>
            </w:pPr>
            <w:r>
              <w:rPr>
                <w:sz w:val="18"/>
                <w:szCs w:val="18"/>
              </w:rPr>
              <w:t>Lp</w:t>
            </w:r>
          </w:p>
        </w:tc>
        <w:tc>
          <w:tcPr>
            <w:tcW w:w="4212"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sz w:val="18"/>
                <w:szCs w:val="18"/>
              </w:rPr>
            </w:pPr>
            <w:r>
              <w:rPr>
                <w:sz w:val="18"/>
                <w:szCs w:val="18"/>
              </w:rPr>
              <w:t>Cecha</w:t>
            </w:r>
          </w:p>
        </w:tc>
        <w:tc>
          <w:tcPr>
            <w:tcW w:w="2303"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sz w:val="18"/>
                <w:szCs w:val="18"/>
              </w:rPr>
            </w:pPr>
            <w:r>
              <w:rPr>
                <w:sz w:val="18"/>
                <w:szCs w:val="18"/>
              </w:rPr>
              <w:t>Wymagania</w:t>
            </w:r>
          </w:p>
        </w:tc>
        <w:tc>
          <w:tcPr>
            <w:tcW w:w="2303"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sz w:val="18"/>
                <w:szCs w:val="18"/>
              </w:rPr>
            </w:pPr>
            <w:r>
              <w:rPr>
                <w:sz w:val="18"/>
                <w:szCs w:val="18"/>
              </w:rPr>
              <w:t>Metody badań według</w:t>
            </w:r>
          </w:p>
        </w:tc>
      </w:tr>
      <w:tr w:rsidR="00B7308F" w:rsidTr="00B7308F">
        <w:tc>
          <w:tcPr>
            <w:tcW w:w="43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1</w:t>
            </w:r>
          </w:p>
        </w:tc>
        <w:tc>
          <w:tcPr>
            <w:tcW w:w="4212" w:type="dxa"/>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pStyle w:val="Nagwek11"/>
              <w:spacing w:before="0" w:after="0"/>
              <w:jc w:val="left"/>
              <w:rPr>
                <w:b w:val="0"/>
                <w:bCs w:val="0"/>
                <w:sz w:val="18"/>
                <w:szCs w:val="18"/>
              </w:rPr>
            </w:pPr>
            <w:r>
              <w:rPr>
                <w:b w:val="0"/>
                <w:bCs w:val="0"/>
                <w:sz w:val="18"/>
                <w:szCs w:val="18"/>
              </w:rPr>
              <w:t>Zawartość kwasu cytrynowego, %(m/m), nie mniej niż</w:t>
            </w:r>
          </w:p>
        </w:tc>
        <w:tc>
          <w:tcPr>
            <w:tcW w:w="2303"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99,5</w:t>
            </w:r>
          </w:p>
        </w:tc>
        <w:tc>
          <w:tcPr>
            <w:tcW w:w="2303" w:type="dxa"/>
            <w:vMerge w:val="restart"/>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pStyle w:val="Nagwek11"/>
              <w:spacing w:before="0" w:after="0"/>
              <w:jc w:val="center"/>
              <w:rPr>
                <w:sz w:val="18"/>
                <w:szCs w:val="18"/>
              </w:rPr>
            </w:pPr>
            <w:r>
              <w:rPr>
                <w:b w:val="0"/>
                <w:bCs w:val="0"/>
                <w:sz w:val="18"/>
                <w:szCs w:val="18"/>
              </w:rPr>
              <w:t>PN-A-79734</w:t>
            </w:r>
          </w:p>
        </w:tc>
      </w:tr>
      <w:tr w:rsidR="00B7308F" w:rsidTr="00B7308F">
        <w:tc>
          <w:tcPr>
            <w:tcW w:w="43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2</w:t>
            </w:r>
          </w:p>
        </w:tc>
        <w:tc>
          <w:tcPr>
            <w:tcW w:w="4212" w:type="dxa"/>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pStyle w:val="Nagwek11"/>
              <w:spacing w:before="0" w:after="0"/>
              <w:jc w:val="left"/>
              <w:rPr>
                <w:b w:val="0"/>
                <w:bCs w:val="0"/>
                <w:sz w:val="18"/>
                <w:szCs w:val="18"/>
              </w:rPr>
            </w:pPr>
            <w:r>
              <w:rPr>
                <w:b w:val="0"/>
                <w:bCs w:val="0"/>
                <w:sz w:val="18"/>
                <w:szCs w:val="18"/>
              </w:rPr>
              <w:t>Pozostałość po prażeniu, %(m/m), nie więcej niż</w:t>
            </w:r>
          </w:p>
        </w:tc>
        <w:tc>
          <w:tcPr>
            <w:tcW w:w="2303"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0,10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widowControl/>
              <w:suppressAutoHyphens w:val="0"/>
              <w:rPr>
                <w:rFonts w:ascii="Arial" w:hAnsi="Arial" w:cs="Arial"/>
                <w:b/>
                <w:bCs/>
                <w:kern w:val="0"/>
                <w:sz w:val="18"/>
                <w:szCs w:val="18"/>
                <w:lang w:eastAsia="pl-PL"/>
              </w:rPr>
            </w:pPr>
          </w:p>
        </w:tc>
      </w:tr>
      <w:tr w:rsidR="00B7308F" w:rsidTr="00B7308F">
        <w:tc>
          <w:tcPr>
            <w:tcW w:w="43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lastRenderedPageBreak/>
              <w:t>3</w:t>
            </w:r>
          </w:p>
        </w:tc>
        <w:tc>
          <w:tcPr>
            <w:tcW w:w="4212" w:type="dxa"/>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pStyle w:val="Nagwek11"/>
              <w:spacing w:before="0" w:after="0"/>
              <w:jc w:val="left"/>
              <w:rPr>
                <w:b w:val="0"/>
                <w:bCs w:val="0"/>
                <w:sz w:val="18"/>
                <w:szCs w:val="18"/>
              </w:rPr>
            </w:pPr>
            <w:r>
              <w:rPr>
                <w:b w:val="0"/>
                <w:bCs w:val="0"/>
                <w:sz w:val="18"/>
                <w:szCs w:val="18"/>
              </w:rPr>
              <w:t>Zawartość wapnia, %(m/m), nie więcej niż</w:t>
            </w:r>
          </w:p>
        </w:tc>
        <w:tc>
          <w:tcPr>
            <w:tcW w:w="2303"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0,03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widowControl/>
              <w:suppressAutoHyphens w:val="0"/>
              <w:rPr>
                <w:rFonts w:ascii="Arial" w:hAnsi="Arial" w:cs="Arial"/>
                <w:b/>
                <w:bCs/>
                <w:kern w:val="0"/>
                <w:sz w:val="18"/>
                <w:szCs w:val="18"/>
                <w:lang w:eastAsia="pl-PL"/>
              </w:rPr>
            </w:pPr>
          </w:p>
        </w:tc>
      </w:tr>
      <w:tr w:rsidR="00B7308F" w:rsidTr="00B7308F">
        <w:tc>
          <w:tcPr>
            <w:tcW w:w="43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4</w:t>
            </w:r>
          </w:p>
        </w:tc>
        <w:tc>
          <w:tcPr>
            <w:tcW w:w="4212"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left"/>
              <w:rPr>
                <w:sz w:val="18"/>
                <w:szCs w:val="18"/>
              </w:rPr>
            </w:pPr>
            <w:r>
              <w:rPr>
                <w:b w:val="0"/>
                <w:bCs w:val="0"/>
                <w:sz w:val="18"/>
                <w:szCs w:val="18"/>
              </w:rPr>
              <w:t>Zawartość siarczanów, %(m/m), nie więcej niż</w:t>
            </w:r>
          </w:p>
        </w:tc>
        <w:tc>
          <w:tcPr>
            <w:tcW w:w="2303"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0,07</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widowControl/>
              <w:suppressAutoHyphens w:val="0"/>
              <w:rPr>
                <w:rFonts w:ascii="Arial" w:hAnsi="Arial" w:cs="Arial"/>
                <w:b/>
                <w:bCs/>
                <w:kern w:val="0"/>
                <w:sz w:val="18"/>
                <w:szCs w:val="18"/>
                <w:lang w:eastAsia="pl-PL"/>
              </w:rPr>
            </w:pPr>
          </w:p>
        </w:tc>
      </w:tr>
      <w:tr w:rsidR="00B7308F" w:rsidTr="00B7308F">
        <w:tc>
          <w:tcPr>
            <w:tcW w:w="43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5</w:t>
            </w:r>
          </w:p>
        </w:tc>
        <w:tc>
          <w:tcPr>
            <w:tcW w:w="4212"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left"/>
              <w:rPr>
                <w:sz w:val="18"/>
                <w:szCs w:val="18"/>
              </w:rPr>
            </w:pPr>
            <w:r>
              <w:rPr>
                <w:b w:val="0"/>
                <w:bCs w:val="0"/>
                <w:sz w:val="18"/>
                <w:szCs w:val="18"/>
              </w:rPr>
              <w:t>Zawartość kwasu szczawiowego</w:t>
            </w:r>
          </w:p>
        </w:tc>
        <w:tc>
          <w:tcPr>
            <w:tcW w:w="2303"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niedopuszczalna</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widowControl/>
              <w:suppressAutoHyphens w:val="0"/>
              <w:rPr>
                <w:rFonts w:ascii="Arial" w:hAnsi="Arial" w:cs="Arial"/>
                <w:b/>
                <w:bCs/>
                <w:kern w:val="0"/>
                <w:sz w:val="18"/>
                <w:szCs w:val="18"/>
                <w:lang w:eastAsia="pl-PL"/>
              </w:rPr>
            </w:pPr>
          </w:p>
        </w:tc>
      </w:tr>
      <w:tr w:rsidR="00B7308F" w:rsidTr="00B7308F">
        <w:tc>
          <w:tcPr>
            <w:tcW w:w="436"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6</w:t>
            </w:r>
          </w:p>
        </w:tc>
        <w:tc>
          <w:tcPr>
            <w:tcW w:w="4212" w:type="dxa"/>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pStyle w:val="Nagwek11"/>
              <w:spacing w:before="0" w:after="0"/>
              <w:jc w:val="left"/>
              <w:rPr>
                <w:b w:val="0"/>
                <w:bCs w:val="0"/>
                <w:sz w:val="18"/>
                <w:szCs w:val="18"/>
              </w:rPr>
            </w:pPr>
            <w:r>
              <w:rPr>
                <w:b w:val="0"/>
                <w:bCs w:val="0"/>
                <w:sz w:val="18"/>
                <w:szCs w:val="18"/>
              </w:rPr>
              <w:t>Zawartość żelazocyjanku potasowego</w:t>
            </w:r>
          </w:p>
        </w:tc>
        <w:tc>
          <w:tcPr>
            <w:tcW w:w="2303" w:type="dxa"/>
            <w:tcBorders>
              <w:top w:val="single" w:sz="4" w:space="0" w:color="000000"/>
              <w:left w:val="single" w:sz="4" w:space="0" w:color="000000"/>
              <w:bottom w:val="single" w:sz="4" w:space="0" w:color="000000"/>
              <w:right w:val="single" w:sz="4" w:space="0" w:color="000000"/>
            </w:tcBorders>
            <w:hideMark/>
          </w:tcPr>
          <w:p w:rsidR="00B7308F" w:rsidRDefault="00B7308F" w:rsidP="00F83B33">
            <w:pPr>
              <w:pStyle w:val="Nagwek11"/>
              <w:spacing w:before="0" w:after="0"/>
              <w:jc w:val="center"/>
              <w:rPr>
                <w:b w:val="0"/>
                <w:sz w:val="18"/>
                <w:szCs w:val="18"/>
              </w:rPr>
            </w:pPr>
            <w:r>
              <w:rPr>
                <w:b w:val="0"/>
                <w:sz w:val="18"/>
                <w:szCs w:val="18"/>
              </w:rPr>
              <w:t>niedopuszczalna</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7308F" w:rsidRDefault="00B7308F" w:rsidP="00F83B33">
            <w:pPr>
              <w:widowControl/>
              <w:suppressAutoHyphens w:val="0"/>
              <w:rPr>
                <w:rFonts w:ascii="Arial" w:hAnsi="Arial" w:cs="Arial"/>
                <w:b/>
                <w:bCs/>
                <w:kern w:val="0"/>
                <w:sz w:val="18"/>
                <w:szCs w:val="18"/>
                <w:lang w:eastAsia="pl-PL"/>
              </w:rPr>
            </w:pPr>
          </w:p>
        </w:tc>
      </w:tr>
    </w:tbl>
    <w:p w:rsidR="00B7308F" w:rsidRDefault="00B7308F" w:rsidP="00F83B33">
      <w:pPr>
        <w:numPr>
          <w:ilvl w:val="0"/>
          <w:numId w:val="7"/>
        </w:numPr>
        <w:tabs>
          <w:tab w:val="num" w:pos="180"/>
        </w:tabs>
        <w:suppressAutoHyphens w:val="0"/>
        <w:overflowPunct w:val="0"/>
        <w:autoSpaceDE w:val="0"/>
        <w:autoSpaceDN w:val="0"/>
        <w:adjustRightInd w:val="0"/>
        <w:spacing w:before="240" w:after="240"/>
        <w:ind w:left="2342" w:hanging="2342"/>
        <w:jc w:val="both"/>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Masa netto</w:t>
      </w:r>
    </w:p>
    <w:p w:rsidR="00B7308F" w:rsidRDefault="00B7308F" w:rsidP="00F83B33">
      <w:pPr>
        <w:widowControl/>
        <w:suppressAutoHyphens w:val="0"/>
        <w:jc w:val="both"/>
        <w:rPr>
          <w:rFonts w:ascii="Arial" w:eastAsia="Calibri" w:hAnsi="Arial" w:cs="Arial"/>
          <w:b/>
          <w:bCs/>
          <w:noProof/>
          <w:kern w:val="0"/>
          <w:sz w:val="20"/>
          <w:szCs w:val="20"/>
          <w:lang w:eastAsia="pl-PL"/>
        </w:rPr>
      </w:pPr>
      <w:r>
        <w:rPr>
          <w:rFonts w:ascii="Arial" w:eastAsia="Calibri" w:hAnsi="Arial" w:cs="Arial"/>
          <w:noProof/>
          <w:color w:val="000000"/>
          <w:kern w:val="0"/>
          <w:sz w:val="20"/>
          <w:szCs w:val="20"/>
          <w:lang w:eastAsia="pl-PL"/>
        </w:rPr>
        <w:t>Masa netto powinna być zgodna z deklaracją producenta.</w:t>
      </w:r>
    </w:p>
    <w:p w:rsidR="00B7308F" w:rsidRDefault="00B7308F" w:rsidP="00F83B33">
      <w:pPr>
        <w:suppressAutoHyphens w:val="0"/>
        <w:overflowPunct w:val="0"/>
        <w:autoSpaceDE w:val="0"/>
        <w:autoSpaceDN w:val="0"/>
        <w:adjustRightInd w:val="0"/>
        <w:textAlignment w:val="baseline"/>
        <w:rPr>
          <w:rFonts w:ascii="Arial" w:eastAsia="Calibri" w:hAnsi="Arial" w:cs="Arial"/>
          <w:color w:val="000000"/>
          <w:kern w:val="0"/>
          <w:sz w:val="20"/>
          <w:szCs w:val="20"/>
          <w:lang w:eastAsia="pl-PL"/>
        </w:rPr>
      </w:pPr>
      <w:r>
        <w:rPr>
          <w:rFonts w:ascii="Arial" w:eastAsia="Calibri" w:hAnsi="Arial" w:cs="Arial"/>
          <w:kern w:val="0"/>
          <w:sz w:val="20"/>
          <w:szCs w:val="20"/>
          <w:lang w:eastAsia="pl-PL"/>
        </w:rPr>
        <w:t>Dopuszczalna ujemna wartość błędu masy netto powinna być zgodna z obowiązującym prawem</w:t>
      </w:r>
      <w:r>
        <w:rPr>
          <w:rFonts w:ascii="Arial" w:eastAsia="Calibri" w:hAnsi="Arial" w:cs="Arial"/>
          <w:color w:val="000000"/>
          <w:kern w:val="0"/>
          <w:sz w:val="20"/>
          <w:szCs w:val="20"/>
          <w:lang w:eastAsia="pl-PL"/>
        </w:rPr>
        <w:t>.</w:t>
      </w:r>
    </w:p>
    <w:p w:rsidR="00B7308F" w:rsidRDefault="00B7308F"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7308F" w:rsidRDefault="00B7308F"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15g,</w:t>
      </w:r>
    </w:p>
    <w:p w:rsidR="00B7308F" w:rsidRDefault="00B7308F"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20g,</w:t>
      </w:r>
    </w:p>
    <w:p w:rsidR="00B7308F" w:rsidRDefault="00B7308F"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100g.</w:t>
      </w:r>
    </w:p>
    <w:p w:rsidR="00B7308F" w:rsidRDefault="00B7308F" w:rsidP="00F83B33">
      <w:pPr>
        <w:pStyle w:val="Nagwek11"/>
        <w:rPr>
          <w:rFonts w:eastAsia="Times New Roman"/>
        </w:rPr>
      </w:pPr>
      <w:r>
        <w:t>4 Trwałość</w:t>
      </w:r>
    </w:p>
    <w:p w:rsidR="00B7308F" w:rsidRDefault="00B7308F" w:rsidP="00F83B33">
      <w:pPr>
        <w:jc w:val="both"/>
        <w:rPr>
          <w:rFonts w:ascii="Arial"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nie mniej niż 3 miesiące od daty dostawy do magazynu odbiorcy.</w:t>
      </w:r>
    </w:p>
    <w:p w:rsidR="00B7308F" w:rsidRPr="00B7308F" w:rsidRDefault="00B7308F" w:rsidP="00F83B33">
      <w:pPr>
        <w:pStyle w:val="E-1"/>
        <w:spacing w:before="240" w:after="240"/>
        <w:jc w:val="both"/>
        <w:rPr>
          <w:rFonts w:ascii="Arial" w:hAnsi="Arial" w:cs="Arial"/>
          <w:sz w:val="20"/>
          <w:szCs w:val="20"/>
        </w:rPr>
      </w:pPr>
      <w:r w:rsidRPr="00B7308F">
        <w:rPr>
          <w:rFonts w:ascii="Arial" w:hAnsi="Arial" w:cs="Arial"/>
          <w:b/>
        </w:rPr>
        <w:t>5 Metody badań</w:t>
      </w:r>
    </w:p>
    <w:p w:rsidR="00B7308F" w:rsidRPr="00B7308F" w:rsidRDefault="00B7308F" w:rsidP="00F83B33">
      <w:pPr>
        <w:pStyle w:val="E-1"/>
        <w:spacing w:before="240" w:after="120"/>
        <w:jc w:val="both"/>
        <w:rPr>
          <w:rFonts w:ascii="Arial" w:hAnsi="Arial" w:cs="Arial"/>
          <w:b/>
        </w:rPr>
      </w:pPr>
      <w:r w:rsidRPr="00B7308F">
        <w:rPr>
          <w:rFonts w:ascii="Arial" w:hAnsi="Arial" w:cs="Arial"/>
          <w:b/>
        </w:rPr>
        <w:t>5.1 Sprawdzenie znakowania i stanu opakowań</w:t>
      </w:r>
    </w:p>
    <w:p w:rsidR="00B7308F" w:rsidRPr="00B7308F" w:rsidRDefault="00B7308F" w:rsidP="00F83B33">
      <w:pPr>
        <w:pStyle w:val="E-1"/>
        <w:jc w:val="both"/>
        <w:rPr>
          <w:rFonts w:ascii="Arial" w:hAnsi="Arial" w:cs="Arial"/>
        </w:rPr>
      </w:pPr>
      <w:r w:rsidRPr="00B7308F">
        <w:rPr>
          <w:rFonts w:ascii="Arial" w:hAnsi="Arial" w:cs="Arial"/>
        </w:rPr>
        <w:t>Wykonać metodą wizualną na zgodność z pkt. 6.1 i 6.2.</w:t>
      </w:r>
    </w:p>
    <w:p w:rsidR="00B7308F" w:rsidRPr="00B7308F" w:rsidRDefault="00B7308F" w:rsidP="00F83B33">
      <w:pPr>
        <w:pStyle w:val="E-1"/>
        <w:spacing w:before="240" w:after="120"/>
        <w:jc w:val="both"/>
        <w:rPr>
          <w:rFonts w:ascii="Arial" w:hAnsi="Arial" w:cs="Arial"/>
          <w:b/>
        </w:rPr>
      </w:pPr>
      <w:r w:rsidRPr="00B7308F">
        <w:rPr>
          <w:rFonts w:ascii="Arial" w:hAnsi="Arial" w:cs="Arial"/>
          <w:b/>
        </w:rPr>
        <w:t>5.2 Oznaczanie cech organoleptycznych i fizykochemicznych</w:t>
      </w:r>
    </w:p>
    <w:p w:rsidR="00B7308F" w:rsidRPr="00B7308F" w:rsidRDefault="00B7308F" w:rsidP="00F83B33">
      <w:pPr>
        <w:pStyle w:val="E-1"/>
        <w:jc w:val="both"/>
        <w:rPr>
          <w:rFonts w:ascii="Arial" w:hAnsi="Arial" w:cs="Arial"/>
        </w:rPr>
      </w:pPr>
      <w:r w:rsidRPr="00B7308F">
        <w:rPr>
          <w:rFonts w:ascii="Arial" w:hAnsi="Arial" w:cs="Arial"/>
        </w:rPr>
        <w:t xml:space="preserve">Według norm podanych w Tablicy 1 i 2. </w:t>
      </w:r>
    </w:p>
    <w:p w:rsidR="00B7308F" w:rsidRPr="00B7308F" w:rsidRDefault="00B7308F" w:rsidP="00F83B33">
      <w:pPr>
        <w:pStyle w:val="E-1"/>
        <w:spacing w:before="240" w:after="240"/>
        <w:rPr>
          <w:rFonts w:ascii="Arial" w:hAnsi="Arial" w:cs="Arial"/>
        </w:rPr>
      </w:pPr>
      <w:r w:rsidRPr="00B7308F">
        <w:rPr>
          <w:rFonts w:ascii="Arial" w:hAnsi="Arial" w:cs="Arial"/>
          <w:b/>
        </w:rPr>
        <w:t xml:space="preserve">6 Pakowanie, znakowanie, przechowywanie </w:t>
      </w:r>
    </w:p>
    <w:p w:rsidR="00B7308F" w:rsidRPr="00B7308F" w:rsidRDefault="00B7308F" w:rsidP="00F83B33">
      <w:pPr>
        <w:pStyle w:val="E-1"/>
        <w:spacing w:before="240" w:after="120"/>
        <w:rPr>
          <w:rFonts w:ascii="Arial" w:hAnsi="Arial" w:cs="Arial"/>
          <w:b/>
        </w:rPr>
      </w:pPr>
      <w:r w:rsidRPr="00B7308F">
        <w:rPr>
          <w:rFonts w:ascii="Arial" w:hAnsi="Arial" w:cs="Arial"/>
          <w:b/>
        </w:rPr>
        <w:t>6.1 Pakowanie</w:t>
      </w:r>
    </w:p>
    <w:p w:rsidR="00B7308F" w:rsidRPr="00B7308F" w:rsidRDefault="00B7308F" w:rsidP="00F83B33">
      <w:pPr>
        <w:pStyle w:val="E-1"/>
        <w:jc w:val="both"/>
        <w:rPr>
          <w:rFonts w:ascii="Arial" w:eastAsia="Calibri"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eastAsia="Lucida Sans Unicode"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120"/>
        <w:rPr>
          <w:rFonts w:ascii="Arial" w:hAnsi="Arial" w:cs="Arial"/>
          <w:b/>
          <w:sz w:val="20"/>
          <w:szCs w:val="20"/>
        </w:rPr>
      </w:pPr>
      <w:r w:rsidRPr="00B7308F">
        <w:rPr>
          <w:rFonts w:ascii="Arial" w:hAnsi="Arial" w:cs="Arial"/>
          <w:b/>
        </w:rPr>
        <w:t>6.2 Znakowanie</w:t>
      </w:r>
    </w:p>
    <w:p w:rsidR="00B7308F" w:rsidRPr="00B7308F" w:rsidRDefault="00B7308F" w:rsidP="00F83B33">
      <w:pPr>
        <w:pStyle w:val="E-1"/>
        <w:rPr>
          <w:rFonts w:ascii="Arial" w:hAnsi="Arial" w:cs="Arial"/>
        </w:rPr>
      </w:pPr>
      <w:r w:rsidRPr="00B7308F">
        <w:rPr>
          <w:rFonts w:ascii="Arial" w:hAnsi="Arial" w:cs="Arial"/>
        </w:rPr>
        <w:t>Zgodnie z aktualnie obowiązującym prawem.</w:t>
      </w:r>
    </w:p>
    <w:p w:rsidR="00B7308F" w:rsidRDefault="00B7308F" w:rsidP="00F83B33">
      <w:pPr>
        <w:widowControl/>
        <w:suppressAutoHyphens w:val="0"/>
        <w:spacing w:before="240" w:after="120"/>
        <w:rPr>
          <w:rFonts w:ascii="Arial" w:hAnsi="Arial" w:cs="Arial"/>
          <w:b/>
          <w:sz w:val="20"/>
        </w:rPr>
      </w:pPr>
      <w:r>
        <w:rPr>
          <w:rFonts w:ascii="Arial" w:hAnsi="Arial" w:cs="Arial"/>
          <w:b/>
          <w:sz w:val="20"/>
        </w:rPr>
        <w:t>6.3 Przechowywanie</w:t>
      </w: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r w:rsidRPr="00B7308F">
        <w:rPr>
          <w:rFonts w:ascii="Arial" w:hAnsi="Arial" w:cs="Arial"/>
          <w14:shadow w14:blurRad="50800" w14:dist="38100" w14:dir="2700000" w14:sx="100000" w14:sy="100000" w14:kx="0" w14:ky="0" w14:algn="tl">
            <w14:srgbClr w14:val="000000">
              <w14:alpha w14:val="60000"/>
            </w14:srgbClr>
          </w14:shadow>
        </w:rPr>
        <w:t>Przechowywać zgodnie z zaleceniami producenta</w:t>
      </w:r>
    </w:p>
    <w:p w:rsidR="00B7308F" w:rsidRPr="00B7308F" w:rsidRDefault="00B7308F" w:rsidP="00F83B33">
      <w:pPr>
        <w:jc w:val="center"/>
        <w:rPr>
          <w:rFonts w:ascii="Arial" w:hAnsi="Arial" w:cs="Arial"/>
          <w:b/>
          <w:caps/>
          <w:color w:val="FF0000"/>
          <w:kern w:val="0"/>
          <w:sz w:val="40"/>
          <w:szCs w:val="40"/>
        </w:rPr>
      </w:pPr>
      <w:r w:rsidRPr="00B7308F">
        <w:rPr>
          <w:rFonts w:ascii="Arial" w:hAnsi="Arial" w:cs="Arial"/>
          <w:b/>
          <w:caps/>
          <w:color w:val="FF0000"/>
          <w:sz w:val="40"/>
          <w:szCs w:val="40"/>
        </w:rPr>
        <w:lastRenderedPageBreak/>
        <w:t xml:space="preserve">żELATYNA SPOŻYWCZA </w:t>
      </w:r>
    </w:p>
    <w:p w:rsidR="00B7308F" w:rsidRPr="00B7308F" w:rsidRDefault="00B7308F" w:rsidP="00F83B33">
      <w:pPr>
        <w:pStyle w:val="E-1"/>
        <w:spacing w:before="240" w:after="240"/>
        <w:rPr>
          <w:rFonts w:ascii="Arial" w:hAnsi="Arial" w:cs="Arial"/>
          <w:b/>
          <w:sz w:val="20"/>
          <w:szCs w:val="20"/>
        </w:rPr>
      </w:pPr>
      <w:r w:rsidRPr="00B7308F">
        <w:rPr>
          <w:rFonts w:ascii="Arial" w:hAnsi="Arial" w:cs="Arial"/>
          <w:b/>
        </w:rPr>
        <w:t>1 Wstęp</w:t>
      </w:r>
    </w:p>
    <w:p w:rsidR="00B7308F" w:rsidRPr="00B7308F" w:rsidRDefault="00B7308F" w:rsidP="00F83B33">
      <w:pPr>
        <w:pStyle w:val="E-1"/>
        <w:numPr>
          <w:ilvl w:val="1"/>
          <w:numId w:val="2"/>
        </w:numPr>
        <w:spacing w:before="240" w:after="120"/>
        <w:ind w:left="391" w:hanging="391"/>
        <w:rPr>
          <w:rFonts w:ascii="Arial" w:hAnsi="Arial" w:cs="Arial"/>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Niniejszymi minimalnymi wymaganiami jakościowymi objęto wymagania, metody badań oraz warunki przechowywania i pakowania żelatyny spożywczej.</w:t>
      </w:r>
    </w:p>
    <w:p w:rsidR="00B7308F" w:rsidRPr="00B7308F" w:rsidRDefault="00B7308F" w:rsidP="00F83B33">
      <w:pPr>
        <w:pStyle w:val="E-1"/>
        <w:spacing w:before="120"/>
        <w:jc w:val="both"/>
        <w:rPr>
          <w:rFonts w:ascii="Arial" w:hAnsi="Arial" w:cs="Arial"/>
        </w:rPr>
      </w:pPr>
      <w:r w:rsidRPr="00B7308F">
        <w:rPr>
          <w:rFonts w:ascii="Arial" w:hAnsi="Arial" w:cs="Arial"/>
        </w:rPr>
        <w:t>Postanowienia minimalnych wymagań jakościowych wykorzystywane są podczas produkcji i obrotu handlowego żelatyny spożywczej</w:t>
      </w:r>
      <w:r w:rsidRPr="00B7308F">
        <w:rPr>
          <w:rFonts w:ascii="Arial" w:hAnsi="Arial" w:cs="Arial"/>
          <w:color w:val="FF0000"/>
        </w:rPr>
        <w:t xml:space="preserve"> </w:t>
      </w:r>
      <w:r w:rsidRPr="00B7308F">
        <w:rPr>
          <w:rFonts w:ascii="Arial" w:hAnsi="Arial" w:cs="Arial"/>
        </w:rPr>
        <w:t>przeznaczonej dla odbiorcy.</w:t>
      </w:r>
    </w:p>
    <w:p w:rsidR="00B7308F" w:rsidRPr="00B7308F" w:rsidRDefault="00B7308F" w:rsidP="00F83B33">
      <w:pPr>
        <w:pStyle w:val="E-1"/>
        <w:numPr>
          <w:ilvl w:val="1"/>
          <w:numId w:val="2"/>
        </w:numPr>
        <w:spacing w:before="240" w:after="120"/>
        <w:ind w:left="391" w:hanging="391"/>
        <w:rPr>
          <w:rFonts w:ascii="Arial" w:hAnsi="Arial" w:cs="Arial"/>
          <w:b/>
          <w:bCs/>
        </w:rPr>
      </w:pPr>
      <w:r w:rsidRPr="00B7308F">
        <w:rPr>
          <w:rFonts w:ascii="Arial" w:hAnsi="Arial" w:cs="Arial"/>
          <w:b/>
          <w:bCs/>
        </w:rPr>
        <w:t>Dokumenty powołane</w:t>
      </w:r>
    </w:p>
    <w:p w:rsidR="00B7308F" w:rsidRPr="00B7308F" w:rsidRDefault="00B7308F" w:rsidP="00F83B33">
      <w:pPr>
        <w:pStyle w:val="E-1"/>
        <w:jc w:val="both"/>
        <w:rPr>
          <w:rFonts w:ascii="Arial" w:hAnsi="Arial" w:cs="Arial"/>
          <w:bCs/>
        </w:rPr>
      </w:pPr>
      <w:r w:rsidRPr="00B7308F">
        <w:rPr>
          <w:rFonts w:ascii="Arial" w:hAnsi="Arial" w:cs="Arial"/>
          <w:bCs/>
        </w:rPr>
        <w:t>Do stosowania niniejszego dokumentu są niezbędne podane niżej dokumenty powołane. Stosuje się ostatnie aktualne wydanie dokumentu powołanego (łącznie ze zmianami).</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PN-A-82245 – Żelatyna spożywcza</w:t>
      </w:r>
    </w:p>
    <w:p w:rsidR="00B7308F" w:rsidRDefault="00B7308F"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B7308F" w:rsidRDefault="00B7308F" w:rsidP="00F83B33">
      <w:pPr>
        <w:spacing w:before="120"/>
        <w:jc w:val="both"/>
        <w:rPr>
          <w:rFonts w:ascii="Arial" w:hAnsi="Arial" w:cs="Arial"/>
          <w:b/>
          <w:bCs/>
          <w:sz w:val="20"/>
          <w:szCs w:val="20"/>
        </w:rPr>
      </w:pPr>
      <w:r>
        <w:rPr>
          <w:rFonts w:ascii="Arial" w:hAnsi="Arial" w:cs="Arial"/>
          <w:b/>
          <w:bCs/>
          <w:sz w:val="20"/>
          <w:szCs w:val="20"/>
        </w:rPr>
        <w:t>Żelatyna spożywcza</w:t>
      </w:r>
    </w:p>
    <w:p w:rsidR="00B7308F" w:rsidRDefault="00B7308F" w:rsidP="00F83B33">
      <w:pPr>
        <w:jc w:val="both"/>
        <w:rPr>
          <w:rFonts w:ascii="Arial" w:hAnsi="Arial" w:cs="Arial"/>
          <w:bCs/>
          <w:sz w:val="20"/>
          <w:szCs w:val="20"/>
        </w:rPr>
      </w:pPr>
      <w:r>
        <w:rPr>
          <w:rFonts w:ascii="Arial" w:hAnsi="Arial" w:cs="Arial"/>
          <w:bCs/>
          <w:sz w:val="20"/>
          <w:szCs w:val="20"/>
        </w:rPr>
        <w:t>Produkt pochodzenia zwierzęcego w postaci sypkiej, otrzymany z odtłuszczonych kości i miękkich odpadów poubojowych zwierząt rzeźnych m.in. skóry, skórek. ścięgien, przez przeprowadzenie nierozpuszczalnego kolagenu w glutynę</w:t>
      </w:r>
    </w:p>
    <w:p w:rsidR="00B7308F" w:rsidRPr="00B7308F" w:rsidRDefault="00B7308F" w:rsidP="00F83B33">
      <w:pPr>
        <w:pStyle w:val="Edward"/>
        <w:spacing w:before="240" w:after="240"/>
        <w:jc w:val="both"/>
        <w:rPr>
          <w:rFonts w:ascii="Arial" w:hAnsi="Arial" w:cs="Arial"/>
          <w:b/>
          <w:bCs/>
        </w:rPr>
      </w:pPr>
      <w:r w:rsidRPr="00B7308F">
        <w:rPr>
          <w:rFonts w:ascii="Arial" w:hAnsi="Arial" w:cs="Arial"/>
          <w:b/>
          <w:bCs/>
        </w:rPr>
        <w:t>2 Wymagania</w:t>
      </w:r>
    </w:p>
    <w:p w:rsidR="00B7308F" w:rsidRDefault="00B7308F" w:rsidP="00F83B33">
      <w:pPr>
        <w:pStyle w:val="Nagwek11"/>
        <w:spacing w:after="120"/>
        <w:rPr>
          <w:bCs w:val="0"/>
        </w:rPr>
      </w:pPr>
      <w:r>
        <w:rPr>
          <w:bCs w:val="0"/>
        </w:rPr>
        <w:t>2.1 Wymagania ogólne</w:t>
      </w:r>
    </w:p>
    <w:p w:rsidR="00B7308F" w:rsidRDefault="00B7308F" w:rsidP="00F83B33">
      <w:pPr>
        <w:pStyle w:val="Nagwek11"/>
        <w:spacing w:before="0" w:after="0"/>
        <w:rPr>
          <w:b w:val="0"/>
          <w:bCs w:val="0"/>
        </w:rPr>
      </w:pPr>
      <w:r>
        <w:rPr>
          <w:b w:val="0"/>
          <w:bCs w:val="0"/>
        </w:rPr>
        <w:t>Produkt powinien spełniać wymagania aktualnie obowiązującego prawa żywnościowego.</w:t>
      </w:r>
    </w:p>
    <w:p w:rsidR="00B7308F" w:rsidRDefault="00B7308F" w:rsidP="00F83B33">
      <w:pPr>
        <w:pStyle w:val="Nagwek11"/>
        <w:spacing w:after="120"/>
        <w:rPr>
          <w:bCs w:val="0"/>
        </w:rPr>
      </w:pPr>
      <w:r>
        <w:rPr>
          <w:bCs w:val="0"/>
        </w:rPr>
        <w:t>2.2 Wymagania organoleptyczne i fizykochemiczne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7308F" w:rsidRDefault="00B7308F"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 i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
        <w:gridCol w:w="3686"/>
        <w:gridCol w:w="3507"/>
        <w:gridCol w:w="1458"/>
      </w:tblGrid>
      <w:tr w:rsidR="00B7308F" w:rsidTr="00B7308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7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544"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c>
          <w:tcPr>
            <w:tcW w:w="1485"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7308F" w:rsidTr="00B7308F">
        <w:trPr>
          <w:cantSplit/>
          <w:trHeight w:val="283"/>
          <w:jc w:val="center"/>
        </w:trPr>
        <w:tc>
          <w:tcPr>
            <w:tcW w:w="0" w:type="auto"/>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771" w:type="dxa"/>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Zapach i smak</w:t>
            </w:r>
          </w:p>
        </w:tc>
        <w:tc>
          <w:tcPr>
            <w:tcW w:w="3544" w:type="dxa"/>
            <w:tcBorders>
              <w:top w:val="single" w:sz="4" w:space="0" w:color="auto"/>
              <w:left w:val="single" w:sz="4" w:space="0" w:color="auto"/>
              <w:bottom w:val="single" w:sz="6" w:space="0" w:color="auto"/>
              <w:right w:val="single" w:sz="4" w:space="0" w:color="auto"/>
            </w:tcBorders>
            <w:hideMark/>
          </w:tcPr>
          <w:p w:rsidR="00B7308F" w:rsidRDefault="00B7308F" w:rsidP="00F83B33">
            <w:pPr>
              <w:autoSpaceDE w:val="0"/>
              <w:autoSpaceDN w:val="0"/>
              <w:adjustRightInd w:val="0"/>
              <w:jc w:val="both"/>
              <w:rPr>
                <w:rFonts w:ascii="Arial" w:hAnsi="Arial" w:cs="Arial"/>
                <w:sz w:val="18"/>
                <w:szCs w:val="18"/>
              </w:rPr>
            </w:pPr>
            <w:r>
              <w:rPr>
                <w:rFonts w:ascii="Arial" w:hAnsi="Arial" w:cs="Arial"/>
                <w:sz w:val="18"/>
                <w:szCs w:val="18"/>
              </w:rPr>
              <w:t xml:space="preserve">Charakterystyczny, niedopuszczalny obcy </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rPr>
            </w:pPr>
            <w:r>
              <w:rPr>
                <w:rFonts w:ascii="Arial" w:hAnsi="Arial" w:cs="Arial"/>
                <w:bCs/>
                <w:sz w:val="18"/>
                <w:szCs w:val="18"/>
              </w:rPr>
              <w:t>PN-A-82245</w:t>
            </w:r>
          </w:p>
        </w:tc>
      </w:tr>
      <w:tr w:rsidR="00B7308F" w:rsidTr="00B7308F">
        <w:trPr>
          <w:cantSplit/>
          <w:trHeight w:val="283"/>
          <w:jc w:val="center"/>
        </w:trPr>
        <w:tc>
          <w:tcPr>
            <w:tcW w:w="0" w:type="auto"/>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3771" w:type="dxa"/>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Twardość żelu, stopnie Blooma, nie mniej niż</w:t>
            </w:r>
          </w:p>
        </w:tc>
        <w:tc>
          <w:tcPr>
            <w:tcW w:w="3544" w:type="dxa"/>
            <w:tcBorders>
              <w:top w:val="single" w:sz="4" w:space="0" w:color="auto"/>
              <w:left w:val="single" w:sz="4" w:space="0" w:color="auto"/>
              <w:bottom w:val="single" w:sz="6"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170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cantSplit/>
          <w:trHeight w:val="283"/>
          <w:jc w:val="center"/>
        </w:trPr>
        <w:tc>
          <w:tcPr>
            <w:tcW w:w="0" w:type="auto"/>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3771" w:type="dxa"/>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Przezroczystość, %, nie mniej niż</w:t>
            </w:r>
          </w:p>
        </w:tc>
        <w:tc>
          <w:tcPr>
            <w:tcW w:w="3544" w:type="dxa"/>
            <w:tcBorders>
              <w:top w:val="single" w:sz="4" w:space="0" w:color="auto"/>
              <w:left w:val="single" w:sz="4" w:space="0" w:color="auto"/>
              <w:bottom w:val="single" w:sz="6" w:space="0" w:color="auto"/>
              <w:right w:val="single" w:sz="4" w:space="0" w:color="auto"/>
            </w:tcBorders>
            <w:hideMark/>
          </w:tcPr>
          <w:p w:rsidR="00B7308F" w:rsidRDefault="00B7308F" w:rsidP="00F83B33">
            <w:pPr>
              <w:jc w:val="center"/>
              <w:rPr>
                <w:rFonts w:ascii="Arial" w:hAnsi="Arial" w:cs="Arial"/>
                <w:sz w:val="18"/>
                <w:szCs w:val="18"/>
              </w:rPr>
            </w:pPr>
            <w:r>
              <w:rPr>
                <w:rFonts w:ascii="Arial" w:hAnsi="Arial" w:cs="Arial"/>
                <w:sz w:val="18"/>
                <w:szCs w:val="18"/>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cantSplit/>
          <w:trHeight w:val="283"/>
          <w:jc w:val="center"/>
        </w:trPr>
        <w:tc>
          <w:tcPr>
            <w:tcW w:w="0" w:type="auto"/>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3771" w:type="dxa"/>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Barwa,%, nie mniej niż</w:t>
            </w:r>
          </w:p>
        </w:tc>
        <w:tc>
          <w:tcPr>
            <w:tcW w:w="3544" w:type="dxa"/>
            <w:tcBorders>
              <w:top w:val="single" w:sz="6" w:space="0" w:color="auto"/>
              <w:left w:val="single" w:sz="4" w:space="0" w:color="auto"/>
              <w:bottom w:val="single" w:sz="6"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cantSplit/>
          <w:trHeight w:val="283"/>
          <w:jc w:val="center"/>
        </w:trPr>
        <w:tc>
          <w:tcPr>
            <w:tcW w:w="0" w:type="auto"/>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3771" w:type="dxa"/>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Wilgotność, %(m/m), nie więcej niż</w:t>
            </w:r>
          </w:p>
        </w:tc>
        <w:tc>
          <w:tcPr>
            <w:tcW w:w="3544" w:type="dxa"/>
            <w:tcBorders>
              <w:top w:val="single" w:sz="6" w:space="0" w:color="auto"/>
              <w:left w:val="single" w:sz="4" w:space="0" w:color="auto"/>
              <w:bottom w:val="single" w:sz="6"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cantSplit/>
          <w:trHeight w:val="283"/>
          <w:jc w:val="center"/>
        </w:trPr>
        <w:tc>
          <w:tcPr>
            <w:tcW w:w="0" w:type="auto"/>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6</w:t>
            </w:r>
          </w:p>
        </w:tc>
        <w:tc>
          <w:tcPr>
            <w:tcW w:w="3771" w:type="dxa"/>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Zawartość popiołu, %(m/m), nie więcej niż</w:t>
            </w:r>
          </w:p>
        </w:tc>
        <w:tc>
          <w:tcPr>
            <w:tcW w:w="3544" w:type="dxa"/>
            <w:tcBorders>
              <w:top w:val="single" w:sz="6" w:space="0" w:color="auto"/>
              <w:left w:val="single" w:sz="4" w:space="0" w:color="auto"/>
              <w:bottom w:val="single" w:sz="6"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cantSplit/>
          <w:trHeight w:val="283"/>
          <w:jc w:val="center"/>
        </w:trPr>
        <w:tc>
          <w:tcPr>
            <w:tcW w:w="0" w:type="auto"/>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7</w:t>
            </w:r>
          </w:p>
        </w:tc>
        <w:tc>
          <w:tcPr>
            <w:tcW w:w="3771" w:type="dxa"/>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pH zolu</w:t>
            </w:r>
          </w:p>
        </w:tc>
        <w:tc>
          <w:tcPr>
            <w:tcW w:w="3544" w:type="dxa"/>
            <w:tcBorders>
              <w:top w:val="single" w:sz="6" w:space="0" w:color="auto"/>
              <w:left w:val="single" w:sz="4" w:space="0" w:color="auto"/>
              <w:bottom w:val="single" w:sz="6"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cantSplit/>
          <w:trHeight w:val="283"/>
          <w:jc w:val="center"/>
        </w:trPr>
        <w:tc>
          <w:tcPr>
            <w:tcW w:w="0" w:type="auto"/>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8</w:t>
            </w:r>
          </w:p>
        </w:tc>
        <w:tc>
          <w:tcPr>
            <w:tcW w:w="3771" w:type="dxa"/>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Zawartość substancji redukujących w przeliczeniu na SO</w:t>
            </w:r>
            <w:r>
              <w:rPr>
                <w:rFonts w:ascii="Arial" w:hAnsi="Arial" w:cs="Arial"/>
                <w:sz w:val="18"/>
                <w:szCs w:val="18"/>
                <w:vertAlign w:val="subscript"/>
              </w:rPr>
              <w:t>2</w:t>
            </w:r>
            <w:r>
              <w:rPr>
                <w:rFonts w:ascii="Arial" w:hAnsi="Arial" w:cs="Arial"/>
                <w:sz w:val="18"/>
                <w:szCs w:val="18"/>
              </w:rPr>
              <w:t xml:space="preserve"> mg/kg, nie więcej niż</w:t>
            </w:r>
          </w:p>
        </w:tc>
        <w:tc>
          <w:tcPr>
            <w:tcW w:w="3544" w:type="dxa"/>
            <w:tcBorders>
              <w:top w:val="single" w:sz="6" w:space="0" w:color="auto"/>
              <w:left w:val="single" w:sz="4" w:space="0" w:color="auto"/>
              <w:bottom w:val="single" w:sz="6" w:space="0" w:color="auto"/>
              <w:right w:val="single" w:sz="4" w:space="0" w:color="auto"/>
            </w:tcBorders>
          </w:tcPr>
          <w:p w:rsidR="00B7308F" w:rsidRDefault="00B7308F" w:rsidP="00F83B33">
            <w:pPr>
              <w:autoSpaceDE w:val="0"/>
              <w:autoSpaceDN w:val="0"/>
              <w:adjustRightInd w:val="0"/>
              <w:jc w:val="center"/>
              <w:rPr>
                <w:rFonts w:ascii="Arial" w:hAnsi="Arial" w:cs="Arial"/>
                <w:sz w:val="18"/>
                <w:szCs w:val="18"/>
              </w:rPr>
            </w:pPr>
          </w:p>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cantSplit/>
          <w:trHeight w:val="283"/>
          <w:jc w:val="center"/>
        </w:trPr>
        <w:tc>
          <w:tcPr>
            <w:tcW w:w="0" w:type="auto"/>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lastRenderedPageBreak/>
              <w:t>9</w:t>
            </w:r>
          </w:p>
        </w:tc>
        <w:tc>
          <w:tcPr>
            <w:tcW w:w="3771" w:type="dxa"/>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Zawartość substancji utleniających w przeliczeniu na H</w:t>
            </w:r>
            <w:r>
              <w:rPr>
                <w:rFonts w:ascii="Arial" w:hAnsi="Arial" w:cs="Arial"/>
                <w:sz w:val="18"/>
                <w:szCs w:val="18"/>
                <w:vertAlign w:val="subscript"/>
              </w:rPr>
              <w:t>2</w:t>
            </w:r>
            <w:r>
              <w:rPr>
                <w:rFonts w:ascii="Arial" w:hAnsi="Arial" w:cs="Arial"/>
                <w:sz w:val="18"/>
                <w:szCs w:val="18"/>
              </w:rPr>
              <w:t>O</w:t>
            </w:r>
            <w:r>
              <w:rPr>
                <w:rFonts w:ascii="Arial" w:hAnsi="Arial" w:cs="Arial"/>
                <w:sz w:val="18"/>
                <w:szCs w:val="18"/>
                <w:vertAlign w:val="subscript"/>
              </w:rPr>
              <w:t>2</w:t>
            </w:r>
            <w:r>
              <w:rPr>
                <w:rFonts w:ascii="Arial" w:hAnsi="Arial" w:cs="Arial"/>
                <w:sz w:val="18"/>
                <w:szCs w:val="18"/>
              </w:rPr>
              <w:t xml:space="preserve"> mg/kg, nie więcej niż</w:t>
            </w:r>
          </w:p>
        </w:tc>
        <w:tc>
          <w:tcPr>
            <w:tcW w:w="3544" w:type="dxa"/>
            <w:tcBorders>
              <w:top w:val="single" w:sz="6" w:space="0" w:color="auto"/>
              <w:left w:val="single" w:sz="4" w:space="0" w:color="auto"/>
              <w:bottom w:val="single" w:sz="6" w:space="0" w:color="auto"/>
              <w:right w:val="single" w:sz="4" w:space="0" w:color="auto"/>
            </w:tcBorders>
          </w:tcPr>
          <w:p w:rsidR="00B7308F" w:rsidRDefault="00B7308F" w:rsidP="00F83B33">
            <w:pPr>
              <w:autoSpaceDE w:val="0"/>
              <w:autoSpaceDN w:val="0"/>
              <w:adjustRightInd w:val="0"/>
              <w:jc w:val="center"/>
              <w:rPr>
                <w:rFonts w:ascii="Arial" w:hAnsi="Arial" w:cs="Arial"/>
                <w:sz w:val="18"/>
                <w:szCs w:val="18"/>
              </w:rPr>
            </w:pPr>
          </w:p>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bl>
    <w:p w:rsidR="00B7308F" w:rsidRDefault="00B7308F" w:rsidP="00F83B33">
      <w:pPr>
        <w:pStyle w:val="Nagwek11"/>
        <w:spacing w:after="120"/>
      </w:pPr>
      <w:r>
        <w:t>2.3 Wymagania mikrobiologiczne</w:t>
      </w:r>
    </w:p>
    <w:p w:rsidR="00B7308F" w:rsidRDefault="00B7308F" w:rsidP="00F83B33">
      <w:pPr>
        <w:pStyle w:val="Tekstpodstawowy3"/>
        <w:spacing w:after="0"/>
        <w:rPr>
          <w:rFonts w:ascii="Arial" w:hAnsi="Arial" w:cs="Arial"/>
          <w:sz w:val="20"/>
        </w:rPr>
      </w:pPr>
      <w:r>
        <w:rPr>
          <w:rFonts w:ascii="Arial" w:hAnsi="Arial" w:cs="Arial"/>
          <w:sz w:val="20"/>
        </w:rPr>
        <w:t>Zgodnie z aktualnie obowiązującym prawem.</w:t>
      </w:r>
    </w:p>
    <w:p w:rsidR="00B7308F" w:rsidRPr="00B7308F" w:rsidRDefault="00B7308F" w:rsidP="00F83B33">
      <w:pPr>
        <w:pStyle w:val="E-1"/>
        <w:jc w:val="both"/>
        <w:rPr>
          <w:rFonts w:ascii="Arial" w:hAnsi="Arial" w:cs="Arial"/>
          <w:sz w:val="20"/>
        </w:rPr>
      </w:pPr>
      <w:r w:rsidRPr="00B7308F">
        <w:rPr>
          <w:rFonts w:ascii="Arial" w:hAnsi="Arial" w:cs="Arial"/>
        </w:rPr>
        <w:t>Zamawiający zastrzega sobie prawo żądania wyników badań mikrobiologicznych z kontroli higieny procesu produkcyjnego.</w:t>
      </w:r>
    </w:p>
    <w:p w:rsidR="00B7308F" w:rsidRPr="00B7308F" w:rsidRDefault="00B7308F" w:rsidP="00F83B33">
      <w:pPr>
        <w:pStyle w:val="E-1"/>
        <w:numPr>
          <w:ilvl w:val="0"/>
          <w:numId w:val="7"/>
        </w:numPr>
        <w:tabs>
          <w:tab w:val="num" w:pos="180"/>
        </w:tabs>
        <w:spacing w:before="240" w:after="240"/>
        <w:ind w:left="2342" w:hanging="2342"/>
        <w:jc w:val="both"/>
        <w:rPr>
          <w:rFonts w:ascii="Arial" w:eastAsia="Calibri" w:hAnsi="Arial" w:cs="Arial"/>
          <w:b/>
        </w:rPr>
      </w:pPr>
      <w:r w:rsidRPr="00B7308F">
        <w:rPr>
          <w:rFonts w:ascii="Arial" w:eastAsia="Calibri" w:hAnsi="Arial" w:cs="Arial"/>
          <w:b/>
        </w:rPr>
        <w:t>Masa netto</w:t>
      </w:r>
    </w:p>
    <w:p w:rsidR="00B7308F" w:rsidRDefault="00B7308F" w:rsidP="00F83B33">
      <w:pPr>
        <w:jc w:val="both"/>
        <w:rPr>
          <w:rFonts w:ascii="Arial" w:eastAsia="Calibri" w:hAnsi="Arial" w:cs="Arial"/>
          <w:b/>
          <w:bCs/>
          <w:noProof/>
          <w:sz w:val="20"/>
          <w:szCs w:val="20"/>
        </w:rPr>
      </w:pPr>
      <w:r>
        <w:rPr>
          <w:rFonts w:ascii="Arial" w:eastAsia="Calibri" w:hAnsi="Arial" w:cs="Arial"/>
          <w:noProof/>
          <w:color w:val="000000"/>
          <w:sz w:val="20"/>
          <w:szCs w:val="20"/>
        </w:rPr>
        <w:t>Masa netto powinna być zgodna z deklaracją producenta.</w:t>
      </w:r>
    </w:p>
    <w:p w:rsidR="00B7308F" w:rsidRDefault="00B7308F" w:rsidP="00F83B33">
      <w:pPr>
        <w:overflowPunct w:val="0"/>
        <w:autoSpaceDE w:val="0"/>
        <w:autoSpaceDN w:val="0"/>
        <w:adjustRightInd w:val="0"/>
        <w:textAlignment w:val="baseline"/>
        <w:rPr>
          <w:rFonts w:ascii="Arial" w:eastAsia="Calibri" w:hAnsi="Arial" w:cs="Arial"/>
          <w:color w:val="000000"/>
          <w:sz w:val="20"/>
          <w:szCs w:val="20"/>
        </w:rPr>
      </w:pPr>
      <w:r>
        <w:rPr>
          <w:rFonts w:ascii="Arial" w:eastAsia="Calibri" w:hAnsi="Arial" w:cs="Arial"/>
          <w:sz w:val="20"/>
          <w:szCs w:val="20"/>
        </w:rPr>
        <w:t>Dopuszczalna ujemna wartość błędu masy netto powinna być zgodna z obowiązującym prawem</w:t>
      </w:r>
      <w:r>
        <w:rPr>
          <w:rFonts w:ascii="Arial" w:eastAsia="Calibri" w:hAnsi="Arial" w:cs="Arial"/>
          <w:color w:val="000000"/>
          <w:sz w:val="20"/>
          <w:szCs w:val="20"/>
        </w:rPr>
        <w:t>.</w:t>
      </w:r>
    </w:p>
    <w:p w:rsidR="00B7308F" w:rsidRDefault="00B7308F" w:rsidP="00F83B33">
      <w:pPr>
        <w:jc w:val="both"/>
        <w:rPr>
          <w:rFonts w:ascii="Arial" w:hAnsi="Arial" w:cs="Arial"/>
          <w:sz w:val="20"/>
          <w:szCs w:val="20"/>
        </w:rPr>
      </w:pPr>
      <w:r>
        <w:rPr>
          <w:rFonts w:ascii="Arial" w:hAnsi="Arial" w:cs="Arial"/>
          <w:sz w:val="20"/>
          <w:szCs w:val="20"/>
        </w:rPr>
        <w:t>Dopuszczalna masa netto:</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30g,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1000g.</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szCs w:val="16"/>
        </w:rPr>
        <w:t xml:space="preserve">4 </w:t>
      </w:r>
      <w:r w:rsidRPr="00B7308F">
        <w:rPr>
          <w:rFonts w:ascii="Arial" w:hAnsi="Arial" w:cs="Arial"/>
          <w:b/>
        </w:rPr>
        <w:t>Trwałość</w:t>
      </w:r>
    </w:p>
    <w:p w:rsidR="00B7308F" w:rsidRDefault="00B7308F"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12 miesięcy od daty dostawy do magazynu odbiorcy.</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rPr>
        <w:t>5 Metody badań</w:t>
      </w:r>
    </w:p>
    <w:p w:rsidR="00B7308F" w:rsidRPr="00B7308F" w:rsidRDefault="00B7308F" w:rsidP="00F83B33">
      <w:pPr>
        <w:pStyle w:val="E-1"/>
        <w:spacing w:before="240" w:after="120"/>
        <w:jc w:val="both"/>
        <w:rPr>
          <w:rFonts w:ascii="Arial" w:hAnsi="Arial" w:cs="Arial"/>
          <w:b/>
        </w:rPr>
      </w:pPr>
      <w:r w:rsidRPr="00B7308F">
        <w:rPr>
          <w:rFonts w:ascii="Arial" w:hAnsi="Arial" w:cs="Arial"/>
          <w:b/>
        </w:rPr>
        <w:t>5.1 Sprawdzenie znakowania i stanu opakowania</w:t>
      </w:r>
    </w:p>
    <w:p w:rsidR="00B7308F" w:rsidRPr="00B7308F" w:rsidRDefault="00B7308F" w:rsidP="00F83B33">
      <w:pPr>
        <w:pStyle w:val="E-1"/>
        <w:jc w:val="both"/>
        <w:rPr>
          <w:rFonts w:ascii="Arial" w:hAnsi="Arial" w:cs="Arial"/>
        </w:rPr>
      </w:pPr>
      <w:r w:rsidRPr="00B7308F">
        <w:rPr>
          <w:rFonts w:ascii="Arial" w:hAnsi="Arial" w:cs="Arial"/>
        </w:rPr>
        <w:t>Wykonać metodą wizualną na zgodność z pkt. 6.1 i 6.2.</w:t>
      </w:r>
    </w:p>
    <w:p w:rsidR="00B7308F" w:rsidRPr="00B7308F" w:rsidRDefault="00B7308F" w:rsidP="00F83B33">
      <w:pPr>
        <w:pStyle w:val="E-1"/>
        <w:spacing w:before="240" w:after="120"/>
        <w:jc w:val="both"/>
        <w:rPr>
          <w:rFonts w:ascii="Arial" w:hAnsi="Arial" w:cs="Arial"/>
          <w:b/>
        </w:rPr>
      </w:pPr>
      <w:r w:rsidRPr="00B7308F">
        <w:rPr>
          <w:rFonts w:ascii="Arial" w:hAnsi="Arial" w:cs="Arial"/>
          <w:b/>
        </w:rPr>
        <w:t xml:space="preserve">5.2 Oznaczanie cech organoleptycznych i fizykochemicznych </w:t>
      </w:r>
    </w:p>
    <w:p w:rsidR="00B7308F" w:rsidRPr="00B7308F" w:rsidRDefault="00B7308F" w:rsidP="00F83B33">
      <w:pPr>
        <w:pStyle w:val="E-1"/>
        <w:jc w:val="both"/>
        <w:rPr>
          <w:rFonts w:ascii="Arial" w:hAnsi="Arial" w:cs="Arial"/>
        </w:rPr>
      </w:pPr>
      <w:r w:rsidRPr="00B7308F">
        <w:rPr>
          <w:rFonts w:ascii="Arial" w:hAnsi="Arial" w:cs="Arial"/>
        </w:rPr>
        <w:t>Według normy podanej w Tablicy 1.</w:t>
      </w:r>
    </w:p>
    <w:p w:rsidR="00B7308F" w:rsidRPr="00B7308F" w:rsidRDefault="00B7308F" w:rsidP="00F83B33">
      <w:pPr>
        <w:pStyle w:val="E-1"/>
        <w:spacing w:before="240" w:after="240"/>
        <w:rPr>
          <w:rFonts w:ascii="Arial" w:hAnsi="Arial" w:cs="Arial"/>
        </w:rPr>
      </w:pPr>
      <w:r w:rsidRPr="00B7308F">
        <w:rPr>
          <w:rFonts w:ascii="Arial" w:hAnsi="Arial" w:cs="Arial"/>
          <w:b/>
        </w:rPr>
        <w:t xml:space="preserve">6 Pakowanie, znakowanie, przechowywanie </w:t>
      </w:r>
    </w:p>
    <w:p w:rsidR="00B7308F" w:rsidRPr="00B7308F" w:rsidRDefault="00B7308F" w:rsidP="00F83B33">
      <w:pPr>
        <w:pStyle w:val="E-1"/>
        <w:spacing w:before="240" w:after="120"/>
        <w:rPr>
          <w:rFonts w:ascii="Arial" w:hAnsi="Arial" w:cs="Arial"/>
          <w:b/>
        </w:rPr>
      </w:pPr>
      <w:r w:rsidRPr="00B7308F">
        <w:rPr>
          <w:rFonts w:ascii="Arial" w:hAnsi="Arial" w:cs="Arial"/>
          <w:b/>
        </w:rPr>
        <w:t>6.1 Pakowanie</w:t>
      </w:r>
    </w:p>
    <w:p w:rsidR="00B7308F" w:rsidRPr="00B7308F" w:rsidRDefault="00B7308F" w:rsidP="00F83B33">
      <w:pPr>
        <w:pStyle w:val="E-1"/>
        <w:jc w:val="both"/>
        <w:rPr>
          <w:rFonts w:ascii="Arial"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120"/>
        <w:rPr>
          <w:rFonts w:ascii="Arial" w:hAnsi="Arial" w:cs="Arial"/>
          <w:sz w:val="20"/>
          <w:szCs w:val="20"/>
        </w:rPr>
      </w:pPr>
      <w:r w:rsidRPr="00B7308F">
        <w:rPr>
          <w:rFonts w:ascii="Arial" w:hAnsi="Arial" w:cs="Arial"/>
          <w:b/>
        </w:rPr>
        <w:lastRenderedPageBreak/>
        <w:t>6.2 Znakowanie</w:t>
      </w:r>
    </w:p>
    <w:p w:rsidR="00B7308F" w:rsidRPr="00B7308F" w:rsidRDefault="00B7308F" w:rsidP="00F83B33">
      <w:pPr>
        <w:pStyle w:val="E-1"/>
        <w:rPr>
          <w:rFonts w:ascii="Arial" w:hAnsi="Arial" w:cs="Arial"/>
        </w:rPr>
      </w:pPr>
      <w:r w:rsidRPr="00B7308F">
        <w:rPr>
          <w:rFonts w:ascii="Arial" w:hAnsi="Arial" w:cs="Arial"/>
        </w:rPr>
        <w:t>Zgodnie z aktualnie obowiązującym prawem.</w:t>
      </w:r>
    </w:p>
    <w:p w:rsidR="00B7308F" w:rsidRPr="00B7308F" w:rsidRDefault="00B7308F" w:rsidP="00F83B33">
      <w:pPr>
        <w:pStyle w:val="E-1"/>
        <w:spacing w:before="240" w:after="120"/>
        <w:rPr>
          <w:rFonts w:ascii="Arial" w:hAnsi="Arial" w:cs="Arial"/>
          <w:b/>
        </w:rPr>
      </w:pPr>
      <w:r w:rsidRPr="00B7308F">
        <w:rPr>
          <w:rFonts w:ascii="Arial" w:hAnsi="Arial" w:cs="Arial"/>
          <w:b/>
        </w:rPr>
        <w:t>6.3 Przechowywanie</w:t>
      </w:r>
    </w:p>
    <w:p w:rsidR="00B7308F" w:rsidRDefault="00B7308F" w:rsidP="00F83B33">
      <w:pPr>
        <w:pStyle w:val="E-1"/>
        <w:rPr>
          <w:rFonts w:ascii="Arial" w:hAnsi="Arial" w:cs="Arial"/>
        </w:rPr>
      </w:pPr>
      <w:r w:rsidRPr="00B7308F">
        <w:rPr>
          <w:rFonts w:ascii="Arial" w:hAnsi="Arial" w:cs="Arial"/>
        </w:rPr>
        <w:t>Przechowywać z</w:t>
      </w:r>
      <w:r w:rsidR="00F83B33">
        <w:rPr>
          <w:rFonts w:ascii="Arial" w:hAnsi="Arial" w:cs="Arial"/>
        </w:rPr>
        <w:t>godnie z zaleceniami producent</w:t>
      </w:r>
    </w:p>
    <w:p w:rsidR="00F83B33" w:rsidRPr="00F83B33" w:rsidRDefault="00F83B33" w:rsidP="00F83B33">
      <w:pPr>
        <w:pStyle w:val="E-1"/>
        <w:rPr>
          <w:rFonts w:ascii="Arial" w:hAnsi="Arial" w:cs="Arial"/>
        </w:rPr>
      </w:pPr>
    </w:p>
    <w:p w:rsidR="00B7308F" w:rsidRPr="00B7308F" w:rsidRDefault="00B7308F" w:rsidP="00F83B33">
      <w:pPr>
        <w:jc w:val="center"/>
        <w:rPr>
          <w:rFonts w:ascii="Arial" w:hAnsi="Arial" w:cs="Arial"/>
          <w:b/>
          <w:caps/>
          <w:color w:val="FF0000"/>
          <w:kern w:val="0"/>
          <w:sz w:val="40"/>
          <w:szCs w:val="40"/>
        </w:rPr>
      </w:pPr>
      <w:r w:rsidRPr="00B7308F">
        <w:rPr>
          <w:rFonts w:ascii="Arial" w:hAnsi="Arial" w:cs="Arial"/>
          <w:b/>
          <w:caps/>
          <w:color w:val="FF0000"/>
          <w:sz w:val="40"/>
          <w:szCs w:val="40"/>
        </w:rPr>
        <w:lastRenderedPageBreak/>
        <w:t>drożdże suszone</w:t>
      </w:r>
    </w:p>
    <w:p w:rsidR="00B7308F" w:rsidRPr="00B7308F" w:rsidRDefault="00B7308F" w:rsidP="00F83B33">
      <w:pPr>
        <w:pStyle w:val="E-1"/>
        <w:spacing w:before="240" w:after="240"/>
        <w:rPr>
          <w:rFonts w:ascii="Arial" w:hAnsi="Arial" w:cs="Arial"/>
          <w:b/>
          <w:sz w:val="20"/>
          <w:szCs w:val="20"/>
        </w:rPr>
      </w:pPr>
      <w:r w:rsidRPr="00B7308F">
        <w:rPr>
          <w:rFonts w:ascii="Arial" w:hAnsi="Arial" w:cs="Arial"/>
          <w:b/>
        </w:rPr>
        <w:t>1 Wstęp</w:t>
      </w:r>
    </w:p>
    <w:p w:rsidR="00B7308F" w:rsidRPr="00B7308F" w:rsidRDefault="00B7308F" w:rsidP="00F83B33">
      <w:pPr>
        <w:pStyle w:val="E-1"/>
        <w:numPr>
          <w:ilvl w:val="1"/>
          <w:numId w:val="2"/>
        </w:numPr>
        <w:spacing w:before="240" w:after="120"/>
        <w:ind w:left="391" w:hanging="391"/>
        <w:rPr>
          <w:rFonts w:ascii="Arial" w:hAnsi="Arial" w:cs="Arial"/>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Niniejszymi minimalnymi wymaganiami jakościowymi objęto wymagania, metody badań oraz warunki przechowywania i pakowania drożdży suszonych.</w:t>
      </w:r>
    </w:p>
    <w:p w:rsidR="00B7308F" w:rsidRPr="00B7308F" w:rsidRDefault="00B7308F" w:rsidP="00F83B33">
      <w:pPr>
        <w:pStyle w:val="E-1"/>
        <w:spacing w:before="120"/>
        <w:jc w:val="both"/>
        <w:rPr>
          <w:rFonts w:ascii="Arial" w:hAnsi="Arial" w:cs="Arial"/>
        </w:rPr>
      </w:pPr>
      <w:r w:rsidRPr="00B7308F">
        <w:rPr>
          <w:rFonts w:ascii="Arial" w:hAnsi="Arial" w:cs="Arial"/>
        </w:rPr>
        <w:t>Postanowienia minimalnych wymagań jakościowych wykorzystywane są podczas produkcji i obrotu handlowego drożdży suszonych przeznaczonych dla odbiorcy.</w:t>
      </w:r>
    </w:p>
    <w:p w:rsidR="00B7308F" w:rsidRPr="00B7308F" w:rsidRDefault="00B7308F" w:rsidP="00F83B33">
      <w:pPr>
        <w:pStyle w:val="E-1"/>
        <w:numPr>
          <w:ilvl w:val="1"/>
          <w:numId w:val="2"/>
        </w:numPr>
        <w:spacing w:before="240" w:after="120"/>
        <w:ind w:left="391" w:hanging="391"/>
        <w:rPr>
          <w:rFonts w:ascii="Arial" w:hAnsi="Arial" w:cs="Arial"/>
          <w:b/>
          <w:bCs/>
        </w:rPr>
      </w:pPr>
      <w:r w:rsidRPr="00B7308F">
        <w:rPr>
          <w:rFonts w:ascii="Arial" w:hAnsi="Arial" w:cs="Arial"/>
          <w:b/>
          <w:bCs/>
        </w:rPr>
        <w:t>Dokumenty powołane</w:t>
      </w:r>
    </w:p>
    <w:p w:rsidR="00B7308F" w:rsidRPr="00B7308F" w:rsidRDefault="00B7308F" w:rsidP="00F83B33">
      <w:pPr>
        <w:pStyle w:val="E-1"/>
        <w:jc w:val="both"/>
        <w:rPr>
          <w:rFonts w:ascii="Arial" w:hAnsi="Arial" w:cs="Arial"/>
          <w:bCs/>
        </w:rPr>
      </w:pPr>
      <w:r w:rsidRPr="00B7308F">
        <w:rPr>
          <w:rFonts w:ascii="Arial" w:hAnsi="Arial" w:cs="Arial"/>
        </w:rPr>
        <w:t>Do stosowania niniejszego dokumentu są niezbędne podane niżej dokumenty powołane. Stosuje się ostatnie aktualne wydanie dokumentu powołanego (łącznie ze zmianami).</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PN-A-79005-3 Drożdże. Metody badań-Sprawdzanie stanu opakowań i cech organoleptycznych</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PN-A-79005-4 Drożdże. Metody badań. Oznaczanie zawartości suchej masy</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PN-A-79005-5 Drożdże. Metody badań. Oznaczanie siły pędnej</w:t>
      </w:r>
    </w:p>
    <w:p w:rsidR="00B7308F" w:rsidRDefault="00B7308F" w:rsidP="00F83B33">
      <w:pPr>
        <w:widowControl/>
        <w:numPr>
          <w:ilvl w:val="1"/>
          <w:numId w:val="2"/>
        </w:numPr>
        <w:suppressAutoHyphens w:val="0"/>
        <w:spacing w:before="240" w:after="120"/>
        <w:ind w:left="391" w:hanging="391"/>
        <w:jc w:val="both"/>
        <w:rPr>
          <w:rFonts w:ascii="Arial" w:hAnsi="Arial" w:cs="Arial"/>
          <w:b/>
          <w:bCs/>
          <w:sz w:val="20"/>
          <w:szCs w:val="20"/>
        </w:rPr>
      </w:pPr>
      <w:r>
        <w:rPr>
          <w:rFonts w:ascii="Arial" w:hAnsi="Arial" w:cs="Arial"/>
          <w:b/>
          <w:bCs/>
          <w:sz w:val="20"/>
          <w:szCs w:val="20"/>
        </w:rPr>
        <w:t>Określenie produktu</w:t>
      </w:r>
    </w:p>
    <w:p w:rsidR="00B7308F" w:rsidRDefault="00B7308F" w:rsidP="00F83B33">
      <w:pPr>
        <w:jc w:val="both"/>
        <w:rPr>
          <w:rFonts w:ascii="Arial" w:hAnsi="Arial" w:cs="Arial"/>
          <w:b/>
          <w:bCs/>
          <w:sz w:val="20"/>
          <w:szCs w:val="20"/>
        </w:rPr>
      </w:pPr>
      <w:r>
        <w:rPr>
          <w:rFonts w:ascii="Arial" w:hAnsi="Arial" w:cs="Arial"/>
          <w:b/>
          <w:bCs/>
          <w:sz w:val="20"/>
          <w:szCs w:val="20"/>
        </w:rPr>
        <w:t>1.3.1</w:t>
      </w:r>
    </w:p>
    <w:p w:rsidR="00B7308F" w:rsidRDefault="00B7308F" w:rsidP="00F83B33">
      <w:pPr>
        <w:jc w:val="both"/>
        <w:rPr>
          <w:rFonts w:ascii="Arial" w:hAnsi="Arial" w:cs="Arial"/>
          <w:b/>
          <w:bCs/>
          <w:sz w:val="20"/>
          <w:szCs w:val="20"/>
        </w:rPr>
      </w:pPr>
      <w:r>
        <w:rPr>
          <w:rFonts w:ascii="Arial" w:hAnsi="Arial" w:cs="Arial"/>
          <w:b/>
          <w:bCs/>
          <w:sz w:val="20"/>
          <w:szCs w:val="20"/>
        </w:rPr>
        <w:t>Drożdże piekarskie prasowane</w:t>
      </w:r>
    </w:p>
    <w:p w:rsidR="00B7308F" w:rsidRDefault="00B7308F" w:rsidP="00F83B33">
      <w:pPr>
        <w:jc w:val="both"/>
        <w:rPr>
          <w:rFonts w:ascii="Arial" w:hAnsi="Arial" w:cs="Arial"/>
          <w:bCs/>
          <w:sz w:val="20"/>
          <w:szCs w:val="20"/>
        </w:rPr>
      </w:pPr>
      <w:r>
        <w:rPr>
          <w:rFonts w:ascii="Arial" w:hAnsi="Arial" w:cs="Arial"/>
          <w:bCs/>
          <w:sz w:val="20"/>
          <w:szCs w:val="20"/>
        </w:rPr>
        <w:t>Odwirowana i odfiltrowana biomasa komórkowa drożdży należących do gatunku Saccharomyces cerevisiae.</w:t>
      </w:r>
    </w:p>
    <w:p w:rsidR="00B7308F" w:rsidRDefault="00B7308F" w:rsidP="00F83B33">
      <w:pPr>
        <w:spacing w:before="120"/>
        <w:jc w:val="both"/>
        <w:rPr>
          <w:rFonts w:ascii="Arial" w:hAnsi="Arial" w:cs="Arial"/>
          <w:b/>
          <w:bCs/>
          <w:sz w:val="20"/>
          <w:szCs w:val="20"/>
        </w:rPr>
      </w:pPr>
      <w:r>
        <w:rPr>
          <w:rFonts w:ascii="Arial" w:hAnsi="Arial" w:cs="Arial"/>
          <w:b/>
          <w:bCs/>
          <w:sz w:val="20"/>
          <w:szCs w:val="20"/>
        </w:rPr>
        <w:t>1.3.2</w:t>
      </w:r>
    </w:p>
    <w:p w:rsidR="00B7308F" w:rsidRDefault="00B7308F" w:rsidP="00F83B33">
      <w:pPr>
        <w:jc w:val="both"/>
        <w:rPr>
          <w:rFonts w:ascii="Arial" w:hAnsi="Arial" w:cs="Arial"/>
          <w:b/>
          <w:bCs/>
          <w:sz w:val="20"/>
          <w:szCs w:val="20"/>
        </w:rPr>
      </w:pPr>
      <w:r>
        <w:rPr>
          <w:rFonts w:ascii="Arial" w:hAnsi="Arial" w:cs="Arial"/>
          <w:b/>
          <w:bCs/>
          <w:sz w:val="20"/>
          <w:szCs w:val="20"/>
        </w:rPr>
        <w:t>Drożdże piekarskie suszone</w:t>
      </w:r>
    </w:p>
    <w:p w:rsidR="00B7308F" w:rsidRDefault="00B7308F" w:rsidP="00F83B33">
      <w:pPr>
        <w:jc w:val="both"/>
        <w:rPr>
          <w:rFonts w:ascii="Arial" w:hAnsi="Arial" w:cs="Arial"/>
          <w:bCs/>
          <w:sz w:val="20"/>
          <w:szCs w:val="20"/>
        </w:rPr>
      </w:pPr>
      <w:r>
        <w:rPr>
          <w:rFonts w:ascii="Arial" w:hAnsi="Arial" w:cs="Arial"/>
          <w:bCs/>
          <w:sz w:val="20"/>
          <w:szCs w:val="20"/>
        </w:rPr>
        <w:t>Drożdże piekarskie prasowane (1.3.1) wysuszone w warunkach gwarantujących zachowanie właściwej siły pędnej i przedłużenie trwałości.</w:t>
      </w:r>
    </w:p>
    <w:p w:rsidR="00B7308F" w:rsidRPr="00B7308F" w:rsidRDefault="00B7308F" w:rsidP="00F83B33">
      <w:pPr>
        <w:pStyle w:val="Edward"/>
        <w:spacing w:before="240" w:after="240"/>
        <w:jc w:val="both"/>
        <w:rPr>
          <w:rFonts w:ascii="Arial" w:hAnsi="Arial" w:cs="Arial"/>
          <w:b/>
          <w:bCs/>
        </w:rPr>
      </w:pPr>
      <w:r w:rsidRPr="00B7308F">
        <w:rPr>
          <w:rFonts w:ascii="Arial" w:hAnsi="Arial" w:cs="Arial"/>
          <w:b/>
          <w:bCs/>
        </w:rPr>
        <w:t>2 Wymagania</w:t>
      </w:r>
    </w:p>
    <w:p w:rsidR="00B7308F" w:rsidRDefault="00B7308F" w:rsidP="00F83B33">
      <w:pPr>
        <w:pStyle w:val="Nagwek11"/>
        <w:spacing w:after="120"/>
        <w:rPr>
          <w:bCs w:val="0"/>
        </w:rPr>
      </w:pPr>
      <w:r>
        <w:rPr>
          <w:bCs w:val="0"/>
        </w:rPr>
        <w:t>2.1 Wymagania ogólne</w:t>
      </w:r>
    </w:p>
    <w:p w:rsidR="00B7308F" w:rsidRDefault="00B7308F" w:rsidP="00F83B33">
      <w:pPr>
        <w:pStyle w:val="Nagwek11"/>
        <w:spacing w:before="0" w:after="0"/>
        <w:rPr>
          <w:b w:val="0"/>
          <w:bCs w:val="0"/>
        </w:rPr>
      </w:pPr>
      <w:r>
        <w:rPr>
          <w:b w:val="0"/>
          <w:bCs w:val="0"/>
        </w:rPr>
        <w:t>Produkt powinien spełniać wymagania aktualnie obowiązującego prawa żywnościowego.</w:t>
      </w:r>
    </w:p>
    <w:p w:rsidR="00B7308F" w:rsidRDefault="00B7308F" w:rsidP="00F83B33">
      <w:pPr>
        <w:pStyle w:val="Nagwek11"/>
        <w:spacing w:after="120"/>
        <w:rPr>
          <w:bCs w:val="0"/>
        </w:rPr>
      </w:pPr>
      <w:r>
        <w:rPr>
          <w:bCs w:val="0"/>
        </w:rPr>
        <w:t>2.2 Wymagania organoleptyczne</w:t>
      </w:r>
    </w:p>
    <w:p w:rsidR="00B7308F" w:rsidRDefault="00B7308F" w:rsidP="00F83B33">
      <w:pPr>
        <w:tabs>
          <w:tab w:val="left" w:pos="10891"/>
        </w:tabs>
        <w:autoSpaceDE w:val="0"/>
        <w:autoSpaceDN w:val="0"/>
        <w:adjustRightInd w:val="0"/>
        <w:jc w:val="both"/>
        <w:rPr>
          <w:rFonts w:ascii="Arial" w:hAnsi="Arial" w:cs="Arial"/>
          <w:sz w:val="20"/>
          <w:szCs w:val="20"/>
        </w:rPr>
      </w:pPr>
      <w:r>
        <w:rPr>
          <w:rFonts w:ascii="Arial" w:hAnsi="Arial" w:cs="Arial"/>
          <w:sz w:val="20"/>
          <w:szCs w:val="20"/>
        </w:rPr>
        <w:t>Według Tablicy 1.</w:t>
      </w:r>
    </w:p>
    <w:p w:rsidR="00B7308F" w:rsidRDefault="00B7308F"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896"/>
        <w:gridCol w:w="5018"/>
        <w:gridCol w:w="1738"/>
      </w:tblGrid>
      <w:tr w:rsidR="00B7308F" w:rsidTr="00B7308F">
        <w:trPr>
          <w:trHeight w:val="450"/>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04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770"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c>
          <w:tcPr>
            <w:tcW w:w="960"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7308F" w:rsidTr="00B7308F">
        <w:trPr>
          <w:cantSplit/>
          <w:trHeight w:val="283"/>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04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 xml:space="preserve">Postać  </w:t>
            </w:r>
          </w:p>
        </w:tc>
        <w:tc>
          <w:tcPr>
            <w:tcW w:w="2770" w:type="pct"/>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Jednorodne drobiny</w:t>
            </w:r>
          </w:p>
        </w:tc>
        <w:tc>
          <w:tcPr>
            <w:tcW w:w="960" w:type="pct"/>
            <w:vMerge w:val="restar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PN-A-79005-3</w:t>
            </w:r>
          </w:p>
        </w:tc>
      </w:tr>
      <w:tr w:rsidR="00B7308F" w:rsidTr="00B7308F">
        <w:trPr>
          <w:cantSplit/>
          <w:trHeight w:val="283"/>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04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Barwa</w:t>
            </w:r>
          </w:p>
        </w:tc>
        <w:tc>
          <w:tcPr>
            <w:tcW w:w="2770"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both"/>
              <w:rPr>
                <w:rFonts w:ascii="Arial" w:hAnsi="Arial" w:cs="Arial"/>
                <w:sz w:val="18"/>
                <w:szCs w:val="18"/>
              </w:rPr>
            </w:pPr>
            <w:r>
              <w:rPr>
                <w:rFonts w:ascii="Arial" w:hAnsi="Arial" w:cs="Arial"/>
                <w:sz w:val="18"/>
                <w:szCs w:val="18"/>
              </w:rPr>
              <w:t>Kremowa z odcieniem beżowym lub szarym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cantSplit/>
          <w:trHeight w:val="283"/>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lastRenderedPageBreak/>
              <w:t>3</w:t>
            </w:r>
          </w:p>
        </w:tc>
        <w:tc>
          <w:tcPr>
            <w:tcW w:w="104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2770"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both"/>
              <w:rPr>
                <w:rFonts w:ascii="Arial" w:hAnsi="Arial" w:cs="Arial"/>
                <w:sz w:val="18"/>
                <w:szCs w:val="18"/>
              </w:rPr>
            </w:pPr>
            <w:r>
              <w:rPr>
                <w:rFonts w:ascii="Arial" w:hAnsi="Arial" w:cs="Arial"/>
                <w:sz w:val="18"/>
                <w:szCs w:val="18"/>
              </w:rPr>
              <w:t>Sypka, niedopuszczalne zbrylenia, grudki trwałe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cantSplit/>
          <w:trHeight w:val="283"/>
          <w:jc w:val="center"/>
        </w:trPr>
        <w:tc>
          <w:tcPr>
            <w:tcW w:w="22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04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Smak i zapach</w:t>
            </w:r>
          </w:p>
        </w:tc>
        <w:tc>
          <w:tcPr>
            <w:tcW w:w="2770" w:type="pct"/>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jc w:val="both"/>
              <w:rPr>
                <w:rFonts w:ascii="Arial" w:hAnsi="Arial" w:cs="Arial"/>
                <w:sz w:val="18"/>
                <w:szCs w:val="18"/>
              </w:rPr>
            </w:pPr>
            <w:r>
              <w:rPr>
                <w:rFonts w:ascii="Arial" w:hAnsi="Arial" w:cs="Arial"/>
                <w:sz w:val="18"/>
                <w:szCs w:val="18"/>
              </w:rPr>
              <w:t>Charakterystyczny dla drożdży suszonych, bez obcych smaków i zapachów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bl>
    <w:p w:rsidR="00B7308F" w:rsidRDefault="00B7308F" w:rsidP="00F83B33">
      <w:pPr>
        <w:pStyle w:val="Nagwek11"/>
        <w:rPr>
          <w:bCs w:val="0"/>
        </w:rPr>
      </w:pPr>
    </w:p>
    <w:p w:rsidR="00B7308F" w:rsidRDefault="00B7308F" w:rsidP="00F83B33">
      <w:pPr>
        <w:pStyle w:val="Nagwek11"/>
        <w:spacing w:after="120"/>
        <w:rPr>
          <w:bCs w:val="0"/>
        </w:rPr>
      </w:pPr>
      <w:r>
        <w:rPr>
          <w:bCs w:val="0"/>
        </w:rPr>
        <w:t>2.3 Wymagania fizykochemiczne</w:t>
      </w:r>
    </w:p>
    <w:p w:rsidR="00B7308F" w:rsidRDefault="00B7308F" w:rsidP="00F83B33">
      <w:pPr>
        <w:tabs>
          <w:tab w:val="left" w:pos="10891"/>
        </w:tabs>
        <w:autoSpaceDE w:val="0"/>
        <w:autoSpaceDN w:val="0"/>
        <w:adjustRightInd w:val="0"/>
        <w:jc w:val="both"/>
        <w:rPr>
          <w:rFonts w:ascii="Arial" w:hAnsi="Arial" w:cs="Arial"/>
          <w:sz w:val="20"/>
          <w:szCs w:val="20"/>
        </w:rPr>
      </w:pPr>
      <w:r>
        <w:rPr>
          <w:rFonts w:ascii="Arial" w:hAnsi="Arial" w:cs="Arial"/>
          <w:sz w:val="20"/>
          <w:szCs w:val="20"/>
        </w:rPr>
        <w:t>Według Tablicy 2.</w:t>
      </w:r>
    </w:p>
    <w:p w:rsidR="00B7308F" w:rsidRDefault="00B7308F"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2 – Wymagania fizykochemiczne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4500"/>
        <w:gridCol w:w="2559"/>
        <w:gridCol w:w="1593"/>
      </w:tblGrid>
      <w:tr w:rsidR="00B7308F" w:rsidTr="00B7308F">
        <w:trPr>
          <w:trHeight w:val="450"/>
          <w:jc w:val="center"/>
        </w:trPr>
        <w:tc>
          <w:tcPr>
            <w:tcW w:w="224"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265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06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c>
          <w:tcPr>
            <w:tcW w:w="105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7308F" w:rsidTr="00B7308F">
        <w:trPr>
          <w:cantSplit/>
          <w:trHeight w:val="343"/>
          <w:jc w:val="center"/>
        </w:trPr>
        <w:tc>
          <w:tcPr>
            <w:tcW w:w="224"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265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Zawartość suchej masy,% (m/m), nie mniej niż</w:t>
            </w:r>
          </w:p>
        </w:tc>
        <w:tc>
          <w:tcPr>
            <w:tcW w:w="106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od 89 do 93</w:t>
            </w:r>
          </w:p>
        </w:tc>
        <w:tc>
          <w:tcPr>
            <w:tcW w:w="105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PN-A-79005-4</w:t>
            </w:r>
          </w:p>
        </w:tc>
      </w:tr>
      <w:tr w:rsidR="00B7308F" w:rsidTr="00B7308F">
        <w:trPr>
          <w:cantSplit/>
          <w:trHeight w:val="341"/>
          <w:jc w:val="center"/>
        </w:trPr>
        <w:tc>
          <w:tcPr>
            <w:tcW w:w="224"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2657" w:type="pct"/>
            <w:tcBorders>
              <w:top w:val="single" w:sz="4" w:space="0" w:color="auto"/>
              <w:left w:val="single" w:sz="4" w:space="0" w:color="auto"/>
              <w:bottom w:val="single" w:sz="4" w:space="0" w:color="auto"/>
              <w:right w:val="single" w:sz="4" w:space="0" w:color="auto"/>
            </w:tcBorders>
            <w:vAlign w:val="center"/>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Siła pędna</w:t>
            </w:r>
          </w:p>
          <w:p w:rsidR="00B7308F" w:rsidRDefault="00B7308F" w:rsidP="00F83B33">
            <w:pPr>
              <w:numPr>
                <w:ilvl w:val="0"/>
                <w:numId w:val="18"/>
              </w:numPr>
              <w:suppressAutoHyphens w:val="0"/>
              <w:autoSpaceDE w:val="0"/>
              <w:autoSpaceDN w:val="0"/>
              <w:adjustRightInd w:val="0"/>
              <w:ind w:left="227" w:hanging="227"/>
              <w:rPr>
                <w:rFonts w:ascii="Arial" w:hAnsi="Arial" w:cs="Arial"/>
                <w:sz w:val="18"/>
                <w:szCs w:val="18"/>
              </w:rPr>
            </w:pPr>
            <w:r>
              <w:rPr>
                <w:rFonts w:ascii="Arial" w:hAnsi="Arial" w:cs="Arial"/>
                <w:sz w:val="18"/>
                <w:szCs w:val="18"/>
              </w:rPr>
              <w:t>wyrażona czasem podnoszenia ciasta, min, nie więcej niż</w:t>
            </w:r>
          </w:p>
          <w:p w:rsidR="00B7308F" w:rsidRDefault="00B7308F" w:rsidP="00F83B33">
            <w:pPr>
              <w:numPr>
                <w:ilvl w:val="0"/>
                <w:numId w:val="19"/>
              </w:numPr>
              <w:suppressAutoHyphens w:val="0"/>
              <w:autoSpaceDE w:val="0"/>
              <w:autoSpaceDN w:val="0"/>
              <w:adjustRightInd w:val="0"/>
              <w:ind w:left="454" w:hanging="227"/>
              <w:rPr>
                <w:rFonts w:ascii="Arial" w:hAnsi="Arial" w:cs="Arial"/>
                <w:sz w:val="18"/>
                <w:szCs w:val="18"/>
              </w:rPr>
            </w:pPr>
            <w:r>
              <w:rPr>
                <w:rFonts w:ascii="Arial" w:hAnsi="Arial" w:cs="Arial"/>
                <w:sz w:val="18"/>
                <w:szCs w:val="18"/>
              </w:rPr>
              <w:t xml:space="preserve">I pęd </w:t>
            </w:r>
          </w:p>
          <w:p w:rsidR="00B7308F" w:rsidRDefault="00B7308F" w:rsidP="00F83B33">
            <w:pPr>
              <w:numPr>
                <w:ilvl w:val="0"/>
                <w:numId w:val="19"/>
              </w:numPr>
              <w:suppressAutoHyphens w:val="0"/>
              <w:autoSpaceDE w:val="0"/>
              <w:autoSpaceDN w:val="0"/>
              <w:adjustRightInd w:val="0"/>
              <w:ind w:left="454" w:hanging="227"/>
              <w:rPr>
                <w:rFonts w:ascii="Arial" w:hAnsi="Arial" w:cs="Arial"/>
                <w:sz w:val="18"/>
                <w:szCs w:val="18"/>
              </w:rPr>
            </w:pPr>
            <w:r>
              <w:rPr>
                <w:rFonts w:ascii="Arial" w:hAnsi="Arial" w:cs="Arial"/>
                <w:sz w:val="18"/>
                <w:szCs w:val="18"/>
              </w:rPr>
              <w:t>II pęd</w:t>
            </w:r>
          </w:p>
          <w:p w:rsidR="00B7308F" w:rsidRDefault="00B7308F" w:rsidP="00F83B33">
            <w:pPr>
              <w:numPr>
                <w:ilvl w:val="0"/>
                <w:numId w:val="19"/>
              </w:numPr>
              <w:suppressAutoHyphens w:val="0"/>
              <w:autoSpaceDE w:val="0"/>
              <w:autoSpaceDN w:val="0"/>
              <w:adjustRightInd w:val="0"/>
              <w:ind w:left="454" w:hanging="227"/>
              <w:rPr>
                <w:rFonts w:ascii="Arial" w:hAnsi="Arial" w:cs="Arial"/>
                <w:sz w:val="18"/>
                <w:szCs w:val="18"/>
              </w:rPr>
            </w:pPr>
            <w:r>
              <w:rPr>
                <w:rFonts w:ascii="Arial" w:hAnsi="Arial" w:cs="Arial"/>
                <w:sz w:val="18"/>
                <w:szCs w:val="18"/>
              </w:rPr>
              <w:t>suma I+II+III pędu</w:t>
            </w:r>
          </w:p>
          <w:p w:rsidR="00B7308F" w:rsidRDefault="00B7308F" w:rsidP="00F83B33">
            <w:pPr>
              <w:autoSpaceDE w:val="0"/>
              <w:autoSpaceDN w:val="0"/>
              <w:adjustRightInd w:val="0"/>
              <w:rPr>
                <w:rFonts w:ascii="Arial" w:hAnsi="Arial" w:cs="Arial"/>
                <w:sz w:val="18"/>
                <w:szCs w:val="18"/>
              </w:rPr>
            </w:pPr>
          </w:p>
          <w:p w:rsidR="00B7308F" w:rsidRDefault="00B7308F" w:rsidP="00F83B33">
            <w:pPr>
              <w:numPr>
                <w:ilvl w:val="0"/>
                <w:numId w:val="20"/>
              </w:numPr>
              <w:suppressAutoHyphens w:val="0"/>
              <w:autoSpaceDE w:val="0"/>
              <w:autoSpaceDN w:val="0"/>
              <w:adjustRightInd w:val="0"/>
              <w:ind w:left="227" w:hanging="227"/>
              <w:rPr>
                <w:rFonts w:ascii="Arial" w:hAnsi="Arial" w:cs="Arial"/>
                <w:sz w:val="18"/>
                <w:szCs w:val="18"/>
              </w:rPr>
            </w:pPr>
            <w:r>
              <w:rPr>
                <w:rFonts w:ascii="Arial" w:hAnsi="Arial" w:cs="Arial"/>
                <w:sz w:val="18"/>
                <w:szCs w:val="18"/>
              </w:rPr>
              <w:t>wyrażona objętością wydzielonego dwutlenku węgla, ml, nie mniej niż</w:t>
            </w:r>
          </w:p>
          <w:p w:rsidR="00B7308F" w:rsidRDefault="00B7308F" w:rsidP="00F83B33">
            <w:pPr>
              <w:numPr>
                <w:ilvl w:val="0"/>
                <w:numId w:val="21"/>
              </w:numPr>
              <w:suppressAutoHyphens w:val="0"/>
              <w:autoSpaceDE w:val="0"/>
              <w:autoSpaceDN w:val="0"/>
              <w:adjustRightInd w:val="0"/>
              <w:ind w:left="454" w:hanging="227"/>
              <w:rPr>
                <w:rFonts w:ascii="Arial" w:hAnsi="Arial" w:cs="Arial"/>
                <w:sz w:val="18"/>
                <w:szCs w:val="18"/>
              </w:rPr>
            </w:pPr>
            <w:r>
              <w:rPr>
                <w:rFonts w:ascii="Arial" w:hAnsi="Arial" w:cs="Arial"/>
                <w:sz w:val="18"/>
                <w:szCs w:val="18"/>
              </w:rPr>
              <w:t>po 60 min,</w:t>
            </w:r>
          </w:p>
          <w:p w:rsidR="00B7308F" w:rsidRDefault="00B7308F" w:rsidP="00F83B33">
            <w:pPr>
              <w:numPr>
                <w:ilvl w:val="0"/>
                <w:numId w:val="21"/>
              </w:numPr>
              <w:suppressAutoHyphens w:val="0"/>
              <w:autoSpaceDE w:val="0"/>
              <w:autoSpaceDN w:val="0"/>
              <w:adjustRightInd w:val="0"/>
              <w:ind w:left="454" w:hanging="227"/>
              <w:rPr>
                <w:rFonts w:ascii="Arial" w:hAnsi="Arial" w:cs="Arial"/>
                <w:sz w:val="18"/>
                <w:szCs w:val="18"/>
              </w:rPr>
            </w:pPr>
            <w:r>
              <w:rPr>
                <w:rFonts w:ascii="Arial" w:hAnsi="Arial" w:cs="Arial"/>
                <w:sz w:val="18"/>
                <w:szCs w:val="18"/>
              </w:rPr>
              <w:t>po 120 min</w:t>
            </w:r>
          </w:p>
        </w:tc>
        <w:tc>
          <w:tcPr>
            <w:tcW w:w="1066" w:type="pct"/>
            <w:tcBorders>
              <w:top w:val="single" w:sz="4" w:space="0" w:color="auto"/>
              <w:left w:val="single" w:sz="4" w:space="0" w:color="auto"/>
              <w:bottom w:val="single" w:sz="4" w:space="0" w:color="auto"/>
              <w:right w:val="single" w:sz="4" w:space="0" w:color="auto"/>
            </w:tcBorders>
            <w:vAlign w:val="center"/>
          </w:tcPr>
          <w:p w:rsidR="00B7308F" w:rsidRDefault="00B7308F" w:rsidP="00F83B33">
            <w:pPr>
              <w:autoSpaceDE w:val="0"/>
              <w:autoSpaceDN w:val="0"/>
              <w:adjustRightInd w:val="0"/>
              <w:rPr>
                <w:rFonts w:ascii="Arial" w:hAnsi="Arial" w:cs="Arial"/>
                <w:sz w:val="18"/>
                <w:szCs w:val="18"/>
              </w:rPr>
            </w:pPr>
          </w:p>
          <w:p w:rsidR="00B7308F" w:rsidRDefault="00B7308F" w:rsidP="00F83B33">
            <w:pPr>
              <w:autoSpaceDE w:val="0"/>
              <w:autoSpaceDN w:val="0"/>
              <w:adjustRightInd w:val="0"/>
              <w:rPr>
                <w:rFonts w:ascii="Arial" w:hAnsi="Arial" w:cs="Arial"/>
                <w:sz w:val="18"/>
                <w:szCs w:val="18"/>
              </w:rPr>
            </w:pPr>
          </w:p>
          <w:p w:rsidR="00B7308F" w:rsidRDefault="00B7308F" w:rsidP="00F83B33">
            <w:pPr>
              <w:autoSpaceDE w:val="0"/>
              <w:autoSpaceDN w:val="0"/>
              <w:adjustRightInd w:val="0"/>
              <w:jc w:val="center"/>
              <w:rPr>
                <w:rFonts w:ascii="Arial" w:hAnsi="Arial" w:cs="Arial"/>
                <w:sz w:val="18"/>
                <w:szCs w:val="18"/>
              </w:rPr>
            </w:pPr>
          </w:p>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60</w:t>
            </w:r>
          </w:p>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35</w:t>
            </w:r>
          </w:p>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120</w:t>
            </w:r>
          </w:p>
          <w:p w:rsidR="00B7308F" w:rsidRDefault="00B7308F" w:rsidP="00F83B33">
            <w:pPr>
              <w:autoSpaceDE w:val="0"/>
              <w:autoSpaceDN w:val="0"/>
              <w:adjustRightInd w:val="0"/>
              <w:jc w:val="center"/>
              <w:rPr>
                <w:rFonts w:ascii="Arial" w:hAnsi="Arial" w:cs="Arial"/>
                <w:sz w:val="18"/>
                <w:szCs w:val="18"/>
              </w:rPr>
            </w:pPr>
          </w:p>
          <w:p w:rsidR="00B7308F" w:rsidRDefault="00B7308F" w:rsidP="00F83B33">
            <w:pPr>
              <w:autoSpaceDE w:val="0"/>
              <w:autoSpaceDN w:val="0"/>
              <w:adjustRightInd w:val="0"/>
              <w:jc w:val="center"/>
              <w:rPr>
                <w:rFonts w:ascii="Arial" w:hAnsi="Arial" w:cs="Arial"/>
                <w:sz w:val="18"/>
                <w:szCs w:val="18"/>
              </w:rPr>
            </w:pPr>
          </w:p>
          <w:p w:rsidR="00B7308F" w:rsidRDefault="00B7308F" w:rsidP="00F83B33">
            <w:pPr>
              <w:autoSpaceDE w:val="0"/>
              <w:autoSpaceDN w:val="0"/>
              <w:adjustRightInd w:val="0"/>
              <w:jc w:val="center"/>
              <w:rPr>
                <w:rFonts w:ascii="Arial" w:hAnsi="Arial" w:cs="Arial"/>
                <w:sz w:val="18"/>
                <w:szCs w:val="18"/>
              </w:rPr>
            </w:pPr>
          </w:p>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600</w:t>
            </w:r>
          </w:p>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1400</w:t>
            </w:r>
          </w:p>
        </w:tc>
        <w:tc>
          <w:tcPr>
            <w:tcW w:w="105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PN-A-79005-5</w:t>
            </w:r>
          </w:p>
        </w:tc>
      </w:tr>
      <w:tr w:rsidR="00B7308F" w:rsidTr="00B7308F">
        <w:trPr>
          <w:cantSplit/>
          <w:trHeight w:val="341"/>
          <w:jc w:val="center"/>
        </w:trPr>
        <w:tc>
          <w:tcPr>
            <w:tcW w:w="224"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65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 xml:space="preserve">Obecność zanieczyszczeń (ciał obcych) </w:t>
            </w:r>
          </w:p>
        </w:tc>
        <w:tc>
          <w:tcPr>
            <w:tcW w:w="106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 xml:space="preserve">Niedopuszczalna </w:t>
            </w:r>
          </w:p>
        </w:tc>
        <w:tc>
          <w:tcPr>
            <w:tcW w:w="105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PN-A-79005-3</w:t>
            </w:r>
          </w:p>
        </w:tc>
      </w:tr>
    </w:tbl>
    <w:p w:rsidR="00B7308F" w:rsidRDefault="00B7308F" w:rsidP="00F83B33">
      <w:pPr>
        <w:pStyle w:val="Tekstpodstawowy3"/>
        <w:spacing w:before="240" w:after="240"/>
        <w:rPr>
          <w:rFonts w:ascii="Arial" w:hAnsi="Arial" w:cs="Arial"/>
          <w:b/>
          <w:sz w:val="20"/>
        </w:rPr>
      </w:pPr>
      <w:r>
        <w:rPr>
          <w:rFonts w:ascii="Arial" w:hAnsi="Arial" w:cs="Arial"/>
          <w:b/>
          <w:sz w:val="20"/>
        </w:rPr>
        <w:t>3 Masa netto</w:t>
      </w:r>
    </w:p>
    <w:p w:rsidR="00B7308F" w:rsidRDefault="00B7308F" w:rsidP="00F83B33">
      <w:pPr>
        <w:jc w:val="both"/>
        <w:rPr>
          <w:rFonts w:ascii="Arial" w:hAnsi="Arial" w:cs="Arial"/>
          <w:sz w:val="20"/>
          <w:szCs w:val="20"/>
        </w:rPr>
      </w:pPr>
      <w:r>
        <w:rPr>
          <w:rFonts w:ascii="Arial" w:hAnsi="Arial" w:cs="Arial"/>
          <w:sz w:val="20"/>
          <w:szCs w:val="20"/>
        </w:rPr>
        <w:t>Masa netto powinna być zgodna z deklaracją producenta.</w:t>
      </w:r>
    </w:p>
    <w:p w:rsidR="00B7308F" w:rsidRDefault="00B7308F"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B7308F" w:rsidRDefault="00B7308F" w:rsidP="00F83B33">
      <w:pPr>
        <w:jc w:val="both"/>
        <w:rPr>
          <w:rFonts w:ascii="Arial" w:hAnsi="Arial" w:cs="Arial"/>
          <w:sz w:val="20"/>
          <w:szCs w:val="20"/>
        </w:rPr>
      </w:pPr>
      <w:r>
        <w:rPr>
          <w:rFonts w:ascii="Arial" w:hAnsi="Arial" w:cs="Arial"/>
          <w:sz w:val="20"/>
          <w:szCs w:val="20"/>
        </w:rPr>
        <w:t>Dopuszczalna masa netto:</w:t>
      </w:r>
    </w:p>
    <w:p w:rsidR="00B7308F" w:rsidRDefault="00B7308F" w:rsidP="00F83B33">
      <w:pPr>
        <w:numPr>
          <w:ilvl w:val="0"/>
          <w:numId w:val="4"/>
        </w:numPr>
        <w:spacing w:after="16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7g,</w:t>
      </w:r>
    </w:p>
    <w:p w:rsidR="00B7308F" w:rsidRDefault="00B7308F" w:rsidP="00F83B33">
      <w:pPr>
        <w:numPr>
          <w:ilvl w:val="0"/>
          <w:numId w:val="4"/>
        </w:numPr>
        <w:spacing w:after="16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10g,</w:t>
      </w:r>
    </w:p>
    <w:p w:rsidR="00B7308F" w:rsidRDefault="00B7308F" w:rsidP="00F83B33">
      <w:pPr>
        <w:numPr>
          <w:ilvl w:val="0"/>
          <w:numId w:val="4"/>
        </w:numPr>
        <w:spacing w:after="16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14g,</w:t>
      </w:r>
    </w:p>
    <w:p w:rsidR="00B7308F" w:rsidRDefault="00B7308F" w:rsidP="00F83B33">
      <w:pPr>
        <w:numPr>
          <w:ilvl w:val="0"/>
          <w:numId w:val="4"/>
        </w:numPr>
        <w:spacing w:after="16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100g,</w:t>
      </w:r>
    </w:p>
    <w:p w:rsidR="00B7308F" w:rsidRDefault="00B7308F" w:rsidP="00F83B33">
      <w:pPr>
        <w:numPr>
          <w:ilvl w:val="0"/>
          <w:numId w:val="4"/>
        </w:numPr>
        <w:spacing w:after="16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125g,</w:t>
      </w:r>
    </w:p>
    <w:p w:rsidR="00B7308F" w:rsidRDefault="00B7308F" w:rsidP="00F83B33">
      <w:pPr>
        <w:numPr>
          <w:ilvl w:val="0"/>
          <w:numId w:val="4"/>
        </w:numPr>
        <w:spacing w:after="16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500g.</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rPr>
        <w:t>4Trwałość</w:t>
      </w:r>
    </w:p>
    <w:p w:rsidR="00B7308F" w:rsidRDefault="00B7308F" w:rsidP="00F83B33">
      <w:pPr>
        <w:spacing w:after="160"/>
        <w:jc w:val="both"/>
        <w:rPr>
          <w:rFonts w:ascii="Arial" w:eastAsia="Arial Unicode MS" w:hAnsi="Arial" w:cs="Arial"/>
          <w:sz w:val="20"/>
          <w:szCs w:val="20"/>
        </w:rPr>
      </w:pPr>
      <w:r>
        <w:rPr>
          <w:rFonts w:ascii="Arial" w:eastAsia="Lucida Sans Unicode" w:hAnsi="Arial" w:cs="Arial"/>
          <w:sz w:val="20"/>
          <w:szCs w:val="20"/>
        </w:rPr>
        <w:t xml:space="preserve">Okres minimalnej trwałości powinien wynosić nie mniej niż </w:t>
      </w:r>
      <w:r>
        <w:rPr>
          <w:rFonts w:ascii="Arial" w:eastAsia="Lucida Sans Unicode" w:hAnsi="Arial" w:cs="Arial"/>
          <w:sz w:val="20"/>
          <w:szCs w:val="20"/>
        </w:rPr>
        <w:br/>
      </w:r>
      <w:r>
        <w:rPr>
          <w:rFonts w:ascii="Arial" w:hAnsi="Arial" w:cs="Arial"/>
          <w:sz w:val="20"/>
          <w:szCs w:val="20"/>
        </w:rPr>
        <w:t xml:space="preserve">12 miesięcy </w:t>
      </w:r>
      <w:r>
        <w:rPr>
          <w:rFonts w:ascii="Arial" w:eastAsia="Lucida Sans Unicode" w:hAnsi="Arial" w:cs="Arial"/>
          <w:sz w:val="20"/>
          <w:szCs w:val="20"/>
        </w:rPr>
        <w:t>od daty dostawy do magazynu odbiorcy.</w:t>
      </w:r>
    </w:p>
    <w:p w:rsidR="00B7308F" w:rsidRDefault="00B7308F" w:rsidP="00F83B33">
      <w:pPr>
        <w:spacing w:before="240" w:after="240"/>
        <w:jc w:val="both"/>
        <w:rPr>
          <w:rFonts w:ascii="Arial" w:eastAsia="Arial Unicode MS" w:hAnsi="Arial" w:cs="Arial"/>
          <w:b/>
          <w:kern w:val="0"/>
          <w:sz w:val="20"/>
          <w:szCs w:val="20"/>
          <w:lang w:eastAsia="pl-PL"/>
        </w:rPr>
      </w:pPr>
      <w:r>
        <w:rPr>
          <w:rFonts w:ascii="Arial" w:hAnsi="Arial" w:cs="Arial"/>
          <w:b/>
          <w:sz w:val="20"/>
          <w:szCs w:val="20"/>
        </w:rPr>
        <w:t>5 Metody badań</w:t>
      </w:r>
    </w:p>
    <w:p w:rsidR="00B7308F" w:rsidRPr="00B7308F" w:rsidRDefault="00B7308F" w:rsidP="00F83B33">
      <w:pPr>
        <w:pStyle w:val="E-1"/>
        <w:spacing w:before="240" w:after="120"/>
        <w:jc w:val="both"/>
        <w:rPr>
          <w:rFonts w:ascii="Arial" w:eastAsia="Times New Roman" w:hAnsi="Arial" w:cs="Arial"/>
          <w:b/>
          <w:sz w:val="20"/>
          <w:szCs w:val="20"/>
        </w:rPr>
      </w:pPr>
      <w:r w:rsidRPr="00B7308F">
        <w:rPr>
          <w:rFonts w:ascii="Arial" w:hAnsi="Arial" w:cs="Arial"/>
          <w:b/>
        </w:rPr>
        <w:t>5.1 Sprawdzenie znakowania i stanu opakowania</w:t>
      </w:r>
    </w:p>
    <w:p w:rsidR="00B7308F" w:rsidRPr="00B7308F" w:rsidRDefault="00B7308F" w:rsidP="00F83B33">
      <w:pPr>
        <w:pStyle w:val="E-1"/>
        <w:jc w:val="both"/>
        <w:rPr>
          <w:rFonts w:ascii="Arial" w:hAnsi="Arial" w:cs="Arial"/>
        </w:rPr>
      </w:pPr>
      <w:r w:rsidRPr="00B7308F">
        <w:rPr>
          <w:rFonts w:ascii="Arial" w:hAnsi="Arial" w:cs="Arial"/>
        </w:rPr>
        <w:t>Wykonać metodą wizualną na zgodność z pkt. 6.1 i 6.2.</w:t>
      </w:r>
    </w:p>
    <w:p w:rsidR="00B7308F" w:rsidRPr="00B7308F" w:rsidRDefault="00B7308F" w:rsidP="00F83B33">
      <w:pPr>
        <w:pStyle w:val="E-1"/>
        <w:spacing w:before="240" w:after="120"/>
        <w:jc w:val="both"/>
        <w:rPr>
          <w:rFonts w:ascii="Arial" w:hAnsi="Arial" w:cs="Arial"/>
          <w:b/>
        </w:rPr>
      </w:pPr>
      <w:r w:rsidRPr="00B7308F">
        <w:rPr>
          <w:rFonts w:ascii="Arial" w:hAnsi="Arial" w:cs="Arial"/>
          <w:b/>
        </w:rPr>
        <w:lastRenderedPageBreak/>
        <w:t>5.2 Oznaczanie cech organoleptycznych</w:t>
      </w:r>
    </w:p>
    <w:p w:rsidR="00B7308F" w:rsidRPr="00B7308F" w:rsidRDefault="00B7308F" w:rsidP="00F83B33">
      <w:pPr>
        <w:pStyle w:val="E-1"/>
        <w:jc w:val="both"/>
        <w:rPr>
          <w:rFonts w:ascii="Arial" w:hAnsi="Arial" w:cs="Arial"/>
        </w:rPr>
      </w:pPr>
      <w:r w:rsidRPr="00B7308F">
        <w:rPr>
          <w:rFonts w:ascii="Arial" w:hAnsi="Arial" w:cs="Arial"/>
        </w:rPr>
        <w:t xml:space="preserve">Według norm podanych w Tablicy 1. </w:t>
      </w:r>
    </w:p>
    <w:p w:rsidR="00B7308F" w:rsidRPr="00B7308F" w:rsidRDefault="00B7308F" w:rsidP="00F83B33">
      <w:pPr>
        <w:pStyle w:val="E-1"/>
        <w:spacing w:before="240" w:after="120"/>
        <w:jc w:val="both"/>
        <w:rPr>
          <w:rFonts w:ascii="Arial" w:hAnsi="Arial" w:cs="Arial"/>
          <w:b/>
        </w:rPr>
      </w:pPr>
      <w:r w:rsidRPr="00B7308F">
        <w:rPr>
          <w:rFonts w:ascii="Arial" w:hAnsi="Arial" w:cs="Arial"/>
          <w:b/>
        </w:rPr>
        <w:t>5.3 Oznaczanie cech fizykochemicznych</w:t>
      </w:r>
    </w:p>
    <w:p w:rsidR="00B7308F" w:rsidRPr="00B7308F" w:rsidRDefault="00B7308F" w:rsidP="00F83B33">
      <w:pPr>
        <w:pStyle w:val="E-1"/>
        <w:jc w:val="both"/>
        <w:rPr>
          <w:rFonts w:ascii="Arial" w:hAnsi="Arial" w:cs="Arial"/>
        </w:rPr>
      </w:pPr>
      <w:r w:rsidRPr="00B7308F">
        <w:rPr>
          <w:rFonts w:ascii="Arial" w:hAnsi="Arial" w:cs="Arial"/>
        </w:rPr>
        <w:t xml:space="preserve">Według norm podanych w Tablicy 2. </w:t>
      </w:r>
    </w:p>
    <w:p w:rsidR="00B7308F" w:rsidRPr="00B7308F" w:rsidRDefault="00B7308F" w:rsidP="00F83B33">
      <w:pPr>
        <w:pStyle w:val="E-1"/>
        <w:spacing w:before="240" w:after="240"/>
        <w:rPr>
          <w:rFonts w:ascii="Arial" w:hAnsi="Arial" w:cs="Arial"/>
          <w:b/>
        </w:rPr>
      </w:pPr>
      <w:r w:rsidRPr="00B7308F">
        <w:rPr>
          <w:rFonts w:ascii="Arial" w:hAnsi="Arial" w:cs="Arial"/>
          <w:b/>
        </w:rPr>
        <w:t xml:space="preserve">6 Pakowanie, znakowanie, przechowywanie </w:t>
      </w:r>
    </w:p>
    <w:p w:rsidR="00B7308F" w:rsidRPr="00B7308F" w:rsidRDefault="00B7308F" w:rsidP="00F83B33">
      <w:pPr>
        <w:pStyle w:val="E-1"/>
        <w:spacing w:before="240" w:after="120"/>
        <w:rPr>
          <w:rFonts w:ascii="Arial" w:hAnsi="Arial" w:cs="Arial"/>
        </w:rPr>
      </w:pPr>
      <w:r w:rsidRPr="00B7308F">
        <w:rPr>
          <w:rFonts w:ascii="Arial" w:hAnsi="Arial" w:cs="Arial"/>
          <w:b/>
        </w:rPr>
        <w:t xml:space="preserve">6.1 Pakowanie </w:t>
      </w:r>
    </w:p>
    <w:p w:rsidR="00B7308F" w:rsidRPr="00B7308F" w:rsidRDefault="00B7308F" w:rsidP="00F83B33">
      <w:pPr>
        <w:pStyle w:val="E-1"/>
        <w:jc w:val="both"/>
        <w:rPr>
          <w:rFonts w:ascii="Arial"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120"/>
        <w:rPr>
          <w:rFonts w:ascii="Arial" w:hAnsi="Arial" w:cs="Arial"/>
          <w:sz w:val="20"/>
          <w:szCs w:val="20"/>
        </w:rPr>
      </w:pPr>
      <w:r w:rsidRPr="00B7308F">
        <w:rPr>
          <w:rFonts w:ascii="Arial" w:hAnsi="Arial" w:cs="Arial"/>
          <w:b/>
        </w:rPr>
        <w:t>6.2 Znakowanie</w:t>
      </w:r>
    </w:p>
    <w:p w:rsidR="00B7308F" w:rsidRDefault="00B7308F" w:rsidP="00F83B33">
      <w:pPr>
        <w:jc w:val="both"/>
        <w:rPr>
          <w:rFonts w:ascii="Arial" w:eastAsia="Arial Unicode MS" w:hAnsi="Arial" w:cs="Arial"/>
          <w:sz w:val="20"/>
          <w:szCs w:val="20"/>
        </w:rPr>
      </w:pPr>
      <w:r>
        <w:rPr>
          <w:rFonts w:ascii="Arial" w:hAnsi="Arial" w:cs="Arial"/>
          <w:sz w:val="20"/>
          <w:szCs w:val="20"/>
        </w:rPr>
        <w:t>Zgodnie z aktualnie obowiązującym prawem.</w:t>
      </w:r>
    </w:p>
    <w:p w:rsidR="00B7308F" w:rsidRPr="00B7308F" w:rsidRDefault="00B7308F" w:rsidP="00F83B33">
      <w:pPr>
        <w:pStyle w:val="E-1"/>
        <w:spacing w:before="240" w:after="120"/>
        <w:rPr>
          <w:rFonts w:ascii="Arial" w:eastAsia="Times New Roman" w:hAnsi="Arial" w:cs="Arial"/>
          <w:b/>
          <w:sz w:val="20"/>
          <w:szCs w:val="20"/>
        </w:rPr>
      </w:pPr>
      <w:r w:rsidRPr="00B7308F">
        <w:rPr>
          <w:rFonts w:ascii="Arial" w:hAnsi="Arial" w:cs="Arial"/>
          <w:b/>
        </w:rPr>
        <w:t>6.3 Przechowywanie</w:t>
      </w:r>
    </w:p>
    <w:p w:rsidR="00B7308F" w:rsidRPr="00B7308F" w:rsidRDefault="00B7308F" w:rsidP="00F83B33">
      <w:pPr>
        <w:pStyle w:val="E-1"/>
        <w:rPr>
          <w:rFonts w:ascii="Arial" w:hAnsi="Arial" w:cs="Arial"/>
        </w:rPr>
      </w:pPr>
      <w:r w:rsidRPr="00B7308F">
        <w:rPr>
          <w:rFonts w:ascii="Arial" w:hAnsi="Arial" w:cs="Arial"/>
        </w:rPr>
        <w:t>Przechowywać zgodnie z zaleceniami producenta.</w:t>
      </w: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F83B33" w:rsidRDefault="00F83B33" w:rsidP="00F83B33">
      <w:pPr>
        <w:rPr>
          <w:rFonts w:ascii="Arial" w:hAnsi="Arial" w:cs="Arial"/>
          <w14:shadow w14:blurRad="50800" w14:dist="38100" w14:dir="2700000" w14:sx="100000" w14:sy="100000" w14:kx="0" w14:ky="0" w14:algn="tl">
            <w14:srgbClr w14:val="000000">
              <w14:alpha w14:val="60000"/>
            </w14:srgbClr>
          </w14:shadow>
        </w:rPr>
      </w:pPr>
    </w:p>
    <w:p w:rsidR="00B7308F" w:rsidRPr="00B7308F" w:rsidRDefault="00B7308F" w:rsidP="00F83B33">
      <w:pPr>
        <w:jc w:val="center"/>
        <w:rPr>
          <w:rFonts w:ascii="Arial" w:hAnsi="Arial" w:cs="Arial"/>
          <w:b/>
          <w:caps/>
          <w:color w:val="FF0000"/>
          <w:kern w:val="0"/>
          <w:sz w:val="40"/>
          <w:szCs w:val="40"/>
        </w:rPr>
      </w:pPr>
      <w:r w:rsidRPr="00B7308F">
        <w:rPr>
          <w:rFonts w:ascii="Arial" w:hAnsi="Arial" w:cs="Arial"/>
          <w:b/>
          <w:caps/>
          <w:color w:val="FF0000"/>
          <w:sz w:val="40"/>
          <w:szCs w:val="40"/>
        </w:rPr>
        <w:lastRenderedPageBreak/>
        <w:t>LIŚĆ LAUROWY</w:t>
      </w:r>
    </w:p>
    <w:p w:rsidR="00B7308F" w:rsidRPr="00B7308F" w:rsidRDefault="00B7308F" w:rsidP="00F83B33">
      <w:pPr>
        <w:pStyle w:val="E-1"/>
        <w:rPr>
          <w:rFonts w:ascii="Arial" w:hAnsi="Arial" w:cs="Arial"/>
          <w:b/>
        </w:rPr>
      </w:pPr>
      <w:r w:rsidRPr="00B7308F">
        <w:rPr>
          <w:rFonts w:ascii="Arial" w:hAnsi="Arial" w:cs="Arial"/>
          <w:b/>
        </w:rPr>
        <w:t>1 Wstęp</w:t>
      </w:r>
    </w:p>
    <w:p w:rsidR="00B7308F" w:rsidRPr="00B7308F" w:rsidRDefault="00B7308F" w:rsidP="00F83B33">
      <w:pPr>
        <w:pStyle w:val="E-1"/>
        <w:numPr>
          <w:ilvl w:val="1"/>
          <w:numId w:val="2"/>
        </w:numPr>
        <w:spacing w:before="240" w:after="120"/>
        <w:ind w:left="391" w:hanging="391"/>
        <w:rPr>
          <w:rFonts w:ascii="Arial" w:hAnsi="Arial" w:cs="Arial"/>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Niniejszymi minimalnymi wymaganiami jakościowymi objęto wymagania, metody badań oraz warunki przechowywania i pakowania liścia laurowego.</w:t>
      </w:r>
    </w:p>
    <w:p w:rsidR="00B7308F" w:rsidRPr="00B7308F" w:rsidRDefault="00B7308F" w:rsidP="00F83B33">
      <w:pPr>
        <w:pStyle w:val="E-1"/>
        <w:spacing w:before="120"/>
        <w:jc w:val="both"/>
        <w:rPr>
          <w:rFonts w:ascii="Arial" w:hAnsi="Arial" w:cs="Arial"/>
        </w:rPr>
      </w:pPr>
      <w:r w:rsidRPr="00B7308F">
        <w:rPr>
          <w:rFonts w:ascii="Arial" w:hAnsi="Arial" w:cs="Arial"/>
        </w:rPr>
        <w:t>Postanowienia minimalnych wymagań jakościowych wykorzystywane są podczas produkcji i obrotu handlowego liścia laurowego przeznaczonego dla odbiorcy.</w:t>
      </w:r>
    </w:p>
    <w:p w:rsidR="00B7308F" w:rsidRPr="00B7308F" w:rsidRDefault="00B7308F" w:rsidP="00F83B33">
      <w:pPr>
        <w:pStyle w:val="E-1"/>
        <w:numPr>
          <w:ilvl w:val="1"/>
          <w:numId w:val="2"/>
        </w:numPr>
        <w:spacing w:before="240" w:after="120"/>
        <w:ind w:left="391" w:hanging="391"/>
        <w:rPr>
          <w:rFonts w:ascii="Arial" w:hAnsi="Arial" w:cs="Arial"/>
          <w:b/>
          <w:bCs/>
        </w:rPr>
      </w:pPr>
      <w:r w:rsidRPr="00B7308F">
        <w:rPr>
          <w:rFonts w:ascii="Arial" w:hAnsi="Arial" w:cs="Arial"/>
          <w:b/>
          <w:bCs/>
        </w:rPr>
        <w:t>Dokumenty powołane</w:t>
      </w:r>
    </w:p>
    <w:p w:rsidR="00B7308F" w:rsidRPr="00B7308F" w:rsidRDefault="00B7308F" w:rsidP="00F83B33">
      <w:pPr>
        <w:pStyle w:val="E-1"/>
        <w:jc w:val="both"/>
        <w:rPr>
          <w:rFonts w:ascii="Arial" w:hAnsi="Arial" w:cs="Arial"/>
          <w:bCs/>
        </w:rPr>
      </w:pPr>
      <w:r w:rsidRPr="00B7308F">
        <w:rPr>
          <w:rFonts w:ascii="Arial" w:hAnsi="Arial" w:cs="Arial"/>
          <w:bCs/>
        </w:rPr>
        <w:t>Do stosowania niniejszego dokumentu są niezbędne podane niżej dokumenty powołane. Stosuje się ostatnie aktualne wydanie dokumentu powołanego (łącznie ze zmianami).</w:t>
      </w:r>
    </w:p>
    <w:p w:rsidR="00B7308F" w:rsidRPr="00B7308F" w:rsidRDefault="00B7308F" w:rsidP="00F83B33">
      <w:pPr>
        <w:pStyle w:val="E-1"/>
        <w:numPr>
          <w:ilvl w:val="0"/>
          <w:numId w:val="14"/>
        </w:numPr>
        <w:tabs>
          <w:tab w:val="clear" w:pos="283"/>
          <w:tab w:val="num" w:pos="709"/>
        </w:tabs>
        <w:ind w:left="709" w:hanging="424"/>
        <w:jc w:val="both"/>
        <w:rPr>
          <w:rFonts w:ascii="Arial" w:hAnsi="Arial" w:cs="Arial"/>
        </w:rPr>
      </w:pPr>
      <w:r w:rsidRPr="00B7308F">
        <w:rPr>
          <w:rFonts w:ascii="Arial" w:hAnsi="Arial" w:cs="Arial"/>
        </w:rPr>
        <w:t>PN-EN ISO 927 Zioła i przyprawy - Oznaczanie zawartości substancji pochodzenia zewnętrznego i substancji obcych</w:t>
      </w:r>
    </w:p>
    <w:p w:rsidR="00B7308F" w:rsidRPr="00B7308F" w:rsidRDefault="00B7308F" w:rsidP="00F83B33">
      <w:pPr>
        <w:pStyle w:val="E-1"/>
        <w:numPr>
          <w:ilvl w:val="0"/>
          <w:numId w:val="14"/>
        </w:numPr>
        <w:tabs>
          <w:tab w:val="clear" w:pos="283"/>
          <w:tab w:val="num" w:pos="709"/>
        </w:tabs>
        <w:ind w:left="709" w:hanging="424"/>
        <w:jc w:val="both"/>
        <w:rPr>
          <w:rFonts w:ascii="Arial" w:hAnsi="Arial" w:cs="Arial"/>
        </w:rPr>
      </w:pPr>
      <w:r w:rsidRPr="00B7308F">
        <w:rPr>
          <w:rFonts w:ascii="Arial" w:hAnsi="Arial" w:cs="Arial"/>
        </w:rPr>
        <w:t>PN-R-87027 Surowce zielarskie – Metody oznaczania szkodników</w:t>
      </w:r>
    </w:p>
    <w:p w:rsidR="00B7308F" w:rsidRPr="00B7308F" w:rsidRDefault="00B7308F" w:rsidP="00F83B33">
      <w:pPr>
        <w:pStyle w:val="E-1"/>
        <w:numPr>
          <w:ilvl w:val="0"/>
          <w:numId w:val="14"/>
        </w:numPr>
        <w:tabs>
          <w:tab w:val="clear" w:pos="283"/>
          <w:tab w:val="num" w:pos="709"/>
        </w:tabs>
        <w:ind w:left="709" w:hanging="424"/>
        <w:jc w:val="both"/>
        <w:rPr>
          <w:rFonts w:ascii="Arial" w:hAnsi="Arial" w:cs="Arial"/>
        </w:rPr>
      </w:pPr>
      <w:r w:rsidRPr="00B7308F">
        <w:rPr>
          <w:rFonts w:ascii="Arial" w:hAnsi="Arial" w:cs="Arial"/>
        </w:rPr>
        <w:t>PN-R-87019 Surowce zielarskie – Pobieranie próbek i metody badań</w:t>
      </w:r>
    </w:p>
    <w:p w:rsidR="00B7308F" w:rsidRPr="00B7308F" w:rsidRDefault="00B7308F" w:rsidP="00F83B33">
      <w:pPr>
        <w:pStyle w:val="E-1"/>
        <w:numPr>
          <w:ilvl w:val="0"/>
          <w:numId w:val="14"/>
        </w:numPr>
        <w:ind w:left="284" w:firstLine="1"/>
        <w:jc w:val="both"/>
        <w:rPr>
          <w:rFonts w:ascii="Arial" w:hAnsi="Arial" w:cs="Arial"/>
        </w:rPr>
      </w:pPr>
      <w:r w:rsidRPr="00B7308F">
        <w:rPr>
          <w:rFonts w:ascii="Arial" w:hAnsi="Arial" w:cs="Arial"/>
        </w:rPr>
        <w:t>PN-ISO 930 Zioła i przyprawy - Oznaczanie popiołu nierozpuszczalnego w kwasie</w:t>
      </w:r>
    </w:p>
    <w:p w:rsidR="00B7308F" w:rsidRPr="00B7308F" w:rsidRDefault="00B7308F" w:rsidP="00F83B33">
      <w:pPr>
        <w:pStyle w:val="E-1"/>
        <w:numPr>
          <w:ilvl w:val="0"/>
          <w:numId w:val="14"/>
        </w:numPr>
        <w:ind w:left="284" w:firstLine="1"/>
        <w:jc w:val="both"/>
        <w:rPr>
          <w:rFonts w:ascii="Arial" w:hAnsi="Arial" w:cs="Arial"/>
        </w:rPr>
      </w:pPr>
      <w:r w:rsidRPr="00B7308F">
        <w:rPr>
          <w:rFonts w:ascii="Arial" w:hAnsi="Arial" w:cs="Arial"/>
        </w:rPr>
        <w:t>PN-ISO 939 Przyprawy - Oznaczanie zawartości wody - Metoda destylacji azeotropowej</w:t>
      </w:r>
    </w:p>
    <w:p w:rsidR="00B7308F" w:rsidRPr="00B7308F" w:rsidRDefault="00B7308F" w:rsidP="00F83B33">
      <w:pPr>
        <w:pStyle w:val="E-1"/>
        <w:numPr>
          <w:ilvl w:val="0"/>
          <w:numId w:val="14"/>
        </w:numPr>
        <w:ind w:left="284" w:firstLine="1"/>
        <w:jc w:val="both"/>
        <w:rPr>
          <w:rFonts w:ascii="Arial" w:hAnsi="Arial" w:cs="Arial"/>
        </w:rPr>
      </w:pPr>
      <w:r w:rsidRPr="00B7308F">
        <w:rPr>
          <w:rFonts w:ascii="Arial" w:hAnsi="Arial" w:cs="Arial"/>
        </w:rPr>
        <w:t>PN-A-74016 Przetwory zbożowe – Oznaczanie szkodników, ich pozostałości i zanieczyszczeń</w:t>
      </w:r>
    </w:p>
    <w:p w:rsidR="00B7308F" w:rsidRDefault="00B7308F"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B7308F" w:rsidRDefault="00B7308F" w:rsidP="00F83B33">
      <w:pPr>
        <w:spacing w:before="120"/>
        <w:jc w:val="both"/>
        <w:rPr>
          <w:rFonts w:ascii="Arial" w:hAnsi="Arial" w:cs="Arial"/>
          <w:b/>
          <w:bCs/>
          <w:sz w:val="20"/>
          <w:szCs w:val="20"/>
        </w:rPr>
      </w:pPr>
      <w:r>
        <w:rPr>
          <w:rFonts w:ascii="Arial" w:hAnsi="Arial" w:cs="Arial"/>
          <w:b/>
          <w:bCs/>
          <w:sz w:val="20"/>
          <w:szCs w:val="20"/>
        </w:rPr>
        <w:t>Liść laurowy</w:t>
      </w:r>
    </w:p>
    <w:p w:rsidR="00B7308F" w:rsidRDefault="00B7308F" w:rsidP="00F83B33">
      <w:pPr>
        <w:pStyle w:val="marek"/>
        <w:widowControl/>
        <w:overflowPunct/>
        <w:autoSpaceDE/>
        <w:adjustRightInd/>
        <w:spacing w:line="240" w:lineRule="auto"/>
        <w:jc w:val="both"/>
        <w:rPr>
          <w:rFonts w:ascii="Arial" w:hAnsi="Arial" w:cs="Arial"/>
          <w:sz w:val="20"/>
        </w:rPr>
      </w:pPr>
      <w:r>
        <w:rPr>
          <w:rFonts w:ascii="Arial" w:hAnsi="Arial" w:cs="Arial"/>
          <w:sz w:val="20"/>
        </w:rPr>
        <w:t>Wysuszone liście zebrane z drzewa laurowego (Laurus nobilis L.)</w:t>
      </w:r>
    </w:p>
    <w:p w:rsidR="00B7308F" w:rsidRPr="00B7308F" w:rsidRDefault="00B7308F" w:rsidP="00F83B33">
      <w:pPr>
        <w:pStyle w:val="Edward"/>
        <w:spacing w:before="240" w:after="240"/>
        <w:jc w:val="both"/>
        <w:rPr>
          <w:rFonts w:ascii="Arial" w:hAnsi="Arial" w:cs="Arial"/>
          <w:b/>
          <w:bCs/>
        </w:rPr>
      </w:pPr>
      <w:r w:rsidRPr="00B7308F">
        <w:rPr>
          <w:rFonts w:ascii="Arial" w:hAnsi="Arial" w:cs="Arial"/>
          <w:b/>
          <w:bCs/>
        </w:rPr>
        <w:t>2 Wymagania</w:t>
      </w:r>
    </w:p>
    <w:p w:rsidR="00B7308F" w:rsidRDefault="00B7308F" w:rsidP="00F83B33">
      <w:pPr>
        <w:pStyle w:val="Nagwek11"/>
        <w:spacing w:after="120"/>
        <w:rPr>
          <w:bCs w:val="0"/>
        </w:rPr>
      </w:pPr>
      <w:r>
        <w:rPr>
          <w:bCs w:val="0"/>
        </w:rPr>
        <w:t>2.1 Wymagania ogólne</w:t>
      </w:r>
    </w:p>
    <w:p w:rsidR="00B7308F" w:rsidRDefault="00B7308F" w:rsidP="00F83B33">
      <w:pPr>
        <w:pStyle w:val="Nagwek11"/>
        <w:spacing w:before="0" w:after="0"/>
        <w:rPr>
          <w:b w:val="0"/>
          <w:bCs w:val="0"/>
        </w:rPr>
      </w:pPr>
      <w:r>
        <w:rPr>
          <w:b w:val="0"/>
          <w:bCs w:val="0"/>
        </w:rPr>
        <w:t>Produkt powinien spełniać wymagania aktualnie obowiązującego prawa żywnościowego.</w:t>
      </w:r>
    </w:p>
    <w:p w:rsidR="00B7308F" w:rsidRDefault="00B7308F" w:rsidP="00F83B33">
      <w:pPr>
        <w:pStyle w:val="Nagwek11"/>
        <w:spacing w:after="120"/>
        <w:rPr>
          <w:bCs w:val="0"/>
        </w:rPr>
      </w:pPr>
      <w:r>
        <w:rPr>
          <w:bCs w:val="0"/>
        </w:rPr>
        <w:t>2.2 Wymagania organoleptyczne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7308F" w:rsidRDefault="00B7308F"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2572"/>
        <w:gridCol w:w="3892"/>
        <w:gridCol w:w="2188"/>
      </w:tblGrid>
      <w:tr w:rsidR="00B7308F" w:rsidTr="00B7308F">
        <w:trPr>
          <w:trHeight w:val="450"/>
          <w:jc w:val="center"/>
        </w:trPr>
        <w:tc>
          <w:tcPr>
            <w:tcW w:w="24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63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26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c>
          <w:tcPr>
            <w:tcW w:w="848" w:type="pct"/>
            <w:tcBorders>
              <w:top w:val="single" w:sz="4" w:space="0" w:color="auto"/>
              <w:left w:val="single" w:sz="4" w:space="0" w:color="auto"/>
              <w:bottom w:val="single" w:sz="4" w:space="0" w:color="auto"/>
              <w:right w:val="single" w:sz="4" w:space="0" w:color="auto"/>
            </w:tcBorders>
            <w:hideMark/>
          </w:tcPr>
          <w:p w:rsidR="00B7308F" w:rsidRDefault="00B7308F"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Metody badań według</w:t>
            </w:r>
          </w:p>
        </w:tc>
      </w:tr>
      <w:tr w:rsidR="00B7308F" w:rsidTr="00B7308F">
        <w:trPr>
          <w:trHeight w:val="450"/>
          <w:jc w:val="center"/>
        </w:trPr>
        <w:tc>
          <w:tcPr>
            <w:tcW w:w="24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1</w:t>
            </w:r>
          </w:p>
        </w:tc>
        <w:tc>
          <w:tcPr>
            <w:tcW w:w="163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 xml:space="preserve">Barwa </w:t>
            </w:r>
          </w:p>
        </w:tc>
        <w:tc>
          <w:tcPr>
            <w:tcW w:w="226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rPr>
                <w:rFonts w:ascii="Arial" w:hAnsi="Arial" w:cs="Arial"/>
                <w:i w:val="0"/>
                <w:sz w:val="18"/>
                <w:szCs w:val="18"/>
              </w:rPr>
            </w:pPr>
            <w:r>
              <w:rPr>
                <w:rFonts w:ascii="Arial" w:hAnsi="Arial" w:cs="Arial"/>
                <w:i w:val="0"/>
                <w:sz w:val="18"/>
                <w:szCs w:val="18"/>
              </w:rPr>
              <w:t xml:space="preserve">Jasno-zielona do oliwkowo-zielonej z możliwym </w:t>
            </w:r>
            <w:r>
              <w:rPr>
                <w:rFonts w:ascii="Arial" w:hAnsi="Arial" w:cs="Arial"/>
                <w:i w:val="0"/>
                <w:sz w:val="18"/>
                <w:szCs w:val="18"/>
              </w:rPr>
              <w:lastRenderedPageBreak/>
              <w:t>odcieniem mlecznym</w:t>
            </w:r>
          </w:p>
        </w:tc>
        <w:tc>
          <w:tcPr>
            <w:tcW w:w="848" w:type="pct"/>
            <w:vMerge w:val="restart"/>
            <w:tcBorders>
              <w:top w:val="single" w:sz="4" w:space="0" w:color="auto"/>
              <w:left w:val="single" w:sz="4" w:space="0" w:color="auto"/>
              <w:bottom w:val="single" w:sz="4" w:space="0" w:color="auto"/>
              <w:right w:val="single" w:sz="4" w:space="0" w:color="auto"/>
            </w:tcBorders>
          </w:tcPr>
          <w:p w:rsidR="00B7308F" w:rsidRDefault="00B7308F" w:rsidP="00F83B33">
            <w:pPr>
              <w:pStyle w:val="Nagwek8"/>
              <w:widowControl w:val="0"/>
              <w:autoSpaceDE w:val="0"/>
              <w:autoSpaceDN w:val="0"/>
              <w:adjustRightInd w:val="0"/>
              <w:spacing w:before="0"/>
              <w:rPr>
                <w:rFonts w:ascii="Arial" w:hAnsi="Arial" w:cs="Arial"/>
                <w:i w:val="0"/>
                <w:sz w:val="18"/>
                <w:szCs w:val="18"/>
              </w:rPr>
            </w:pPr>
          </w:p>
          <w:p w:rsidR="00B7308F" w:rsidRDefault="00B7308F" w:rsidP="00F83B33"/>
          <w:p w:rsidR="00B7308F" w:rsidRDefault="00B7308F" w:rsidP="00F83B33"/>
          <w:p w:rsidR="00B7308F" w:rsidRDefault="00B7308F" w:rsidP="00F83B33">
            <w:pPr>
              <w:jc w:val="center"/>
              <w:rPr>
                <w:rFonts w:ascii="Arial" w:hAnsi="Arial" w:cs="Arial"/>
                <w:sz w:val="18"/>
                <w:szCs w:val="18"/>
              </w:rPr>
            </w:pPr>
            <w:r>
              <w:rPr>
                <w:rFonts w:ascii="Arial" w:hAnsi="Arial" w:cs="Arial"/>
                <w:sz w:val="18"/>
                <w:szCs w:val="18"/>
              </w:rPr>
              <w:t>pkt. 5.2</w:t>
            </w:r>
          </w:p>
          <w:p w:rsidR="00B7308F" w:rsidRDefault="00B7308F" w:rsidP="00F83B33">
            <w:pPr>
              <w:jc w:val="center"/>
              <w:rPr>
                <w:rFonts w:ascii="Arial" w:hAnsi="Arial" w:cs="Arial"/>
                <w:sz w:val="18"/>
                <w:szCs w:val="18"/>
              </w:rPr>
            </w:pPr>
          </w:p>
          <w:p w:rsidR="00B7308F" w:rsidRDefault="00B7308F" w:rsidP="00F83B33">
            <w:pPr>
              <w:jc w:val="center"/>
              <w:rPr>
                <w:rFonts w:ascii="Arial" w:hAnsi="Arial" w:cs="Arial"/>
                <w:sz w:val="18"/>
                <w:szCs w:val="18"/>
              </w:rPr>
            </w:pPr>
          </w:p>
          <w:p w:rsidR="00B7308F" w:rsidRDefault="00B7308F" w:rsidP="00F83B33">
            <w:pPr>
              <w:jc w:val="center"/>
              <w:rPr>
                <w:rFonts w:ascii="Arial" w:hAnsi="Arial" w:cs="Arial"/>
                <w:sz w:val="18"/>
                <w:szCs w:val="18"/>
              </w:rPr>
            </w:pPr>
          </w:p>
          <w:p w:rsidR="00B7308F" w:rsidRDefault="00B7308F" w:rsidP="00F83B33">
            <w:pPr>
              <w:jc w:val="center"/>
              <w:rPr>
                <w:rFonts w:ascii="Arial" w:hAnsi="Arial" w:cs="Arial"/>
                <w:sz w:val="18"/>
                <w:szCs w:val="18"/>
              </w:rPr>
            </w:pPr>
          </w:p>
        </w:tc>
      </w:tr>
      <w:tr w:rsidR="00B7308F" w:rsidTr="00B7308F">
        <w:trPr>
          <w:trHeight w:val="906"/>
          <w:jc w:val="center"/>
        </w:trPr>
        <w:tc>
          <w:tcPr>
            <w:tcW w:w="24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2</w:t>
            </w:r>
          </w:p>
        </w:tc>
        <w:tc>
          <w:tcPr>
            <w:tcW w:w="163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Zawartość liści o barwie odmiennej, nie więcej niż, % (m/m):</w:t>
            </w:r>
          </w:p>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a) jasno-brązowej</w:t>
            </w:r>
          </w:p>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b) ciemno-brązowej</w:t>
            </w:r>
          </w:p>
        </w:tc>
        <w:tc>
          <w:tcPr>
            <w:tcW w:w="2267" w:type="pct"/>
            <w:tcBorders>
              <w:top w:val="single" w:sz="4" w:space="0" w:color="auto"/>
              <w:left w:val="single" w:sz="4" w:space="0" w:color="auto"/>
              <w:bottom w:val="single" w:sz="4" w:space="0" w:color="auto"/>
              <w:right w:val="single" w:sz="4" w:space="0" w:color="auto"/>
            </w:tcBorders>
            <w:vAlign w:val="center"/>
          </w:tcPr>
          <w:p w:rsidR="00B7308F" w:rsidRDefault="00B7308F" w:rsidP="00F83B33">
            <w:pPr>
              <w:pStyle w:val="Nagwek8"/>
              <w:widowControl w:val="0"/>
              <w:autoSpaceDE w:val="0"/>
              <w:autoSpaceDN w:val="0"/>
              <w:adjustRightInd w:val="0"/>
              <w:spacing w:before="0"/>
              <w:rPr>
                <w:rFonts w:ascii="Arial" w:hAnsi="Arial" w:cs="Arial"/>
                <w:i w:val="0"/>
                <w:sz w:val="18"/>
                <w:szCs w:val="18"/>
              </w:rPr>
            </w:pPr>
          </w:p>
          <w:p w:rsidR="00B7308F" w:rsidRDefault="00B7308F" w:rsidP="00F83B33">
            <w:pPr>
              <w:pStyle w:val="Nagwek8"/>
              <w:widowControl w:val="0"/>
              <w:autoSpaceDE w:val="0"/>
              <w:autoSpaceDN w:val="0"/>
              <w:adjustRightInd w:val="0"/>
              <w:spacing w:before="0"/>
              <w:jc w:val="center"/>
              <w:rPr>
                <w:rFonts w:ascii="Arial" w:hAnsi="Arial" w:cs="Arial"/>
                <w:i w:val="0"/>
                <w:sz w:val="18"/>
                <w:szCs w:val="18"/>
              </w:rPr>
            </w:pPr>
          </w:p>
          <w:p w:rsidR="00B7308F" w:rsidRDefault="00B7308F" w:rsidP="00F83B33">
            <w:pPr>
              <w:pStyle w:val="Nagwek8"/>
              <w:widowControl w:val="0"/>
              <w:autoSpaceDE w:val="0"/>
              <w:autoSpaceDN w:val="0"/>
              <w:adjustRightInd w:val="0"/>
              <w:spacing w:before="0"/>
              <w:jc w:val="center"/>
              <w:rPr>
                <w:rFonts w:ascii="Arial" w:hAnsi="Arial" w:cs="Arial"/>
                <w:i w:val="0"/>
                <w:sz w:val="18"/>
                <w:szCs w:val="18"/>
              </w:rPr>
            </w:pPr>
            <w:r>
              <w:rPr>
                <w:rFonts w:ascii="Arial" w:hAnsi="Arial" w:cs="Arial"/>
                <w:i w:val="0"/>
                <w:sz w:val="18"/>
                <w:szCs w:val="18"/>
              </w:rPr>
              <w:t>12</w:t>
            </w:r>
          </w:p>
          <w:p w:rsidR="00B7308F" w:rsidRDefault="00B7308F" w:rsidP="00F83B33">
            <w:pPr>
              <w:jc w:val="center"/>
              <w:rPr>
                <w:rFonts w:ascii="Arial" w:hAnsi="Arial" w:cs="Arial"/>
                <w:sz w:val="20"/>
                <w:szCs w:val="20"/>
              </w:rPr>
            </w:pPr>
            <w:r>
              <w:rPr>
                <w:rFonts w:ascii="Arial" w:hAnsi="Arial" w:cs="Arial"/>
                <w:sz w:val="18"/>
                <w:szCs w:val="20"/>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trHeight w:val="141"/>
          <w:jc w:val="center"/>
        </w:trPr>
        <w:tc>
          <w:tcPr>
            <w:tcW w:w="24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3</w:t>
            </w:r>
          </w:p>
        </w:tc>
        <w:tc>
          <w:tcPr>
            <w:tcW w:w="163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 xml:space="preserve">Konsystencja </w:t>
            </w:r>
          </w:p>
        </w:tc>
        <w:tc>
          <w:tcPr>
            <w:tcW w:w="226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rPr>
                <w:rFonts w:ascii="Arial" w:hAnsi="Arial" w:cs="Arial"/>
                <w:i w:val="0"/>
                <w:sz w:val="18"/>
                <w:szCs w:val="18"/>
              </w:rPr>
            </w:pPr>
            <w:r>
              <w:rPr>
                <w:rFonts w:ascii="Arial" w:hAnsi="Arial" w:cs="Arial"/>
                <w:i w:val="0"/>
                <w:sz w:val="18"/>
                <w:szCs w:val="18"/>
              </w:rPr>
              <w:t>Łamliwa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trHeight w:val="215"/>
          <w:jc w:val="center"/>
        </w:trPr>
        <w:tc>
          <w:tcPr>
            <w:tcW w:w="24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4</w:t>
            </w:r>
          </w:p>
        </w:tc>
        <w:tc>
          <w:tcPr>
            <w:tcW w:w="163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 xml:space="preserve">Zapach </w:t>
            </w:r>
          </w:p>
        </w:tc>
        <w:tc>
          <w:tcPr>
            <w:tcW w:w="226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rPr>
                <w:rFonts w:ascii="Arial" w:hAnsi="Arial" w:cs="Arial"/>
                <w:i w:val="0"/>
                <w:sz w:val="18"/>
                <w:szCs w:val="18"/>
              </w:rPr>
            </w:pPr>
            <w:r>
              <w:rPr>
                <w:rFonts w:ascii="Arial" w:hAnsi="Arial" w:cs="Arial"/>
                <w:i w:val="0"/>
                <w:sz w:val="18"/>
                <w:szCs w:val="18"/>
              </w:rPr>
              <w:t>Swoisty, bez zapachów obcych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trHeight w:val="133"/>
          <w:jc w:val="center"/>
        </w:trPr>
        <w:tc>
          <w:tcPr>
            <w:tcW w:w="24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5</w:t>
            </w:r>
          </w:p>
        </w:tc>
        <w:tc>
          <w:tcPr>
            <w:tcW w:w="163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 xml:space="preserve">Smak </w:t>
            </w:r>
          </w:p>
        </w:tc>
        <w:tc>
          <w:tcPr>
            <w:tcW w:w="226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rPr>
                <w:rFonts w:ascii="Arial" w:hAnsi="Arial" w:cs="Arial"/>
                <w:i w:val="0"/>
                <w:sz w:val="18"/>
                <w:szCs w:val="18"/>
              </w:rPr>
            </w:pPr>
            <w:r>
              <w:rPr>
                <w:rFonts w:ascii="Arial" w:hAnsi="Arial" w:cs="Arial"/>
                <w:i w:val="0"/>
                <w:sz w:val="18"/>
                <w:szCs w:val="18"/>
              </w:rPr>
              <w:t>Gorzki, bez posmaków obcych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bl>
    <w:p w:rsidR="00B7308F" w:rsidRDefault="00B7308F" w:rsidP="00F83B33">
      <w:pPr>
        <w:pStyle w:val="Nagwek11"/>
        <w:spacing w:after="120"/>
        <w:rPr>
          <w:bCs w:val="0"/>
        </w:rPr>
      </w:pPr>
      <w:r>
        <w:rPr>
          <w:bCs w:val="0"/>
        </w:rPr>
        <w:t xml:space="preserve">2.3 Wymagania fizykochemiczne </w:t>
      </w:r>
    </w:p>
    <w:p w:rsidR="00B7308F" w:rsidRDefault="00B7308F" w:rsidP="00F83B33">
      <w:pPr>
        <w:pStyle w:val="Tekstpodstawowy3"/>
        <w:spacing w:after="0"/>
        <w:rPr>
          <w:rFonts w:ascii="Arial" w:hAnsi="Arial" w:cs="Arial"/>
          <w:sz w:val="20"/>
          <w:szCs w:val="20"/>
        </w:rPr>
      </w:pPr>
      <w:r>
        <w:rPr>
          <w:rFonts w:ascii="Arial" w:hAnsi="Arial" w:cs="Arial"/>
          <w:sz w:val="20"/>
          <w:szCs w:val="20"/>
        </w:rPr>
        <w:t>Według Tablicy 2.</w:t>
      </w:r>
    </w:p>
    <w:p w:rsidR="00B7308F" w:rsidRDefault="00B7308F"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6"/>
        <w:gridCol w:w="5623"/>
        <w:gridCol w:w="1534"/>
        <w:gridCol w:w="1504"/>
      </w:tblGrid>
      <w:tr w:rsidR="00B7308F" w:rsidTr="00B7308F">
        <w:tc>
          <w:tcPr>
            <w:tcW w:w="245"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
                <w:bCs/>
                <w:sz w:val="18"/>
                <w:szCs w:val="18"/>
                <w:lang w:val="en-US"/>
              </w:rPr>
            </w:pPr>
            <w:r>
              <w:rPr>
                <w:rFonts w:ascii="Arial" w:hAnsi="Arial" w:cs="Arial"/>
                <w:b/>
                <w:bCs/>
                <w:sz w:val="18"/>
                <w:szCs w:val="18"/>
                <w:lang w:val="en-US"/>
              </w:rPr>
              <w:t>Lp.</w:t>
            </w:r>
          </w:p>
        </w:tc>
        <w:tc>
          <w:tcPr>
            <w:tcW w:w="3087"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
                <w:bCs/>
                <w:sz w:val="18"/>
                <w:szCs w:val="18"/>
                <w:lang w:val="en-US"/>
              </w:rPr>
            </w:pPr>
            <w:r>
              <w:rPr>
                <w:rFonts w:ascii="Arial" w:hAnsi="Arial" w:cs="Arial"/>
                <w:b/>
                <w:bCs/>
                <w:sz w:val="18"/>
                <w:szCs w:val="18"/>
                <w:lang w:val="en-US"/>
              </w:rPr>
              <w:t>Cechy</w:t>
            </w:r>
          </w:p>
        </w:tc>
        <w:tc>
          <w:tcPr>
            <w:tcW w:w="84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
                <w:bCs/>
                <w:sz w:val="18"/>
                <w:szCs w:val="18"/>
              </w:rPr>
            </w:pPr>
            <w:r>
              <w:rPr>
                <w:rFonts w:ascii="Arial" w:hAnsi="Arial" w:cs="Arial"/>
                <w:b/>
                <w:bCs/>
                <w:sz w:val="18"/>
                <w:szCs w:val="18"/>
              </w:rPr>
              <w:t>Wymagania</w:t>
            </w:r>
          </w:p>
        </w:tc>
        <w:tc>
          <w:tcPr>
            <w:tcW w:w="827"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
                <w:bCs/>
                <w:sz w:val="18"/>
                <w:szCs w:val="18"/>
              </w:rPr>
            </w:pPr>
            <w:r>
              <w:rPr>
                <w:rFonts w:ascii="Arial" w:hAnsi="Arial" w:cs="Arial"/>
                <w:b/>
                <w:sz w:val="18"/>
                <w:szCs w:val="18"/>
              </w:rPr>
              <w:t>Metody badań według</w:t>
            </w:r>
          </w:p>
        </w:tc>
      </w:tr>
      <w:tr w:rsidR="00B7308F" w:rsidTr="00B7308F">
        <w:tc>
          <w:tcPr>
            <w:tcW w:w="245"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lang w:val="en-US"/>
              </w:rPr>
            </w:pPr>
            <w:r>
              <w:rPr>
                <w:rFonts w:ascii="Arial" w:hAnsi="Arial" w:cs="Arial"/>
                <w:bCs/>
                <w:sz w:val="18"/>
                <w:szCs w:val="18"/>
                <w:lang w:val="en-US"/>
              </w:rPr>
              <w:t>1</w:t>
            </w:r>
          </w:p>
        </w:tc>
        <w:tc>
          <w:tcPr>
            <w:tcW w:w="3087"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Wymiary w cm:</w:t>
            </w:r>
          </w:p>
          <w:p w:rsidR="00B7308F" w:rsidRDefault="00B7308F" w:rsidP="00F83B33">
            <w:pPr>
              <w:rPr>
                <w:rFonts w:ascii="Arial" w:hAnsi="Arial" w:cs="Arial"/>
                <w:bCs/>
                <w:sz w:val="18"/>
                <w:szCs w:val="18"/>
              </w:rPr>
            </w:pPr>
            <w:r>
              <w:rPr>
                <w:rFonts w:ascii="Arial" w:hAnsi="Arial" w:cs="Arial"/>
                <w:bCs/>
                <w:sz w:val="18"/>
                <w:szCs w:val="18"/>
              </w:rPr>
              <w:t>a) długość</w:t>
            </w:r>
          </w:p>
          <w:p w:rsidR="00B7308F" w:rsidRDefault="00B7308F" w:rsidP="00F83B33">
            <w:pPr>
              <w:rPr>
                <w:rFonts w:ascii="Arial" w:hAnsi="Arial" w:cs="Arial"/>
                <w:bCs/>
                <w:sz w:val="18"/>
                <w:szCs w:val="18"/>
              </w:rPr>
            </w:pPr>
            <w:r>
              <w:rPr>
                <w:rFonts w:ascii="Arial" w:hAnsi="Arial" w:cs="Arial"/>
                <w:bCs/>
                <w:sz w:val="18"/>
                <w:szCs w:val="18"/>
              </w:rPr>
              <w:t>b) szerokość</w:t>
            </w:r>
          </w:p>
        </w:tc>
        <w:tc>
          <w:tcPr>
            <w:tcW w:w="842" w:type="pct"/>
            <w:tcBorders>
              <w:top w:val="single" w:sz="4" w:space="0" w:color="auto"/>
              <w:left w:val="single" w:sz="4" w:space="0" w:color="auto"/>
              <w:bottom w:val="single" w:sz="4" w:space="0" w:color="auto"/>
              <w:right w:val="single" w:sz="4" w:space="0" w:color="auto"/>
            </w:tcBorders>
            <w:vAlign w:val="center"/>
          </w:tcPr>
          <w:p w:rsidR="00B7308F" w:rsidRDefault="00B7308F" w:rsidP="00F83B33">
            <w:pPr>
              <w:jc w:val="center"/>
              <w:rPr>
                <w:rFonts w:ascii="Arial" w:hAnsi="Arial" w:cs="Arial"/>
                <w:bCs/>
                <w:sz w:val="18"/>
                <w:szCs w:val="18"/>
              </w:rPr>
            </w:pPr>
          </w:p>
          <w:p w:rsidR="00B7308F" w:rsidRDefault="00B7308F" w:rsidP="00F83B33">
            <w:pPr>
              <w:jc w:val="center"/>
              <w:rPr>
                <w:rFonts w:ascii="Arial" w:hAnsi="Arial" w:cs="Arial"/>
                <w:bCs/>
                <w:sz w:val="18"/>
                <w:szCs w:val="18"/>
              </w:rPr>
            </w:pPr>
            <w:r>
              <w:rPr>
                <w:rFonts w:ascii="Arial" w:hAnsi="Arial" w:cs="Arial"/>
                <w:bCs/>
                <w:sz w:val="18"/>
                <w:szCs w:val="18"/>
              </w:rPr>
              <w:t>4 – 10</w:t>
            </w:r>
          </w:p>
          <w:p w:rsidR="00B7308F" w:rsidRDefault="00B7308F" w:rsidP="00F83B33">
            <w:pPr>
              <w:jc w:val="center"/>
              <w:rPr>
                <w:rFonts w:ascii="Arial" w:hAnsi="Arial" w:cs="Arial"/>
                <w:bCs/>
                <w:sz w:val="18"/>
                <w:szCs w:val="18"/>
              </w:rPr>
            </w:pPr>
            <w:r>
              <w:rPr>
                <w:rFonts w:ascii="Arial" w:hAnsi="Arial" w:cs="Arial"/>
                <w:bCs/>
                <w:sz w:val="18"/>
                <w:szCs w:val="18"/>
              </w:rPr>
              <w:t>2 – 4</w:t>
            </w:r>
          </w:p>
        </w:tc>
        <w:tc>
          <w:tcPr>
            <w:tcW w:w="827" w:type="pct"/>
            <w:vMerge w:val="restar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pkt. 5.3.1</w:t>
            </w:r>
          </w:p>
        </w:tc>
      </w:tr>
      <w:tr w:rsidR="00B7308F" w:rsidTr="00B7308F">
        <w:tc>
          <w:tcPr>
            <w:tcW w:w="245"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2</w:t>
            </w:r>
          </w:p>
        </w:tc>
        <w:tc>
          <w:tcPr>
            <w:tcW w:w="3087"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Zawartość liści drobnych i połamanych, % (m/m), nie więcej niż</w:t>
            </w:r>
          </w:p>
        </w:tc>
        <w:tc>
          <w:tcPr>
            <w:tcW w:w="84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bCs/>
                <w:sz w:val="18"/>
                <w:szCs w:val="18"/>
              </w:rPr>
            </w:pPr>
          </w:p>
        </w:tc>
      </w:tr>
      <w:tr w:rsidR="00B7308F" w:rsidTr="00B7308F">
        <w:tc>
          <w:tcPr>
            <w:tcW w:w="245"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3</w:t>
            </w:r>
          </w:p>
        </w:tc>
        <w:tc>
          <w:tcPr>
            <w:tcW w:w="3087"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Zawartość zanieczyszczeń organicznych (gałązki, szypułki, inne części roślinne), % (m/m), nie więcej niż</w:t>
            </w:r>
          </w:p>
        </w:tc>
        <w:tc>
          <w:tcPr>
            <w:tcW w:w="842" w:type="pct"/>
            <w:tcBorders>
              <w:top w:val="single" w:sz="4" w:space="0" w:color="auto"/>
              <w:left w:val="single" w:sz="4" w:space="0" w:color="auto"/>
              <w:bottom w:val="single" w:sz="4" w:space="0" w:color="auto"/>
              <w:right w:val="single" w:sz="4" w:space="0" w:color="auto"/>
            </w:tcBorders>
            <w:vAlign w:val="center"/>
          </w:tcPr>
          <w:p w:rsidR="00B7308F" w:rsidRDefault="00B7308F" w:rsidP="00F83B33">
            <w:pPr>
              <w:jc w:val="center"/>
              <w:rPr>
                <w:rFonts w:ascii="Arial" w:hAnsi="Arial" w:cs="Arial"/>
                <w:bCs/>
                <w:sz w:val="18"/>
                <w:szCs w:val="18"/>
              </w:rPr>
            </w:pPr>
          </w:p>
          <w:p w:rsidR="00B7308F" w:rsidRDefault="00B7308F" w:rsidP="00F83B33">
            <w:pPr>
              <w:jc w:val="center"/>
              <w:rPr>
                <w:rFonts w:ascii="Arial" w:hAnsi="Arial" w:cs="Arial"/>
                <w:bCs/>
                <w:sz w:val="18"/>
                <w:szCs w:val="18"/>
              </w:rPr>
            </w:pPr>
            <w:r>
              <w:rPr>
                <w:rFonts w:ascii="Arial" w:hAnsi="Arial" w:cs="Arial"/>
                <w:bCs/>
                <w:sz w:val="18"/>
                <w:szCs w:val="18"/>
              </w:rPr>
              <w:t>4</w:t>
            </w:r>
          </w:p>
        </w:tc>
        <w:tc>
          <w:tcPr>
            <w:tcW w:w="82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PN-EN ISO 927</w:t>
            </w:r>
          </w:p>
        </w:tc>
      </w:tr>
      <w:tr w:rsidR="00B7308F" w:rsidTr="00B7308F">
        <w:trPr>
          <w:trHeight w:val="227"/>
        </w:trPr>
        <w:tc>
          <w:tcPr>
            <w:tcW w:w="245"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4</w:t>
            </w:r>
          </w:p>
        </w:tc>
        <w:tc>
          <w:tcPr>
            <w:tcW w:w="3087"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lang w:val="en-US"/>
              </w:rPr>
            </w:pPr>
            <w:r>
              <w:rPr>
                <w:rFonts w:ascii="Arial" w:hAnsi="Arial" w:cs="Arial"/>
                <w:bCs/>
                <w:sz w:val="18"/>
                <w:szCs w:val="18"/>
              </w:rPr>
              <w:t xml:space="preserve">Obecność zanieczyszczeń </w:t>
            </w:r>
            <w:r>
              <w:rPr>
                <w:rFonts w:ascii="Arial" w:hAnsi="Arial" w:cs="Arial"/>
                <w:bCs/>
                <w:sz w:val="18"/>
                <w:szCs w:val="18"/>
                <w:lang w:val="en-US"/>
              </w:rPr>
              <w:t>ferromagnetycznych</w:t>
            </w:r>
          </w:p>
        </w:tc>
        <w:tc>
          <w:tcPr>
            <w:tcW w:w="84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niedopuszczalna</w:t>
            </w:r>
          </w:p>
        </w:tc>
        <w:tc>
          <w:tcPr>
            <w:tcW w:w="82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sz w:val="18"/>
                <w:szCs w:val="18"/>
              </w:rPr>
              <w:t>PN-A-74016</w:t>
            </w:r>
          </w:p>
        </w:tc>
      </w:tr>
      <w:tr w:rsidR="00B7308F" w:rsidTr="00B7308F">
        <w:trPr>
          <w:trHeight w:val="233"/>
        </w:trPr>
        <w:tc>
          <w:tcPr>
            <w:tcW w:w="245"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lang w:val="en-US"/>
              </w:rPr>
            </w:pPr>
            <w:r>
              <w:rPr>
                <w:rFonts w:ascii="Arial" w:hAnsi="Arial" w:cs="Arial"/>
                <w:bCs/>
                <w:sz w:val="18"/>
                <w:szCs w:val="18"/>
                <w:lang w:val="en-US"/>
              </w:rPr>
              <w:t>5</w:t>
            </w:r>
          </w:p>
        </w:tc>
        <w:tc>
          <w:tcPr>
            <w:tcW w:w="3087"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Obecność szkodników żywych i martwych oraz pozostałości po szkodnikach</w:t>
            </w:r>
          </w:p>
        </w:tc>
        <w:tc>
          <w:tcPr>
            <w:tcW w:w="84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niedopuszczalna</w:t>
            </w:r>
          </w:p>
        </w:tc>
        <w:tc>
          <w:tcPr>
            <w:tcW w:w="82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PN-R-87027</w:t>
            </w:r>
          </w:p>
        </w:tc>
      </w:tr>
      <w:tr w:rsidR="00B7308F" w:rsidTr="00B7308F">
        <w:tc>
          <w:tcPr>
            <w:tcW w:w="245"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lang w:val="en-US"/>
              </w:rPr>
            </w:pPr>
            <w:r>
              <w:rPr>
                <w:rFonts w:ascii="Arial" w:hAnsi="Arial" w:cs="Arial"/>
                <w:bCs/>
                <w:sz w:val="18"/>
                <w:szCs w:val="18"/>
                <w:lang w:val="en-US"/>
              </w:rPr>
              <w:t>6</w:t>
            </w:r>
          </w:p>
        </w:tc>
        <w:tc>
          <w:tcPr>
            <w:tcW w:w="3087"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Zawartość wody, % (m/m), nie więcej niż</w:t>
            </w:r>
          </w:p>
        </w:tc>
        <w:tc>
          <w:tcPr>
            <w:tcW w:w="84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10</w:t>
            </w:r>
          </w:p>
        </w:tc>
        <w:tc>
          <w:tcPr>
            <w:tcW w:w="82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PN-ISO 939</w:t>
            </w:r>
          </w:p>
        </w:tc>
      </w:tr>
      <w:tr w:rsidR="00B7308F" w:rsidTr="00B7308F">
        <w:trPr>
          <w:trHeight w:val="231"/>
        </w:trPr>
        <w:tc>
          <w:tcPr>
            <w:tcW w:w="245"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7</w:t>
            </w:r>
          </w:p>
        </w:tc>
        <w:tc>
          <w:tcPr>
            <w:tcW w:w="308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bCs/>
                <w:sz w:val="18"/>
                <w:szCs w:val="18"/>
              </w:rPr>
            </w:pPr>
            <w:r>
              <w:rPr>
                <w:rFonts w:ascii="Arial" w:hAnsi="Arial" w:cs="Arial"/>
                <w:bCs/>
                <w:sz w:val="18"/>
                <w:szCs w:val="18"/>
              </w:rPr>
              <w:t>Zawartość olejków eterycznych, % (m/m), nie mniej niż</w:t>
            </w:r>
          </w:p>
        </w:tc>
        <w:tc>
          <w:tcPr>
            <w:tcW w:w="84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1,8</w:t>
            </w:r>
          </w:p>
        </w:tc>
        <w:tc>
          <w:tcPr>
            <w:tcW w:w="82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PN-R-87019</w:t>
            </w:r>
          </w:p>
        </w:tc>
      </w:tr>
      <w:tr w:rsidR="00B7308F" w:rsidTr="00B7308F">
        <w:tc>
          <w:tcPr>
            <w:tcW w:w="245"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8</w:t>
            </w:r>
          </w:p>
        </w:tc>
        <w:tc>
          <w:tcPr>
            <w:tcW w:w="3087"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 xml:space="preserve">Zawartość zanieczyszczeń mineralnych jako popiół nierozpuszczalny w 10 % roztworze HCl, %(m/m), nie więcej niż </w:t>
            </w:r>
          </w:p>
        </w:tc>
        <w:tc>
          <w:tcPr>
            <w:tcW w:w="842" w:type="pct"/>
            <w:tcBorders>
              <w:top w:val="single" w:sz="4" w:space="0" w:color="auto"/>
              <w:left w:val="single" w:sz="4" w:space="0" w:color="auto"/>
              <w:bottom w:val="single" w:sz="4" w:space="0" w:color="auto"/>
              <w:right w:val="single" w:sz="4" w:space="0" w:color="auto"/>
            </w:tcBorders>
            <w:vAlign w:val="center"/>
          </w:tcPr>
          <w:p w:rsidR="00B7308F" w:rsidRDefault="00B7308F" w:rsidP="00F83B33">
            <w:pPr>
              <w:jc w:val="center"/>
              <w:rPr>
                <w:rFonts w:ascii="Arial" w:hAnsi="Arial" w:cs="Arial"/>
                <w:bCs/>
                <w:sz w:val="18"/>
                <w:szCs w:val="18"/>
              </w:rPr>
            </w:pPr>
          </w:p>
          <w:p w:rsidR="00B7308F" w:rsidRDefault="00B7308F" w:rsidP="00F83B33">
            <w:pPr>
              <w:jc w:val="center"/>
              <w:rPr>
                <w:rFonts w:ascii="Arial" w:hAnsi="Arial" w:cs="Arial"/>
                <w:bCs/>
                <w:sz w:val="18"/>
                <w:szCs w:val="18"/>
              </w:rPr>
            </w:pPr>
            <w:r>
              <w:rPr>
                <w:rFonts w:ascii="Arial" w:hAnsi="Arial" w:cs="Arial"/>
                <w:bCs/>
                <w:sz w:val="18"/>
                <w:szCs w:val="18"/>
              </w:rPr>
              <w:t>1</w:t>
            </w:r>
          </w:p>
        </w:tc>
        <w:tc>
          <w:tcPr>
            <w:tcW w:w="82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PN-ISO 930</w:t>
            </w:r>
          </w:p>
        </w:tc>
      </w:tr>
    </w:tbl>
    <w:p w:rsidR="00B7308F" w:rsidRDefault="00B7308F" w:rsidP="00F83B33">
      <w:pPr>
        <w:pStyle w:val="Nagwek11"/>
        <w:spacing w:after="120"/>
      </w:pPr>
      <w:r>
        <w:t>2.4 Wymagania mikrobiologiczne</w:t>
      </w:r>
    </w:p>
    <w:p w:rsidR="00B7308F" w:rsidRDefault="00B7308F" w:rsidP="00F83B33">
      <w:pPr>
        <w:pStyle w:val="Tekstpodstawowy3"/>
        <w:spacing w:before="120" w:after="0"/>
        <w:rPr>
          <w:rFonts w:ascii="Arial" w:hAnsi="Arial" w:cs="Arial"/>
          <w:sz w:val="20"/>
        </w:rPr>
      </w:pPr>
      <w:r>
        <w:rPr>
          <w:rFonts w:ascii="Arial" w:hAnsi="Arial" w:cs="Arial"/>
          <w:sz w:val="20"/>
        </w:rPr>
        <w:t>Zgodnie z aktualnie obowiązującym prawem.</w:t>
      </w:r>
    </w:p>
    <w:p w:rsidR="00B7308F" w:rsidRPr="00B7308F" w:rsidRDefault="00B7308F" w:rsidP="00F83B33">
      <w:pPr>
        <w:pStyle w:val="E-1"/>
        <w:jc w:val="both"/>
        <w:rPr>
          <w:rFonts w:ascii="Arial" w:hAnsi="Arial" w:cs="Arial"/>
          <w:sz w:val="20"/>
        </w:rPr>
      </w:pPr>
      <w:r w:rsidRPr="00B7308F">
        <w:rPr>
          <w:rFonts w:ascii="Arial" w:hAnsi="Arial" w:cs="Arial"/>
        </w:rPr>
        <w:t>Zamawiający zastrzega sobie prawo żądania wyników badań mikrobiologicznych z kontroli higieny procesu produkcyjnego.</w:t>
      </w:r>
    </w:p>
    <w:p w:rsidR="00B7308F" w:rsidRPr="00B7308F" w:rsidRDefault="00B7308F" w:rsidP="00F83B33">
      <w:pPr>
        <w:pStyle w:val="E-1"/>
        <w:spacing w:before="240" w:after="240"/>
        <w:jc w:val="both"/>
        <w:rPr>
          <w:rFonts w:ascii="Arial" w:hAnsi="Arial" w:cs="Arial"/>
        </w:rPr>
      </w:pPr>
      <w:r w:rsidRPr="00B7308F">
        <w:rPr>
          <w:rFonts w:ascii="Arial" w:hAnsi="Arial" w:cs="Arial"/>
          <w:b/>
        </w:rPr>
        <w:t>3</w:t>
      </w:r>
      <w:r w:rsidRPr="00B7308F">
        <w:rPr>
          <w:rFonts w:ascii="Arial" w:hAnsi="Arial" w:cs="Arial"/>
        </w:rPr>
        <w:t xml:space="preserve"> </w:t>
      </w:r>
      <w:r w:rsidRPr="00B7308F">
        <w:rPr>
          <w:rFonts w:ascii="Arial" w:hAnsi="Arial" w:cs="Arial"/>
          <w:b/>
        </w:rPr>
        <w:t>Masa netto</w:t>
      </w:r>
    </w:p>
    <w:p w:rsidR="00B7308F" w:rsidRDefault="00B7308F" w:rsidP="00F83B33">
      <w:pPr>
        <w:jc w:val="both"/>
        <w:rPr>
          <w:rFonts w:ascii="Arial" w:hAnsi="Arial" w:cs="Arial"/>
          <w:sz w:val="20"/>
          <w:szCs w:val="20"/>
        </w:rPr>
      </w:pPr>
      <w:r>
        <w:rPr>
          <w:rFonts w:ascii="Arial" w:hAnsi="Arial" w:cs="Arial"/>
          <w:sz w:val="20"/>
          <w:szCs w:val="20"/>
        </w:rPr>
        <w:t>Masa netto powinna być zgodna z deklaracją producenta.</w:t>
      </w:r>
    </w:p>
    <w:p w:rsidR="00B7308F" w:rsidRDefault="00B7308F"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B7308F" w:rsidRDefault="00B7308F" w:rsidP="00F83B33">
      <w:pPr>
        <w:jc w:val="both"/>
        <w:rPr>
          <w:rFonts w:ascii="Arial" w:hAnsi="Arial" w:cs="Arial"/>
          <w:sz w:val="20"/>
          <w:szCs w:val="20"/>
        </w:rPr>
      </w:pPr>
      <w:r>
        <w:rPr>
          <w:rFonts w:ascii="Arial" w:hAnsi="Arial" w:cs="Arial"/>
          <w:sz w:val="20"/>
          <w:szCs w:val="20"/>
        </w:rPr>
        <w:t>Dopuszczalna masa netto:</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szCs w:val="24"/>
        </w:rPr>
        <w:t xml:space="preserve">4 </w:t>
      </w:r>
      <w:r w:rsidRPr="00B7308F">
        <w:rPr>
          <w:rFonts w:ascii="Arial" w:hAnsi="Arial" w:cs="Arial"/>
          <w:b/>
        </w:rPr>
        <w:t>Trwałość</w:t>
      </w:r>
    </w:p>
    <w:p w:rsidR="00B7308F" w:rsidRDefault="00B7308F" w:rsidP="00F83B33">
      <w:pPr>
        <w:jc w:val="both"/>
        <w:rPr>
          <w:rFonts w:ascii="Arial" w:eastAsia="Arial Unicode MS" w:hAnsi="Arial" w:cs="Arial"/>
          <w:sz w:val="20"/>
          <w:szCs w:val="20"/>
        </w:rPr>
      </w:pPr>
      <w:r>
        <w:rPr>
          <w:rFonts w:ascii="Arial" w:hAnsi="Arial" w:cs="Arial"/>
          <w:sz w:val="20"/>
          <w:szCs w:val="20"/>
        </w:rPr>
        <w:lastRenderedPageBreak/>
        <w:t>Okres przydatności do spożycia deklarowany przez producenta powinien wynosić nie mniej niż 6 miesięcy od daty dostawy do magazynu odbiorcy wojskowego.</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rPr>
        <w:t>5 Metody badań</w:t>
      </w:r>
    </w:p>
    <w:p w:rsidR="00B7308F" w:rsidRPr="00B7308F" w:rsidRDefault="00B7308F" w:rsidP="00F83B33">
      <w:pPr>
        <w:pStyle w:val="E-1"/>
        <w:spacing w:before="240" w:after="120"/>
        <w:jc w:val="both"/>
        <w:rPr>
          <w:rFonts w:ascii="Arial" w:hAnsi="Arial" w:cs="Arial"/>
          <w:b/>
        </w:rPr>
      </w:pPr>
      <w:r w:rsidRPr="00B7308F">
        <w:rPr>
          <w:rFonts w:ascii="Arial" w:hAnsi="Arial" w:cs="Arial"/>
          <w:b/>
        </w:rPr>
        <w:t>5.1 Sprawdzenie znakowania i stanu opakowania</w:t>
      </w:r>
    </w:p>
    <w:p w:rsidR="00B7308F" w:rsidRPr="00B7308F" w:rsidRDefault="00B7308F" w:rsidP="00F83B33">
      <w:pPr>
        <w:pStyle w:val="E-1"/>
        <w:spacing w:before="240" w:after="240"/>
        <w:jc w:val="both"/>
        <w:rPr>
          <w:rFonts w:ascii="Arial" w:hAnsi="Arial" w:cs="Arial"/>
        </w:rPr>
      </w:pPr>
      <w:r w:rsidRPr="00B7308F">
        <w:rPr>
          <w:rFonts w:ascii="Arial" w:hAnsi="Arial" w:cs="Arial"/>
        </w:rPr>
        <w:t>Wykonać metodą wizualną na zgodność z pkt. 6.1 i 6.2.</w:t>
      </w:r>
    </w:p>
    <w:p w:rsidR="00B7308F" w:rsidRPr="00B7308F" w:rsidRDefault="00B7308F" w:rsidP="00F83B33">
      <w:pPr>
        <w:pStyle w:val="E-1"/>
        <w:spacing w:before="240" w:after="120"/>
        <w:jc w:val="both"/>
        <w:rPr>
          <w:rFonts w:ascii="Arial" w:hAnsi="Arial" w:cs="Arial"/>
          <w:b/>
        </w:rPr>
      </w:pPr>
      <w:r w:rsidRPr="00B7308F">
        <w:rPr>
          <w:rFonts w:ascii="Arial" w:hAnsi="Arial" w:cs="Arial"/>
          <w:b/>
        </w:rPr>
        <w:t xml:space="preserve">5.2 Oznaczanie cech organoleptycznych </w:t>
      </w:r>
    </w:p>
    <w:p w:rsidR="00B7308F" w:rsidRPr="00B7308F" w:rsidRDefault="00B7308F" w:rsidP="00F83B33">
      <w:pPr>
        <w:pStyle w:val="E-1"/>
        <w:spacing w:before="120" w:after="120"/>
        <w:jc w:val="both"/>
        <w:rPr>
          <w:rFonts w:ascii="Arial" w:hAnsi="Arial" w:cs="Arial"/>
          <w:b/>
        </w:rPr>
      </w:pPr>
      <w:r w:rsidRPr="00B7308F">
        <w:rPr>
          <w:rFonts w:ascii="Arial" w:hAnsi="Arial" w:cs="Arial"/>
          <w:b/>
        </w:rPr>
        <w:t>5.2.1 Sprawdzenie barwy i zawartości liści o barwie odmiennej</w:t>
      </w:r>
    </w:p>
    <w:p w:rsidR="00B7308F" w:rsidRPr="00B7308F" w:rsidRDefault="00B7308F" w:rsidP="00F83B33">
      <w:pPr>
        <w:pStyle w:val="E-1"/>
        <w:jc w:val="both"/>
        <w:rPr>
          <w:rFonts w:ascii="Arial" w:hAnsi="Arial" w:cs="Arial"/>
        </w:rPr>
      </w:pPr>
      <w:r w:rsidRPr="00B7308F">
        <w:rPr>
          <w:rFonts w:ascii="Arial" w:hAnsi="Arial" w:cs="Arial"/>
        </w:rPr>
        <w:t xml:space="preserve">Odważyć z próbki laboratoryjnej 20 g produktu z dokładnością do 0,1 g. W świetle dziennym, rozproszonym dokonać oględzin liści rozsypanych na białym tle. Wybrać liście wykazujące barwę jasno-brązową oraz barwę ciemno-brązową. Wybrane liście zważyć oddzielnie dla każdej z grup barw z dokładnością do 0,1g. </w:t>
      </w:r>
    </w:p>
    <w:p w:rsidR="00B7308F" w:rsidRDefault="00B7308F" w:rsidP="00F83B33">
      <w:pPr>
        <w:autoSpaceDE w:val="0"/>
        <w:autoSpaceDN w:val="0"/>
        <w:adjustRightInd w:val="0"/>
        <w:spacing w:after="240"/>
        <w:jc w:val="both"/>
        <w:rPr>
          <w:rFonts w:ascii="Arial" w:hAnsi="Arial" w:cs="Arial"/>
          <w:sz w:val="20"/>
          <w:szCs w:val="20"/>
        </w:rPr>
      </w:pPr>
      <w:r>
        <w:rPr>
          <w:rFonts w:ascii="Arial" w:hAnsi="Arial" w:cs="Arial"/>
          <w:sz w:val="20"/>
          <w:szCs w:val="20"/>
        </w:rPr>
        <w:t xml:space="preserve">Zawartość liści o odmiennej barwie </w:t>
      </w:r>
      <w:r>
        <w:rPr>
          <w:rFonts w:ascii="Arial" w:hAnsi="Arial" w:cs="Arial"/>
          <w:i/>
          <w:iCs/>
          <w:sz w:val="20"/>
          <w:szCs w:val="20"/>
        </w:rPr>
        <w:t>(A)</w:t>
      </w:r>
      <w:r>
        <w:rPr>
          <w:rFonts w:ascii="Arial" w:hAnsi="Arial" w:cs="Arial"/>
          <w:sz w:val="20"/>
          <w:szCs w:val="20"/>
        </w:rPr>
        <w:t xml:space="preserve"> wyrażoną w procentach obliczyć wg wzoru</w:t>
      </w:r>
    </w:p>
    <w:p w:rsidR="00B7308F" w:rsidRDefault="00B7308F" w:rsidP="00F83B33">
      <w:pPr>
        <w:autoSpaceDE w:val="0"/>
        <w:autoSpaceDN w:val="0"/>
        <w:adjustRightInd w:val="0"/>
        <w:ind w:left="709" w:firstLine="709"/>
        <w:jc w:val="both"/>
        <w:rPr>
          <w:rFonts w:ascii="Arial" w:hAnsi="Arial" w:cs="Arial"/>
          <w:i/>
          <w:iCs/>
          <w:sz w:val="20"/>
          <w:szCs w:val="20"/>
        </w:rPr>
      </w:pPr>
      <w:r>
        <w:rPr>
          <w:rFonts w:ascii="Arial" w:hAnsi="Arial" w:cs="Arial"/>
          <w:i/>
          <w:iCs/>
          <w:position w:val="-12"/>
          <w:sz w:val="20"/>
          <w:szCs w:val="20"/>
        </w:rPr>
        <w:object w:dxaOrig="1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8pt" o:ole="">
            <v:imagedata r:id="rId8" o:title=""/>
          </v:shape>
          <o:OLEObject Type="Embed" ProgID="Equation.3" ShapeID="_x0000_i1025" DrawAspect="Content" ObjectID="_1789541048" r:id="rId9"/>
        </w:object>
      </w:r>
    </w:p>
    <w:p w:rsidR="00B7308F" w:rsidRDefault="00B7308F" w:rsidP="00F83B33">
      <w:pPr>
        <w:autoSpaceDE w:val="0"/>
        <w:autoSpaceDN w:val="0"/>
        <w:adjustRightInd w:val="0"/>
        <w:spacing w:before="120" w:after="120"/>
        <w:jc w:val="both"/>
        <w:rPr>
          <w:rFonts w:ascii="Arial" w:hAnsi="Arial" w:cs="Arial"/>
          <w:sz w:val="20"/>
          <w:szCs w:val="20"/>
        </w:rPr>
      </w:pPr>
      <w:r>
        <w:rPr>
          <w:rFonts w:ascii="Arial" w:hAnsi="Arial" w:cs="Arial"/>
          <w:sz w:val="20"/>
          <w:szCs w:val="20"/>
        </w:rPr>
        <w:t>gdzie:</w:t>
      </w:r>
    </w:p>
    <w:p w:rsidR="00B7308F" w:rsidRDefault="00B7308F" w:rsidP="00F83B33">
      <w:pPr>
        <w:autoSpaceDE w:val="0"/>
        <w:autoSpaceDN w:val="0"/>
        <w:adjustRightInd w:val="0"/>
        <w:ind w:left="284"/>
        <w:jc w:val="both"/>
        <w:rPr>
          <w:rFonts w:ascii="Arial" w:hAnsi="Arial" w:cs="Arial"/>
          <w:sz w:val="20"/>
          <w:szCs w:val="20"/>
        </w:rPr>
      </w:pPr>
      <w:r>
        <w:rPr>
          <w:rFonts w:ascii="Arial" w:hAnsi="Arial" w:cs="Arial"/>
          <w:i/>
          <w:iCs/>
          <w:sz w:val="20"/>
          <w:szCs w:val="20"/>
        </w:rPr>
        <w:t>m</w:t>
      </w:r>
      <w:r>
        <w:rPr>
          <w:rFonts w:ascii="Arial" w:hAnsi="Arial" w:cs="Arial"/>
          <w:i/>
          <w:iCs/>
          <w:sz w:val="20"/>
          <w:szCs w:val="20"/>
          <w:vertAlign w:val="subscript"/>
        </w:rPr>
        <w:t>1</w:t>
      </w:r>
      <w:r>
        <w:rPr>
          <w:rFonts w:ascii="Arial" w:hAnsi="Arial" w:cs="Arial"/>
          <w:i/>
          <w:iCs/>
          <w:sz w:val="20"/>
          <w:szCs w:val="20"/>
        </w:rPr>
        <w:t xml:space="preserve"> - </w:t>
      </w:r>
      <w:r>
        <w:rPr>
          <w:rFonts w:ascii="Arial" w:hAnsi="Arial" w:cs="Arial"/>
          <w:sz w:val="20"/>
          <w:szCs w:val="20"/>
        </w:rPr>
        <w:t>masa liści o barwie ciemno-brązowej/jasno-brązowej, wyrażona w gramach (g),</w:t>
      </w:r>
    </w:p>
    <w:p w:rsidR="00B7308F" w:rsidRDefault="00B7308F" w:rsidP="00F83B33">
      <w:pPr>
        <w:autoSpaceDE w:val="0"/>
        <w:autoSpaceDN w:val="0"/>
        <w:adjustRightInd w:val="0"/>
        <w:spacing w:after="240"/>
        <w:ind w:left="284"/>
        <w:jc w:val="both"/>
        <w:rPr>
          <w:rFonts w:ascii="Arial" w:hAnsi="Arial" w:cs="Arial"/>
          <w:sz w:val="20"/>
          <w:szCs w:val="20"/>
        </w:rPr>
      </w:pPr>
      <w:r>
        <w:rPr>
          <w:rFonts w:ascii="Arial" w:hAnsi="Arial" w:cs="Arial"/>
          <w:i/>
          <w:iCs/>
          <w:sz w:val="20"/>
          <w:szCs w:val="20"/>
        </w:rPr>
        <w:t xml:space="preserve">m - </w:t>
      </w:r>
      <w:r>
        <w:rPr>
          <w:rFonts w:ascii="Arial" w:hAnsi="Arial" w:cs="Arial"/>
          <w:sz w:val="20"/>
          <w:szCs w:val="20"/>
        </w:rPr>
        <w:t>masa próbki, wyrażona w gramach (g).</w:t>
      </w:r>
    </w:p>
    <w:p w:rsidR="00B7308F" w:rsidRPr="00B7308F" w:rsidRDefault="00B7308F" w:rsidP="00F83B33">
      <w:pPr>
        <w:pStyle w:val="E-1"/>
        <w:spacing w:before="120" w:after="120"/>
        <w:jc w:val="both"/>
        <w:rPr>
          <w:rFonts w:ascii="Arial" w:hAnsi="Arial" w:cs="Arial"/>
          <w:b/>
          <w:sz w:val="20"/>
          <w:szCs w:val="20"/>
        </w:rPr>
      </w:pPr>
      <w:r w:rsidRPr="00B7308F">
        <w:rPr>
          <w:rFonts w:ascii="Arial" w:hAnsi="Arial" w:cs="Arial"/>
          <w:b/>
        </w:rPr>
        <w:t>5.2.2 Sprawdzenie konsystencji</w:t>
      </w:r>
    </w:p>
    <w:p w:rsidR="00B7308F" w:rsidRPr="00B7308F" w:rsidRDefault="00B7308F" w:rsidP="00F83B33">
      <w:pPr>
        <w:pStyle w:val="E-1"/>
        <w:jc w:val="both"/>
        <w:rPr>
          <w:rFonts w:ascii="Arial" w:hAnsi="Arial" w:cs="Arial"/>
        </w:rPr>
      </w:pPr>
      <w:r w:rsidRPr="00B7308F">
        <w:rPr>
          <w:rFonts w:ascii="Arial" w:hAnsi="Arial" w:cs="Arial"/>
        </w:rPr>
        <w:t>Wykonać przez zginanie w palcach kilku liści o różnej barwie i wymiarach oraz przełamywanie ich w poprzek do osi podłużnej liścia.</w:t>
      </w:r>
    </w:p>
    <w:p w:rsidR="00B7308F" w:rsidRPr="00B7308F" w:rsidRDefault="00B7308F" w:rsidP="00F83B33">
      <w:pPr>
        <w:pStyle w:val="E-1"/>
        <w:spacing w:before="120" w:after="120"/>
        <w:jc w:val="both"/>
        <w:rPr>
          <w:rFonts w:ascii="Arial" w:hAnsi="Arial" w:cs="Arial"/>
          <w:b/>
        </w:rPr>
      </w:pPr>
      <w:r w:rsidRPr="00B7308F">
        <w:rPr>
          <w:rFonts w:ascii="Arial" w:hAnsi="Arial" w:cs="Arial"/>
          <w:b/>
        </w:rPr>
        <w:t>5.2.3 Sprawdzenie zapachu i smaku</w:t>
      </w:r>
    </w:p>
    <w:p w:rsidR="00B7308F" w:rsidRPr="00B7308F" w:rsidRDefault="00B7308F" w:rsidP="00F83B33">
      <w:pPr>
        <w:pStyle w:val="E-1"/>
        <w:jc w:val="both"/>
        <w:rPr>
          <w:rFonts w:ascii="Arial" w:hAnsi="Arial" w:cs="Arial"/>
        </w:rPr>
      </w:pPr>
      <w:r w:rsidRPr="00B7308F">
        <w:rPr>
          <w:rFonts w:ascii="Arial" w:hAnsi="Arial" w:cs="Arial"/>
        </w:rPr>
        <w:t>Oceniać przez kilkakrotne wąchanie z bliska całej próbki liści, a następnie kilku liści rozkruszonych w palcach oraz przez zagryzienie i krótkie przetrzymywanie na języku kilku liści o różnej barwie. W przypadku stwierdzenia nieprawidłowego lub obcego zapachu, wykonać próbę kontrolną przez powolne ogrzanie około 10g w szczelnie zamkniętym naczyniu szklanym do temperatury około 30</w:t>
      </w:r>
      <w:r w:rsidRPr="00B7308F">
        <w:rPr>
          <w:rFonts w:ascii="Arial" w:hAnsi="Arial" w:cs="Arial"/>
          <w:vertAlign w:val="superscript"/>
        </w:rPr>
        <w:t>0</w:t>
      </w:r>
      <w:r w:rsidRPr="00B7308F">
        <w:rPr>
          <w:rFonts w:ascii="Arial" w:hAnsi="Arial" w:cs="Arial"/>
        </w:rPr>
        <w:t>C, a następnie wąchanie liści natychmiast po otwarciu naczynia.</w:t>
      </w:r>
    </w:p>
    <w:p w:rsidR="00B7308F" w:rsidRPr="00B7308F" w:rsidRDefault="00B7308F" w:rsidP="00F83B33">
      <w:pPr>
        <w:pStyle w:val="E-1"/>
        <w:spacing w:before="240" w:after="120"/>
        <w:jc w:val="both"/>
        <w:rPr>
          <w:rFonts w:ascii="Arial" w:hAnsi="Arial" w:cs="Arial"/>
          <w:b/>
        </w:rPr>
      </w:pPr>
      <w:r w:rsidRPr="00B7308F">
        <w:rPr>
          <w:rFonts w:ascii="Arial" w:hAnsi="Arial" w:cs="Arial"/>
          <w:b/>
        </w:rPr>
        <w:t xml:space="preserve">5.3 Oznaczanie cech fizykochemicznych </w:t>
      </w:r>
    </w:p>
    <w:p w:rsidR="00B7308F" w:rsidRPr="00B7308F" w:rsidRDefault="00B7308F" w:rsidP="00F83B33">
      <w:pPr>
        <w:pStyle w:val="E-1"/>
        <w:jc w:val="both"/>
        <w:rPr>
          <w:rFonts w:ascii="Arial" w:hAnsi="Arial" w:cs="Arial"/>
        </w:rPr>
      </w:pPr>
      <w:r w:rsidRPr="00B7308F">
        <w:rPr>
          <w:rFonts w:ascii="Arial" w:hAnsi="Arial" w:cs="Arial"/>
        </w:rPr>
        <w:t>Według norm podanych w Tablicy 2.</w:t>
      </w:r>
    </w:p>
    <w:p w:rsidR="00B7308F" w:rsidRPr="00B7308F" w:rsidRDefault="00B7308F" w:rsidP="00F83B33">
      <w:pPr>
        <w:pStyle w:val="E-1"/>
        <w:spacing w:before="120" w:after="120"/>
        <w:rPr>
          <w:rFonts w:ascii="Arial" w:hAnsi="Arial" w:cs="Arial"/>
          <w:b/>
        </w:rPr>
      </w:pPr>
      <w:r w:rsidRPr="00B7308F">
        <w:rPr>
          <w:rFonts w:ascii="Arial" w:hAnsi="Arial" w:cs="Arial"/>
          <w:b/>
        </w:rPr>
        <w:t>5.3.1 Sprawdzenie wymiarów liści i oznaczenie zawartości liści drobnych i połamanych</w:t>
      </w:r>
    </w:p>
    <w:p w:rsidR="00B7308F" w:rsidRPr="00B7308F" w:rsidRDefault="00B7308F" w:rsidP="00F83B33">
      <w:pPr>
        <w:pStyle w:val="E-1"/>
        <w:jc w:val="both"/>
        <w:rPr>
          <w:rFonts w:ascii="Arial" w:hAnsi="Arial" w:cs="Arial"/>
        </w:rPr>
      </w:pPr>
      <w:r w:rsidRPr="00B7308F">
        <w:rPr>
          <w:rFonts w:ascii="Arial" w:hAnsi="Arial" w:cs="Arial"/>
        </w:rPr>
        <w:t xml:space="preserve">Z próbki laboratoryjnej odważyć 20 g produktu z dokładnością do 0,1g, następnie dokonać pomiaru długości i szerokości liści oraz ich części przy pomocy miarki z podziałką milimetrową. </w:t>
      </w:r>
      <w:r w:rsidRPr="00B7308F">
        <w:rPr>
          <w:rFonts w:ascii="Arial" w:hAnsi="Arial" w:cs="Arial"/>
        </w:rPr>
        <w:lastRenderedPageBreak/>
        <w:t xml:space="preserve">Liście i ich części o wymiarach mniejszych od wymaganych wydzielić i zważyć z dokładnością do 0,1g. </w:t>
      </w:r>
    </w:p>
    <w:p w:rsidR="00B7308F" w:rsidRDefault="00B7308F" w:rsidP="00F83B33">
      <w:pPr>
        <w:autoSpaceDE w:val="0"/>
        <w:autoSpaceDN w:val="0"/>
        <w:adjustRightInd w:val="0"/>
        <w:spacing w:after="240"/>
        <w:jc w:val="both"/>
        <w:rPr>
          <w:rFonts w:ascii="Arial" w:hAnsi="Arial" w:cs="Arial"/>
          <w:sz w:val="20"/>
          <w:szCs w:val="20"/>
        </w:rPr>
      </w:pPr>
      <w:r>
        <w:rPr>
          <w:rFonts w:ascii="Arial" w:hAnsi="Arial" w:cs="Arial"/>
          <w:sz w:val="20"/>
          <w:szCs w:val="20"/>
        </w:rPr>
        <w:t xml:space="preserve">Zawartość liści drobnych i połamanych </w:t>
      </w:r>
      <w:r>
        <w:rPr>
          <w:rFonts w:ascii="Arial" w:hAnsi="Arial" w:cs="Arial"/>
          <w:i/>
          <w:iCs/>
          <w:sz w:val="20"/>
          <w:szCs w:val="20"/>
        </w:rPr>
        <w:t>(A)</w:t>
      </w:r>
      <w:r>
        <w:rPr>
          <w:rFonts w:ascii="Arial" w:hAnsi="Arial" w:cs="Arial"/>
          <w:sz w:val="20"/>
          <w:szCs w:val="20"/>
        </w:rPr>
        <w:t xml:space="preserve"> wyrażoną w procentach obliczyć wg wzoru</w:t>
      </w:r>
    </w:p>
    <w:p w:rsidR="00B7308F" w:rsidRDefault="00B7308F" w:rsidP="00F83B33">
      <w:pPr>
        <w:autoSpaceDE w:val="0"/>
        <w:autoSpaceDN w:val="0"/>
        <w:adjustRightInd w:val="0"/>
        <w:ind w:left="709" w:firstLine="709"/>
        <w:jc w:val="both"/>
        <w:rPr>
          <w:rFonts w:ascii="Arial" w:hAnsi="Arial" w:cs="Arial"/>
          <w:i/>
          <w:iCs/>
          <w:sz w:val="20"/>
          <w:szCs w:val="20"/>
        </w:rPr>
      </w:pPr>
      <w:r>
        <w:rPr>
          <w:rFonts w:ascii="Arial" w:hAnsi="Arial" w:cs="Arial"/>
          <w:i/>
          <w:iCs/>
          <w:position w:val="-12"/>
          <w:sz w:val="20"/>
          <w:szCs w:val="20"/>
        </w:rPr>
        <w:object w:dxaOrig="1320" w:dyaOrig="360">
          <v:shape id="_x0000_i1026" type="#_x0000_t75" style="width:66pt;height:18pt" o:ole="">
            <v:imagedata r:id="rId8" o:title=""/>
          </v:shape>
          <o:OLEObject Type="Embed" ProgID="Equation.3" ShapeID="_x0000_i1026" DrawAspect="Content" ObjectID="_1789541049" r:id="rId10"/>
        </w:object>
      </w:r>
    </w:p>
    <w:p w:rsidR="00B7308F" w:rsidRDefault="00B7308F" w:rsidP="00F83B33">
      <w:pPr>
        <w:autoSpaceDE w:val="0"/>
        <w:autoSpaceDN w:val="0"/>
        <w:adjustRightInd w:val="0"/>
        <w:spacing w:before="120" w:after="120"/>
        <w:jc w:val="both"/>
        <w:rPr>
          <w:rFonts w:ascii="Arial" w:hAnsi="Arial" w:cs="Arial"/>
          <w:sz w:val="20"/>
          <w:szCs w:val="20"/>
        </w:rPr>
      </w:pPr>
      <w:r>
        <w:rPr>
          <w:rFonts w:ascii="Arial" w:hAnsi="Arial" w:cs="Arial"/>
          <w:sz w:val="20"/>
          <w:szCs w:val="20"/>
        </w:rPr>
        <w:t>gdzie:</w:t>
      </w:r>
    </w:p>
    <w:p w:rsidR="00B7308F" w:rsidRDefault="00B7308F" w:rsidP="00F83B33">
      <w:pPr>
        <w:autoSpaceDE w:val="0"/>
        <w:autoSpaceDN w:val="0"/>
        <w:adjustRightInd w:val="0"/>
        <w:ind w:left="284"/>
        <w:jc w:val="both"/>
        <w:rPr>
          <w:rFonts w:ascii="Arial" w:hAnsi="Arial" w:cs="Arial"/>
          <w:sz w:val="20"/>
          <w:szCs w:val="20"/>
        </w:rPr>
      </w:pPr>
      <w:r>
        <w:rPr>
          <w:rFonts w:ascii="Arial" w:hAnsi="Arial" w:cs="Arial"/>
          <w:i/>
          <w:iCs/>
          <w:sz w:val="20"/>
          <w:szCs w:val="20"/>
        </w:rPr>
        <w:t>m</w:t>
      </w:r>
      <w:r>
        <w:rPr>
          <w:rFonts w:ascii="Arial" w:hAnsi="Arial" w:cs="Arial"/>
          <w:i/>
          <w:iCs/>
          <w:sz w:val="20"/>
          <w:szCs w:val="20"/>
          <w:vertAlign w:val="subscript"/>
        </w:rPr>
        <w:t>1</w:t>
      </w:r>
      <w:r>
        <w:rPr>
          <w:rFonts w:ascii="Arial" w:hAnsi="Arial" w:cs="Arial"/>
          <w:i/>
          <w:iCs/>
          <w:sz w:val="20"/>
          <w:szCs w:val="20"/>
        </w:rPr>
        <w:t xml:space="preserve"> -</w:t>
      </w:r>
      <w:r>
        <w:rPr>
          <w:rFonts w:ascii="Arial" w:hAnsi="Arial" w:cs="Arial"/>
          <w:sz w:val="20"/>
          <w:szCs w:val="20"/>
        </w:rPr>
        <w:t xml:space="preserve"> masa liści i części o wymiarach mniejszych od wymaganych, wyrażona w gramach (g),</w:t>
      </w:r>
    </w:p>
    <w:p w:rsidR="00B7308F" w:rsidRDefault="00B7308F" w:rsidP="00F83B33">
      <w:pPr>
        <w:autoSpaceDE w:val="0"/>
        <w:autoSpaceDN w:val="0"/>
        <w:adjustRightInd w:val="0"/>
        <w:ind w:left="284"/>
        <w:jc w:val="both"/>
        <w:rPr>
          <w:rFonts w:ascii="Arial" w:hAnsi="Arial" w:cs="Arial"/>
          <w:sz w:val="20"/>
          <w:szCs w:val="20"/>
        </w:rPr>
      </w:pPr>
      <w:r>
        <w:rPr>
          <w:rFonts w:ascii="Arial" w:hAnsi="Arial" w:cs="Arial"/>
          <w:i/>
          <w:iCs/>
          <w:sz w:val="20"/>
          <w:szCs w:val="20"/>
        </w:rPr>
        <w:t xml:space="preserve">m - </w:t>
      </w:r>
      <w:r>
        <w:rPr>
          <w:rFonts w:ascii="Arial" w:hAnsi="Arial" w:cs="Arial"/>
          <w:sz w:val="20"/>
          <w:szCs w:val="20"/>
        </w:rPr>
        <w:t>masa próbki, wyrażona w gramach (g).</w:t>
      </w:r>
    </w:p>
    <w:p w:rsidR="00B7308F" w:rsidRDefault="00B7308F" w:rsidP="00F83B33">
      <w:pPr>
        <w:autoSpaceDE w:val="0"/>
        <w:autoSpaceDN w:val="0"/>
        <w:adjustRightInd w:val="0"/>
        <w:ind w:left="284"/>
        <w:jc w:val="both"/>
        <w:rPr>
          <w:rFonts w:ascii="Arial" w:hAnsi="Arial" w:cs="Arial"/>
          <w:sz w:val="20"/>
          <w:szCs w:val="20"/>
        </w:rPr>
      </w:pPr>
    </w:p>
    <w:p w:rsidR="00B7308F" w:rsidRPr="00B7308F" w:rsidRDefault="00B7308F" w:rsidP="00F83B33">
      <w:pPr>
        <w:pStyle w:val="E-1"/>
        <w:spacing w:before="240" w:after="240"/>
        <w:rPr>
          <w:rFonts w:ascii="Arial" w:hAnsi="Arial" w:cs="Arial"/>
          <w:sz w:val="20"/>
          <w:szCs w:val="20"/>
        </w:rPr>
      </w:pPr>
      <w:r w:rsidRPr="00B7308F">
        <w:rPr>
          <w:rFonts w:ascii="Arial" w:hAnsi="Arial" w:cs="Arial"/>
          <w:b/>
        </w:rPr>
        <w:t xml:space="preserve">6 Pakowanie, znakowanie, przechowywanie </w:t>
      </w:r>
    </w:p>
    <w:p w:rsidR="00B7308F" w:rsidRPr="00B7308F" w:rsidRDefault="00B7308F" w:rsidP="00F83B33">
      <w:pPr>
        <w:pStyle w:val="E-1"/>
        <w:spacing w:before="240" w:after="120"/>
        <w:rPr>
          <w:rFonts w:ascii="Arial" w:hAnsi="Arial" w:cs="Arial"/>
          <w:b/>
        </w:rPr>
      </w:pPr>
      <w:r w:rsidRPr="00B7308F">
        <w:rPr>
          <w:rFonts w:ascii="Arial" w:hAnsi="Arial" w:cs="Arial"/>
          <w:b/>
        </w:rPr>
        <w:t>6.1 Pakowanie</w:t>
      </w:r>
    </w:p>
    <w:p w:rsidR="00B7308F" w:rsidRPr="00B7308F" w:rsidRDefault="00B7308F" w:rsidP="00F83B33">
      <w:pPr>
        <w:pStyle w:val="E-1"/>
        <w:jc w:val="both"/>
        <w:rPr>
          <w:rFonts w:ascii="Arial"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120"/>
        <w:rPr>
          <w:rFonts w:ascii="Arial" w:hAnsi="Arial" w:cs="Arial"/>
          <w:sz w:val="20"/>
          <w:szCs w:val="20"/>
        </w:rPr>
      </w:pPr>
      <w:r w:rsidRPr="00B7308F">
        <w:rPr>
          <w:rFonts w:ascii="Arial" w:hAnsi="Arial" w:cs="Arial"/>
        </w:rPr>
        <w:t xml:space="preserve"> </w:t>
      </w:r>
      <w:r w:rsidRPr="00B7308F">
        <w:rPr>
          <w:rFonts w:ascii="Arial" w:hAnsi="Arial" w:cs="Arial"/>
          <w:b/>
        </w:rPr>
        <w:t>6.2 Znakowanie</w:t>
      </w:r>
    </w:p>
    <w:p w:rsidR="00B7308F" w:rsidRPr="00B7308F" w:rsidRDefault="00B7308F" w:rsidP="00F83B33">
      <w:pPr>
        <w:pStyle w:val="E-1"/>
        <w:rPr>
          <w:rFonts w:ascii="Arial" w:hAnsi="Arial" w:cs="Arial"/>
        </w:rPr>
      </w:pPr>
      <w:r w:rsidRPr="00B7308F">
        <w:rPr>
          <w:rFonts w:ascii="Arial" w:hAnsi="Arial" w:cs="Arial"/>
        </w:rPr>
        <w:t>Zgodnie z aktualnie obowiązującym prawem.</w:t>
      </w:r>
    </w:p>
    <w:p w:rsidR="00B7308F" w:rsidRPr="00B7308F" w:rsidRDefault="00B7308F" w:rsidP="00F83B33">
      <w:pPr>
        <w:pStyle w:val="E-1"/>
        <w:spacing w:before="240" w:after="120"/>
        <w:rPr>
          <w:rFonts w:ascii="Arial" w:hAnsi="Arial" w:cs="Arial"/>
          <w:b/>
        </w:rPr>
      </w:pPr>
      <w:r w:rsidRPr="00B7308F">
        <w:rPr>
          <w:rFonts w:ascii="Arial" w:hAnsi="Arial" w:cs="Arial"/>
          <w:b/>
        </w:rPr>
        <w:t>6.3 Przechowywanie</w:t>
      </w:r>
    </w:p>
    <w:p w:rsidR="00B7308F" w:rsidRDefault="00B7308F" w:rsidP="00F83B33">
      <w:pPr>
        <w:pStyle w:val="E-1"/>
      </w:pPr>
      <w:r w:rsidRPr="00B7308F">
        <w:rPr>
          <w:rFonts w:ascii="Arial" w:hAnsi="Arial" w:cs="Arial"/>
        </w:rPr>
        <w:t>Przechowywać zgodnie z zaleceniami producenta.</w:t>
      </w: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Pr="00B7308F" w:rsidRDefault="00B7308F" w:rsidP="00F83B33">
      <w:pPr>
        <w:jc w:val="center"/>
        <w:rPr>
          <w:rFonts w:ascii="Arial" w:hAnsi="Arial" w:cs="Arial"/>
          <w:b/>
          <w:caps/>
          <w:color w:val="FF0000"/>
          <w:kern w:val="0"/>
          <w:sz w:val="40"/>
          <w:szCs w:val="40"/>
        </w:rPr>
      </w:pPr>
      <w:r w:rsidRPr="00B7308F">
        <w:rPr>
          <w:rFonts w:ascii="Arial" w:hAnsi="Arial" w:cs="Arial"/>
          <w:b/>
          <w:caps/>
          <w:color w:val="FF0000"/>
          <w:sz w:val="40"/>
          <w:szCs w:val="40"/>
        </w:rPr>
        <w:t>MAjeranek</w:t>
      </w:r>
    </w:p>
    <w:p w:rsidR="00B7308F" w:rsidRPr="00B7308F" w:rsidRDefault="00B7308F" w:rsidP="00F83B33">
      <w:pPr>
        <w:pStyle w:val="E-1"/>
        <w:spacing w:before="240" w:after="240"/>
        <w:rPr>
          <w:rFonts w:ascii="Arial" w:hAnsi="Arial" w:cs="Arial"/>
          <w:b/>
          <w:sz w:val="20"/>
          <w:szCs w:val="20"/>
        </w:rPr>
      </w:pPr>
      <w:r w:rsidRPr="00B7308F">
        <w:rPr>
          <w:rFonts w:ascii="Arial" w:hAnsi="Arial" w:cs="Arial"/>
          <w:b/>
        </w:rPr>
        <w:t>1 Wstęp</w:t>
      </w:r>
    </w:p>
    <w:p w:rsidR="00B7308F" w:rsidRPr="00B7308F" w:rsidRDefault="00B7308F" w:rsidP="00F83B33">
      <w:pPr>
        <w:pStyle w:val="E-1"/>
        <w:numPr>
          <w:ilvl w:val="1"/>
          <w:numId w:val="2"/>
        </w:numPr>
        <w:spacing w:before="240" w:after="120"/>
        <w:ind w:left="391" w:hanging="391"/>
        <w:rPr>
          <w:rFonts w:ascii="Arial" w:hAnsi="Arial" w:cs="Arial"/>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Niniejszymi minimalnymi wymaganiami jakościowymi objęto wymagania, metody badań oraz warunki przechowywania i pakowania majeranku.</w:t>
      </w:r>
    </w:p>
    <w:p w:rsidR="00B7308F" w:rsidRPr="00B7308F" w:rsidRDefault="00B7308F" w:rsidP="00F83B33">
      <w:pPr>
        <w:pStyle w:val="E-1"/>
        <w:spacing w:before="120"/>
        <w:jc w:val="both"/>
        <w:rPr>
          <w:rFonts w:ascii="Arial" w:hAnsi="Arial" w:cs="Arial"/>
        </w:rPr>
      </w:pPr>
      <w:r w:rsidRPr="00B7308F">
        <w:rPr>
          <w:rFonts w:ascii="Arial" w:hAnsi="Arial" w:cs="Arial"/>
        </w:rPr>
        <w:t>Postanowienia minimalnych wymagań jakościowych wykorzystywane są podczas produkcji i obrotu handlowego majeranku przeznaczonego dla odbiorcy.</w:t>
      </w:r>
    </w:p>
    <w:p w:rsidR="00B7308F" w:rsidRPr="00B7308F" w:rsidRDefault="00B7308F" w:rsidP="00F83B33">
      <w:pPr>
        <w:pStyle w:val="E-1"/>
        <w:numPr>
          <w:ilvl w:val="1"/>
          <w:numId w:val="2"/>
        </w:numPr>
        <w:spacing w:before="240" w:after="120"/>
        <w:ind w:left="391" w:hanging="391"/>
        <w:rPr>
          <w:rFonts w:ascii="Arial" w:hAnsi="Arial" w:cs="Arial"/>
          <w:b/>
          <w:bCs/>
        </w:rPr>
      </w:pPr>
      <w:r w:rsidRPr="00B7308F">
        <w:rPr>
          <w:rFonts w:ascii="Arial" w:hAnsi="Arial" w:cs="Arial"/>
          <w:b/>
          <w:bCs/>
        </w:rPr>
        <w:t>Dokumenty powołane</w:t>
      </w:r>
    </w:p>
    <w:p w:rsidR="00B7308F" w:rsidRPr="00B7308F" w:rsidRDefault="00B7308F" w:rsidP="00F83B33">
      <w:pPr>
        <w:pStyle w:val="E-1"/>
        <w:jc w:val="both"/>
        <w:rPr>
          <w:rFonts w:ascii="Arial" w:hAnsi="Arial" w:cs="Arial"/>
          <w:bCs/>
        </w:rPr>
      </w:pPr>
      <w:r w:rsidRPr="00B7308F">
        <w:rPr>
          <w:rFonts w:ascii="Arial" w:hAnsi="Arial" w:cs="Arial"/>
          <w:bCs/>
        </w:rPr>
        <w:t>Do stosowania niniejszego dokumentu są niezbędne podane niżej dokumenty powołane. Stosuje się ostatnie aktualne wydanie dokumentu powołanego (łącznie ze zmianami).</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PN-R-87019 Surowce zielarskie - Pobieranie próbek i metody badań.</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B7308F" w:rsidRDefault="00B7308F"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B7308F" w:rsidRDefault="00B7308F" w:rsidP="00F83B33">
      <w:pPr>
        <w:spacing w:before="120"/>
        <w:jc w:val="both"/>
        <w:rPr>
          <w:rFonts w:ascii="Arial" w:hAnsi="Arial" w:cs="Arial"/>
          <w:b/>
          <w:bCs/>
          <w:sz w:val="20"/>
          <w:szCs w:val="20"/>
        </w:rPr>
      </w:pPr>
      <w:r>
        <w:rPr>
          <w:rFonts w:ascii="Arial" w:hAnsi="Arial" w:cs="Arial"/>
          <w:b/>
          <w:bCs/>
          <w:sz w:val="20"/>
          <w:szCs w:val="20"/>
        </w:rPr>
        <w:t>Ziele majeranku otarte</w:t>
      </w:r>
    </w:p>
    <w:p w:rsidR="00B7308F" w:rsidRDefault="00B7308F" w:rsidP="00F83B33">
      <w:pPr>
        <w:jc w:val="both"/>
        <w:rPr>
          <w:rFonts w:ascii="Arial" w:hAnsi="Arial" w:cs="Arial"/>
          <w:sz w:val="20"/>
          <w:szCs w:val="20"/>
        </w:rPr>
      </w:pPr>
      <w:r>
        <w:rPr>
          <w:rFonts w:ascii="Arial" w:hAnsi="Arial" w:cs="Arial"/>
          <w:sz w:val="20"/>
          <w:szCs w:val="20"/>
        </w:rPr>
        <w:t>Ziele majeranku przesortowane, poddane procesowi ocierania, w wyniku którego zostały wyeliminowane łodygi a, rozdrobnione liście i kwiaty powinny w 95% (</w:t>
      </w:r>
      <w:r>
        <w:rPr>
          <w:rFonts w:ascii="Arial" w:hAnsi="Arial" w:cs="Arial"/>
          <w:i/>
          <w:sz w:val="20"/>
          <w:szCs w:val="20"/>
        </w:rPr>
        <w:t>m/m</w:t>
      </w:r>
      <w:r>
        <w:rPr>
          <w:rFonts w:ascii="Arial" w:hAnsi="Arial" w:cs="Arial"/>
          <w:sz w:val="20"/>
          <w:szCs w:val="20"/>
        </w:rPr>
        <w:t>) przechodzić przez sito o boku oczka kwadratowego 5 mm; ziela pozostającego na sicie o boku oczka kwadratowego 0,25 mm – nie mniej niż 90% (</w:t>
      </w:r>
      <w:r>
        <w:rPr>
          <w:rFonts w:ascii="Arial" w:hAnsi="Arial" w:cs="Arial"/>
          <w:i/>
          <w:sz w:val="20"/>
          <w:szCs w:val="20"/>
        </w:rPr>
        <w:t>m/m</w:t>
      </w:r>
      <w:r>
        <w:rPr>
          <w:rFonts w:ascii="Arial" w:hAnsi="Arial" w:cs="Arial"/>
          <w:sz w:val="20"/>
          <w:szCs w:val="20"/>
        </w:rPr>
        <w:t>)</w:t>
      </w:r>
    </w:p>
    <w:p w:rsidR="00B7308F" w:rsidRPr="00B7308F" w:rsidRDefault="00B7308F" w:rsidP="00F83B33">
      <w:pPr>
        <w:pStyle w:val="Edward"/>
        <w:spacing w:before="240" w:after="240"/>
        <w:jc w:val="both"/>
        <w:rPr>
          <w:rFonts w:ascii="Arial" w:hAnsi="Arial" w:cs="Arial"/>
          <w:b/>
          <w:bCs/>
        </w:rPr>
      </w:pPr>
      <w:r w:rsidRPr="00B7308F">
        <w:rPr>
          <w:rFonts w:ascii="Arial" w:hAnsi="Arial" w:cs="Arial"/>
          <w:b/>
          <w:bCs/>
        </w:rPr>
        <w:t>2 Wymagania</w:t>
      </w:r>
    </w:p>
    <w:p w:rsidR="00B7308F" w:rsidRDefault="00B7308F" w:rsidP="00F83B33">
      <w:pPr>
        <w:pStyle w:val="Nagwek11"/>
        <w:spacing w:after="120"/>
        <w:rPr>
          <w:bCs w:val="0"/>
        </w:rPr>
      </w:pPr>
      <w:r>
        <w:rPr>
          <w:bCs w:val="0"/>
        </w:rPr>
        <w:t>2.1 Wymagania ogólne</w:t>
      </w:r>
    </w:p>
    <w:p w:rsidR="00B7308F" w:rsidRDefault="00B7308F" w:rsidP="00F83B33">
      <w:pPr>
        <w:pStyle w:val="Nagwek11"/>
        <w:spacing w:before="0" w:after="0"/>
        <w:rPr>
          <w:b w:val="0"/>
          <w:bCs w:val="0"/>
        </w:rPr>
      </w:pPr>
      <w:r>
        <w:rPr>
          <w:b w:val="0"/>
          <w:bCs w:val="0"/>
        </w:rPr>
        <w:t>Produkt powinien spełniać wymagania aktualnie obowiązującego prawa żywnościowego.</w:t>
      </w:r>
    </w:p>
    <w:p w:rsidR="00B7308F" w:rsidRDefault="00B7308F" w:rsidP="00F83B33">
      <w:pPr>
        <w:pStyle w:val="Nagwek11"/>
        <w:spacing w:after="120"/>
        <w:rPr>
          <w:bCs w:val="0"/>
        </w:rPr>
      </w:pPr>
      <w:r>
        <w:rPr>
          <w:bCs w:val="0"/>
        </w:rPr>
        <w:t>2.2 Wymagania organoleptyczne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7308F" w:rsidRDefault="00B7308F"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3487"/>
        <w:gridCol w:w="4906"/>
      </w:tblGrid>
      <w:tr w:rsidR="00B7308F" w:rsidTr="00B7308F">
        <w:trPr>
          <w:trHeight w:val="450"/>
          <w:jc w:val="center"/>
        </w:trPr>
        <w:tc>
          <w:tcPr>
            <w:tcW w:w="36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924"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70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B7308F" w:rsidTr="00B7308F">
        <w:trPr>
          <w:cantSplit/>
          <w:trHeight w:val="147"/>
          <w:jc w:val="center"/>
        </w:trPr>
        <w:tc>
          <w:tcPr>
            <w:tcW w:w="369"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924"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Barwa</w:t>
            </w:r>
          </w:p>
        </w:tc>
        <w:tc>
          <w:tcPr>
            <w:tcW w:w="2707" w:type="pct"/>
            <w:tcBorders>
              <w:top w:val="single" w:sz="4" w:space="0" w:color="auto"/>
              <w:left w:val="single" w:sz="4" w:space="0" w:color="auto"/>
              <w:bottom w:val="single" w:sz="6" w:space="0" w:color="auto"/>
              <w:right w:val="single" w:sz="4" w:space="0" w:color="auto"/>
            </w:tcBorders>
            <w:hideMark/>
          </w:tcPr>
          <w:p w:rsidR="00B7308F" w:rsidRDefault="00B7308F" w:rsidP="00F83B33">
            <w:pPr>
              <w:autoSpaceDE w:val="0"/>
              <w:autoSpaceDN w:val="0"/>
              <w:adjustRightInd w:val="0"/>
              <w:jc w:val="both"/>
              <w:rPr>
                <w:rFonts w:ascii="Arial" w:hAnsi="Arial" w:cs="Arial"/>
                <w:sz w:val="18"/>
                <w:szCs w:val="18"/>
              </w:rPr>
            </w:pPr>
            <w:r>
              <w:rPr>
                <w:rFonts w:ascii="Arial" w:hAnsi="Arial" w:cs="Arial"/>
                <w:sz w:val="18"/>
                <w:szCs w:val="18"/>
              </w:rPr>
              <w:t>Szarozielonooliwkowa</w:t>
            </w:r>
          </w:p>
        </w:tc>
      </w:tr>
      <w:tr w:rsidR="00B7308F" w:rsidTr="00B7308F">
        <w:trPr>
          <w:cantSplit/>
          <w:trHeight w:val="216"/>
          <w:jc w:val="center"/>
        </w:trPr>
        <w:tc>
          <w:tcPr>
            <w:tcW w:w="369"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924"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2707" w:type="pct"/>
            <w:tcBorders>
              <w:top w:val="single" w:sz="4" w:space="0" w:color="auto"/>
              <w:left w:val="single" w:sz="4" w:space="0" w:color="auto"/>
              <w:bottom w:val="single" w:sz="6" w:space="0" w:color="auto"/>
              <w:right w:val="single" w:sz="4" w:space="0" w:color="auto"/>
            </w:tcBorders>
            <w:hideMark/>
          </w:tcPr>
          <w:p w:rsidR="00B7308F" w:rsidRDefault="00B7308F" w:rsidP="00F83B33">
            <w:pPr>
              <w:rPr>
                <w:rFonts w:ascii="Arial" w:hAnsi="Arial" w:cs="Arial"/>
                <w:sz w:val="18"/>
                <w:szCs w:val="18"/>
              </w:rPr>
            </w:pPr>
            <w:r>
              <w:rPr>
                <w:rFonts w:ascii="Arial" w:hAnsi="Arial" w:cs="Arial"/>
                <w:sz w:val="18"/>
                <w:szCs w:val="18"/>
              </w:rPr>
              <w:t>Sypka, bez zbryleń</w:t>
            </w:r>
          </w:p>
        </w:tc>
      </w:tr>
      <w:tr w:rsidR="00B7308F" w:rsidTr="00B7308F">
        <w:trPr>
          <w:cantSplit/>
          <w:trHeight w:val="216"/>
          <w:jc w:val="center"/>
        </w:trPr>
        <w:tc>
          <w:tcPr>
            <w:tcW w:w="369"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lastRenderedPageBreak/>
              <w:t>3</w:t>
            </w:r>
          </w:p>
        </w:tc>
        <w:tc>
          <w:tcPr>
            <w:tcW w:w="1924"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Zapach</w:t>
            </w:r>
          </w:p>
        </w:tc>
        <w:tc>
          <w:tcPr>
            <w:tcW w:w="2707" w:type="pct"/>
            <w:tcBorders>
              <w:top w:val="single" w:sz="4" w:space="0" w:color="auto"/>
              <w:left w:val="single" w:sz="4" w:space="0" w:color="auto"/>
              <w:bottom w:val="single" w:sz="6" w:space="0" w:color="auto"/>
              <w:right w:val="single" w:sz="4" w:space="0" w:color="auto"/>
            </w:tcBorders>
            <w:hideMark/>
          </w:tcPr>
          <w:p w:rsidR="00B7308F" w:rsidRDefault="00B7308F" w:rsidP="00F83B33">
            <w:pPr>
              <w:rPr>
                <w:rFonts w:ascii="Arial" w:hAnsi="Arial" w:cs="Arial"/>
                <w:sz w:val="18"/>
                <w:szCs w:val="18"/>
              </w:rPr>
            </w:pPr>
            <w:r>
              <w:rPr>
                <w:rFonts w:ascii="Arial" w:hAnsi="Arial" w:cs="Arial"/>
                <w:sz w:val="18"/>
                <w:szCs w:val="18"/>
              </w:rPr>
              <w:t xml:space="preserve">Aromatyczny, silny, bez zapachów obcych </w:t>
            </w:r>
          </w:p>
        </w:tc>
      </w:tr>
      <w:tr w:rsidR="00B7308F" w:rsidTr="00B7308F">
        <w:trPr>
          <w:cantSplit/>
          <w:trHeight w:val="248"/>
          <w:jc w:val="center"/>
        </w:trPr>
        <w:tc>
          <w:tcPr>
            <w:tcW w:w="369"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924"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Smak</w:t>
            </w:r>
          </w:p>
        </w:tc>
        <w:tc>
          <w:tcPr>
            <w:tcW w:w="2707" w:type="pct"/>
            <w:tcBorders>
              <w:top w:val="single" w:sz="4" w:space="0" w:color="auto"/>
              <w:left w:val="single" w:sz="4" w:space="0" w:color="auto"/>
              <w:bottom w:val="single" w:sz="6" w:space="0" w:color="auto"/>
              <w:right w:val="single" w:sz="4" w:space="0" w:color="auto"/>
            </w:tcBorders>
            <w:hideMark/>
          </w:tcPr>
          <w:p w:rsidR="00B7308F" w:rsidRDefault="00B7308F" w:rsidP="00F83B33">
            <w:pPr>
              <w:jc w:val="both"/>
              <w:rPr>
                <w:rFonts w:ascii="Arial" w:hAnsi="Arial" w:cs="Arial"/>
                <w:sz w:val="18"/>
                <w:szCs w:val="18"/>
              </w:rPr>
            </w:pPr>
            <w:r>
              <w:rPr>
                <w:rFonts w:ascii="Arial" w:hAnsi="Arial" w:cs="Arial"/>
                <w:sz w:val="18"/>
                <w:szCs w:val="18"/>
              </w:rPr>
              <w:t>Korzenny, gorzkawy, bez obcych posmaków</w:t>
            </w:r>
          </w:p>
        </w:tc>
      </w:tr>
    </w:tbl>
    <w:p w:rsidR="00B7308F" w:rsidRDefault="00B7308F" w:rsidP="00F83B33">
      <w:pPr>
        <w:pStyle w:val="Nagwek11"/>
        <w:spacing w:after="120"/>
        <w:rPr>
          <w:bCs w:val="0"/>
        </w:rPr>
      </w:pPr>
    </w:p>
    <w:p w:rsidR="00B7308F" w:rsidRDefault="00B7308F" w:rsidP="00F83B33">
      <w:pPr>
        <w:pStyle w:val="Nagwek11"/>
        <w:spacing w:after="120"/>
        <w:rPr>
          <w:bCs w:val="0"/>
        </w:rPr>
      </w:pPr>
      <w:r>
        <w:rPr>
          <w:bCs w:val="0"/>
        </w:rPr>
        <w:t xml:space="preserve">2.3 Wymagania fizykochemiczne </w:t>
      </w:r>
    </w:p>
    <w:p w:rsidR="00B7308F" w:rsidRDefault="00B7308F" w:rsidP="00F83B33">
      <w:pPr>
        <w:pStyle w:val="Tekstpodstawowy3"/>
        <w:rPr>
          <w:rFonts w:ascii="Arial" w:hAnsi="Arial" w:cs="Arial"/>
          <w:sz w:val="20"/>
          <w:szCs w:val="20"/>
        </w:rPr>
      </w:pPr>
      <w:r>
        <w:rPr>
          <w:rFonts w:ascii="Arial" w:hAnsi="Arial" w:cs="Arial"/>
          <w:sz w:val="20"/>
          <w:szCs w:val="20"/>
        </w:rPr>
        <w:t>Według Tablicy 2.</w:t>
      </w:r>
    </w:p>
    <w:p w:rsidR="00B7308F" w:rsidRDefault="00B7308F"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10"/>
        <w:gridCol w:w="5604"/>
        <w:gridCol w:w="1481"/>
        <w:gridCol w:w="1561"/>
      </w:tblGrid>
      <w:tr w:rsidR="00B7308F" w:rsidTr="00B7308F">
        <w:trPr>
          <w:trHeight w:val="225"/>
        </w:trPr>
        <w:tc>
          <w:tcPr>
            <w:tcW w:w="223"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Lp.</w:t>
            </w:r>
          </w:p>
        </w:tc>
        <w:tc>
          <w:tcPr>
            <w:tcW w:w="3103"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Cechy</w:t>
            </w:r>
          </w:p>
        </w:tc>
        <w:tc>
          <w:tcPr>
            <w:tcW w:w="804"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Wymagania</w:t>
            </w:r>
          </w:p>
        </w:tc>
        <w:tc>
          <w:tcPr>
            <w:tcW w:w="871"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Metody badań według</w:t>
            </w:r>
          </w:p>
        </w:tc>
      </w:tr>
      <w:tr w:rsidR="00B7308F" w:rsidTr="00B7308F">
        <w:trPr>
          <w:trHeight w:val="225"/>
        </w:trPr>
        <w:tc>
          <w:tcPr>
            <w:tcW w:w="223"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1</w:t>
            </w:r>
          </w:p>
        </w:tc>
        <w:tc>
          <w:tcPr>
            <w:tcW w:w="3103"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 xml:space="preserve">Zawartość wody, %(m/m), nie więcej niż </w:t>
            </w:r>
          </w:p>
        </w:tc>
        <w:tc>
          <w:tcPr>
            <w:tcW w:w="804"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12</w:t>
            </w:r>
          </w:p>
        </w:tc>
        <w:tc>
          <w:tcPr>
            <w:tcW w:w="871" w:type="pct"/>
            <w:tcBorders>
              <w:top w:val="single" w:sz="6"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PN-ISO 939</w:t>
            </w:r>
          </w:p>
        </w:tc>
      </w:tr>
      <w:tr w:rsidR="00B7308F" w:rsidTr="00B7308F">
        <w:trPr>
          <w:trHeight w:val="225"/>
        </w:trPr>
        <w:tc>
          <w:tcPr>
            <w:tcW w:w="223"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2</w:t>
            </w:r>
          </w:p>
        </w:tc>
        <w:tc>
          <w:tcPr>
            <w:tcW w:w="3103"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Zawartość popiołu ogółnego,%(m/m) , nie więcej niż</w:t>
            </w:r>
          </w:p>
        </w:tc>
        <w:tc>
          <w:tcPr>
            <w:tcW w:w="804"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16</w:t>
            </w:r>
          </w:p>
        </w:tc>
        <w:tc>
          <w:tcPr>
            <w:tcW w:w="871" w:type="pct"/>
            <w:tcBorders>
              <w:top w:val="single" w:sz="4"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PN-ISO 928</w:t>
            </w:r>
          </w:p>
        </w:tc>
      </w:tr>
      <w:tr w:rsidR="00B7308F" w:rsidTr="00B7308F">
        <w:trPr>
          <w:trHeight w:val="225"/>
        </w:trPr>
        <w:tc>
          <w:tcPr>
            <w:tcW w:w="223"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3</w:t>
            </w:r>
          </w:p>
        </w:tc>
        <w:tc>
          <w:tcPr>
            <w:tcW w:w="3103"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Zawartość popiołu nierozpuszczalnego w 10% roztworze HCl, %(m/m), nie więcej niż</w:t>
            </w:r>
          </w:p>
        </w:tc>
        <w:tc>
          <w:tcPr>
            <w:tcW w:w="804" w:type="pct"/>
            <w:tcBorders>
              <w:top w:val="single" w:sz="4" w:space="0" w:color="auto"/>
              <w:left w:val="single" w:sz="6" w:space="0" w:color="auto"/>
              <w:bottom w:val="single" w:sz="6" w:space="0" w:color="auto"/>
              <w:right w:val="single" w:sz="6" w:space="0" w:color="auto"/>
            </w:tcBorders>
            <w:vAlign w:val="center"/>
          </w:tcPr>
          <w:p w:rsidR="00B7308F" w:rsidRDefault="00B7308F" w:rsidP="00F83B33">
            <w:pPr>
              <w:jc w:val="center"/>
              <w:rPr>
                <w:rFonts w:ascii="Arial" w:hAnsi="Arial" w:cs="Arial"/>
                <w:sz w:val="18"/>
              </w:rPr>
            </w:pPr>
          </w:p>
          <w:p w:rsidR="00B7308F" w:rsidRDefault="00B7308F" w:rsidP="00F83B33">
            <w:pPr>
              <w:jc w:val="center"/>
              <w:rPr>
                <w:rFonts w:ascii="Arial" w:hAnsi="Arial" w:cs="Arial"/>
                <w:sz w:val="18"/>
              </w:rPr>
            </w:pPr>
            <w:r>
              <w:rPr>
                <w:rFonts w:ascii="Arial" w:hAnsi="Arial" w:cs="Arial"/>
                <w:sz w:val="18"/>
              </w:rPr>
              <w:t>4,5</w:t>
            </w:r>
          </w:p>
        </w:tc>
        <w:tc>
          <w:tcPr>
            <w:tcW w:w="871" w:type="pct"/>
            <w:tcBorders>
              <w:top w:val="single" w:sz="4" w:space="0" w:color="auto"/>
              <w:left w:val="single" w:sz="6" w:space="0" w:color="auto"/>
              <w:bottom w:val="single" w:sz="6"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PN-ISO 930</w:t>
            </w:r>
          </w:p>
        </w:tc>
      </w:tr>
      <w:tr w:rsidR="00B7308F" w:rsidTr="00B7308F">
        <w:trPr>
          <w:trHeight w:val="225"/>
        </w:trPr>
        <w:tc>
          <w:tcPr>
            <w:tcW w:w="223"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4</w:t>
            </w:r>
          </w:p>
        </w:tc>
        <w:tc>
          <w:tcPr>
            <w:tcW w:w="3103"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Zawartość olejku, (ml/100g), nie mniej niż</w:t>
            </w:r>
          </w:p>
        </w:tc>
        <w:tc>
          <w:tcPr>
            <w:tcW w:w="804"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0,7</w:t>
            </w:r>
          </w:p>
        </w:tc>
        <w:tc>
          <w:tcPr>
            <w:tcW w:w="871" w:type="pct"/>
            <w:vMerge w:val="restart"/>
            <w:tcBorders>
              <w:top w:val="single" w:sz="6"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rPr>
            </w:pPr>
            <w:r>
              <w:rPr>
                <w:rFonts w:ascii="Arial" w:hAnsi="Arial" w:cs="Arial"/>
                <w:sz w:val="18"/>
                <w:szCs w:val="18"/>
                <w:lang w:val="de-DE"/>
              </w:rPr>
              <w:t>PN-R-87019</w:t>
            </w:r>
          </w:p>
        </w:tc>
      </w:tr>
      <w:tr w:rsidR="00B7308F" w:rsidTr="00B7308F">
        <w:trPr>
          <w:trHeight w:val="225"/>
        </w:trPr>
        <w:tc>
          <w:tcPr>
            <w:tcW w:w="223"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5</w:t>
            </w:r>
          </w:p>
        </w:tc>
        <w:tc>
          <w:tcPr>
            <w:tcW w:w="3103"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Zawartość domieszek, %(m/m), nie więcej niż</w:t>
            </w:r>
          </w:p>
        </w:tc>
        <w:tc>
          <w:tcPr>
            <w:tcW w:w="804"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10</w:t>
            </w: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trHeight w:val="225"/>
        </w:trPr>
        <w:tc>
          <w:tcPr>
            <w:tcW w:w="223"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6</w:t>
            </w:r>
          </w:p>
        </w:tc>
        <w:tc>
          <w:tcPr>
            <w:tcW w:w="3103"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Zawartość zanieczyszczeń mineralnych, %(m/m), nie więcej niż</w:t>
            </w:r>
          </w:p>
        </w:tc>
        <w:tc>
          <w:tcPr>
            <w:tcW w:w="804"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1,5</w:t>
            </w: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trHeight w:val="225"/>
        </w:trPr>
        <w:tc>
          <w:tcPr>
            <w:tcW w:w="223"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7</w:t>
            </w:r>
          </w:p>
        </w:tc>
        <w:tc>
          <w:tcPr>
            <w:tcW w:w="3103"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Zawartość zanieczyszczeń organicznych, %(m/m), nie więcej niż</w:t>
            </w:r>
          </w:p>
        </w:tc>
        <w:tc>
          <w:tcPr>
            <w:tcW w:w="804"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3</w:t>
            </w: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trHeight w:val="225"/>
        </w:trPr>
        <w:tc>
          <w:tcPr>
            <w:tcW w:w="223"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8</w:t>
            </w:r>
          </w:p>
        </w:tc>
        <w:tc>
          <w:tcPr>
            <w:tcW w:w="3103"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Zawartość zanieczyszczeń ferromagnetycznych, mg/1kg surowca, nie więcej niż</w:t>
            </w:r>
          </w:p>
          <w:p w:rsidR="00B7308F" w:rsidRDefault="00B7308F"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804" w:type="pct"/>
            <w:tcBorders>
              <w:top w:val="single" w:sz="4" w:space="0" w:color="auto"/>
              <w:left w:val="single" w:sz="6" w:space="0" w:color="auto"/>
              <w:bottom w:val="single" w:sz="4" w:space="0" w:color="auto"/>
              <w:right w:val="single" w:sz="6" w:space="0" w:color="auto"/>
            </w:tcBorders>
            <w:vAlign w:val="center"/>
          </w:tcPr>
          <w:p w:rsidR="00B7308F" w:rsidRDefault="00B7308F" w:rsidP="00F83B33">
            <w:pPr>
              <w:jc w:val="center"/>
              <w:rPr>
                <w:rFonts w:ascii="Arial" w:hAnsi="Arial" w:cs="Arial"/>
                <w:sz w:val="18"/>
              </w:rPr>
            </w:pPr>
          </w:p>
          <w:p w:rsidR="00B7308F" w:rsidRDefault="00B7308F" w:rsidP="00F83B33">
            <w:pPr>
              <w:jc w:val="center"/>
              <w:rPr>
                <w:rFonts w:ascii="Arial" w:hAnsi="Arial" w:cs="Arial"/>
                <w:sz w:val="18"/>
              </w:rPr>
            </w:pPr>
          </w:p>
          <w:p w:rsidR="00B7308F" w:rsidRDefault="00B7308F" w:rsidP="00F83B33">
            <w:pPr>
              <w:jc w:val="center"/>
              <w:rPr>
                <w:rFonts w:ascii="Arial" w:hAnsi="Arial" w:cs="Arial"/>
                <w:sz w:val="18"/>
              </w:rPr>
            </w:pPr>
          </w:p>
          <w:p w:rsidR="00B7308F" w:rsidRDefault="00B7308F" w:rsidP="00F83B33">
            <w:pPr>
              <w:jc w:val="center"/>
              <w:rPr>
                <w:rFonts w:ascii="Arial" w:hAnsi="Arial" w:cs="Arial"/>
                <w:sz w:val="18"/>
              </w:rPr>
            </w:pPr>
            <w:r>
              <w:rPr>
                <w:rFonts w:ascii="Arial" w:hAnsi="Arial" w:cs="Arial"/>
                <w:sz w:val="18"/>
              </w:rPr>
              <w:t>3,0</w:t>
            </w:r>
          </w:p>
        </w:tc>
        <w:tc>
          <w:tcPr>
            <w:tcW w:w="871" w:type="pct"/>
            <w:tcBorders>
              <w:top w:val="single" w:sz="4"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PN-A-74016</w:t>
            </w:r>
          </w:p>
        </w:tc>
      </w:tr>
      <w:tr w:rsidR="00B7308F" w:rsidTr="00B7308F">
        <w:trPr>
          <w:trHeight w:val="225"/>
        </w:trPr>
        <w:tc>
          <w:tcPr>
            <w:tcW w:w="223"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9</w:t>
            </w:r>
          </w:p>
        </w:tc>
        <w:tc>
          <w:tcPr>
            <w:tcW w:w="3103"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Obecność szkodników żywych i martwych oraz pozostałości po szkodnikach</w:t>
            </w:r>
          </w:p>
        </w:tc>
        <w:tc>
          <w:tcPr>
            <w:tcW w:w="804" w:type="pct"/>
            <w:tcBorders>
              <w:top w:val="single" w:sz="4" w:space="0" w:color="auto"/>
              <w:left w:val="single" w:sz="6" w:space="0" w:color="auto"/>
              <w:bottom w:val="single" w:sz="6" w:space="0" w:color="auto"/>
              <w:right w:val="single" w:sz="6" w:space="0" w:color="auto"/>
            </w:tcBorders>
            <w:vAlign w:val="center"/>
          </w:tcPr>
          <w:p w:rsidR="00B7308F" w:rsidRDefault="00B7308F" w:rsidP="00F83B33">
            <w:pPr>
              <w:jc w:val="center"/>
              <w:rPr>
                <w:rFonts w:ascii="Arial" w:hAnsi="Arial" w:cs="Arial"/>
                <w:sz w:val="18"/>
              </w:rPr>
            </w:pPr>
          </w:p>
          <w:p w:rsidR="00B7308F" w:rsidRDefault="00B7308F" w:rsidP="00F83B33">
            <w:pPr>
              <w:jc w:val="center"/>
              <w:rPr>
                <w:rFonts w:ascii="Arial" w:hAnsi="Arial" w:cs="Arial"/>
                <w:sz w:val="18"/>
              </w:rPr>
            </w:pPr>
            <w:r>
              <w:rPr>
                <w:rFonts w:ascii="Arial" w:hAnsi="Arial" w:cs="Arial"/>
                <w:sz w:val="18"/>
              </w:rPr>
              <w:t>niedopuszczalna</w:t>
            </w:r>
          </w:p>
        </w:tc>
        <w:tc>
          <w:tcPr>
            <w:tcW w:w="871" w:type="pct"/>
            <w:tcBorders>
              <w:top w:val="single" w:sz="4" w:space="0" w:color="auto"/>
              <w:left w:val="single" w:sz="6" w:space="0" w:color="auto"/>
              <w:bottom w:val="single" w:sz="6"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PN-R-87027</w:t>
            </w:r>
          </w:p>
        </w:tc>
      </w:tr>
    </w:tbl>
    <w:p w:rsidR="00B7308F" w:rsidRDefault="00B7308F" w:rsidP="00F83B33">
      <w:pPr>
        <w:pStyle w:val="Nagwek11"/>
        <w:spacing w:after="120"/>
        <w:rPr>
          <w:bCs w:val="0"/>
        </w:rPr>
      </w:pPr>
      <w:r>
        <w:t>2.4 Wymagania mikrobiologiczne</w:t>
      </w:r>
    </w:p>
    <w:p w:rsidR="00B7308F" w:rsidRDefault="00B7308F" w:rsidP="00F83B33">
      <w:pPr>
        <w:pStyle w:val="Tekstpodstawowy3"/>
        <w:spacing w:after="0"/>
        <w:rPr>
          <w:rFonts w:ascii="Arial" w:hAnsi="Arial" w:cs="Arial"/>
          <w:sz w:val="20"/>
        </w:rPr>
      </w:pPr>
      <w:r>
        <w:rPr>
          <w:rFonts w:ascii="Arial" w:hAnsi="Arial" w:cs="Arial"/>
          <w:sz w:val="20"/>
        </w:rPr>
        <w:t>Zgodnie z aktualnie obowiązującym prawem.</w:t>
      </w:r>
    </w:p>
    <w:p w:rsidR="00B7308F" w:rsidRPr="00B7308F" w:rsidRDefault="00B7308F" w:rsidP="00F83B33">
      <w:pPr>
        <w:pStyle w:val="E-1"/>
        <w:jc w:val="both"/>
        <w:rPr>
          <w:rFonts w:ascii="Arial" w:hAnsi="Arial" w:cs="Arial"/>
          <w:sz w:val="20"/>
        </w:rPr>
      </w:pPr>
      <w:r w:rsidRPr="00B7308F">
        <w:rPr>
          <w:rFonts w:ascii="Arial" w:hAnsi="Arial" w:cs="Arial"/>
        </w:rPr>
        <w:t>Zamawiający zastrzega sobie prawo żądania wyników badań mikrobiologicznych z kontroli higieny procesu produkcyjnego.</w:t>
      </w:r>
    </w:p>
    <w:p w:rsidR="00B7308F" w:rsidRPr="00B7308F" w:rsidRDefault="00B7308F" w:rsidP="00F83B33">
      <w:pPr>
        <w:pStyle w:val="E-1"/>
        <w:spacing w:before="240" w:after="240"/>
        <w:jc w:val="both"/>
        <w:rPr>
          <w:rFonts w:ascii="Arial" w:hAnsi="Arial" w:cs="Arial"/>
        </w:rPr>
      </w:pPr>
      <w:r w:rsidRPr="00B7308F">
        <w:rPr>
          <w:rFonts w:ascii="Arial" w:hAnsi="Arial" w:cs="Arial"/>
          <w:b/>
        </w:rPr>
        <w:t>3</w:t>
      </w:r>
      <w:r w:rsidRPr="00B7308F">
        <w:rPr>
          <w:rFonts w:ascii="Arial" w:hAnsi="Arial" w:cs="Arial"/>
        </w:rPr>
        <w:t xml:space="preserve"> </w:t>
      </w:r>
      <w:r w:rsidRPr="00B7308F">
        <w:rPr>
          <w:rFonts w:ascii="Arial" w:hAnsi="Arial" w:cs="Arial"/>
          <w:b/>
        </w:rPr>
        <w:t>Masa netto</w:t>
      </w:r>
    </w:p>
    <w:p w:rsidR="00B7308F" w:rsidRDefault="00B7308F" w:rsidP="00F83B33">
      <w:pPr>
        <w:jc w:val="both"/>
        <w:rPr>
          <w:rFonts w:ascii="Arial" w:hAnsi="Arial" w:cs="Arial"/>
          <w:sz w:val="20"/>
          <w:szCs w:val="20"/>
        </w:rPr>
      </w:pPr>
      <w:r>
        <w:rPr>
          <w:rFonts w:ascii="Arial" w:hAnsi="Arial" w:cs="Arial"/>
          <w:sz w:val="20"/>
          <w:szCs w:val="20"/>
        </w:rPr>
        <w:t>Masa netto powinna być zgodna z deklaracją producenta.</w:t>
      </w:r>
    </w:p>
    <w:p w:rsidR="00B7308F" w:rsidRDefault="00B7308F"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B7308F" w:rsidRDefault="00B7308F" w:rsidP="00F83B33">
      <w:pPr>
        <w:jc w:val="both"/>
        <w:rPr>
          <w:rFonts w:ascii="Arial" w:hAnsi="Arial" w:cs="Arial"/>
          <w:sz w:val="20"/>
          <w:szCs w:val="20"/>
        </w:rPr>
      </w:pPr>
      <w:r>
        <w:rPr>
          <w:rFonts w:ascii="Arial" w:hAnsi="Arial" w:cs="Arial"/>
          <w:sz w:val="20"/>
          <w:szCs w:val="20"/>
        </w:rPr>
        <w:t>Dopuszczalna masa netto:</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szCs w:val="24"/>
        </w:rPr>
        <w:t xml:space="preserve">4 </w:t>
      </w:r>
      <w:r w:rsidRPr="00B7308F">
        <w:rPr>
          <w:rFonts w:ascii="Arial" w:hAnsi="Arial" w:cs="Arial"/>
          <w:b/>
        </w:rPr>
        <w:t>Trwałość</w:t>
      </w:r>
    </w:p>
    <w:p w:rsidR="00B7308F" w:rsidRDefault="00B7308F"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rPr>
        <w:t>5 Metody badań</w:t>
      </w:r>
    </w:p>
    <w:p w:rsidR="00B7308F" w:rsidRPr="00B7308F" w:rsidRDefault="00B7308F" w:rsidP="00F83B33">
      <w:pPr>
        <w:pStyle w:val="E-1"/>
        <w:spacing w:before="240" w:after="120"/>
        <w:jc w:val="both"/>
        <w:rPr>
          <w:rFonts w:ascii="Arial" w:hAnsi="Arial" w:cs="Arial"/>
          <w:b/>
        </w:rPr>
      </w:pPr>
      <w:r w:rsidRPr="00B7308F">
        <w:rPr>
          <w:rFonts w:ascii="Arial" w:hAnsi="Arial" w:cs="Arial"/>
          <w:b/>
        </w:rPr>
        <w:lastRenderedPageBreak/>
        <w:t>5.1 Sprawdzenie znakowania i stanu opakowania</w:t>
      </w:r>
    </w:p>
    <w:p w:rsidR="00B7308F" w:rsidRPr="00B7308F" w:rsidRDefault="00B7308F" w:rsidP="00F83B33">
      <w:pPr>
        <w:pStyle w:val="E-1"/>
        <w:jc w:val="both"/>
        <w:rPr>
          <w:rFonts w:ascii="Arial" w:hAnsi="Arial" w:cs="Arial"/>
        </w:rPr>
      </w:pPr>
      <w:r w:rsidRPr="00B7308F">
        <w:rPr>
          <w:rFonts w:ascii="Arial" w:hAnsi="Arial" w:cs="Arial"/>
        </w:rPr>
        <w:t>Wykonać metodą wizualną na zgodność z pkt. 6.1 i 6.2.</w:t>
      </w:r>
    </w:p>
    <w:p w:rsidR="00B7308F" w:rsidRPr="00B7308F" w:rsidRDefault="00B7308F" w:rsidP="00F83B33">
      <w:pPr>
        <w:pStyle w:val="E-1"/>
        <w:spacing w:before="240" w:after="120"/>
        <w:jc w:val="both"/>
        <w:rPr>
          <w:rFonts w:ascii="Arial" w:hAnsi="Arial" w:cs="Arial"/>
          <w:b/>
        </w:rPr>
      </w:pPr>
      <w:r w:rsidRPr="00B7308F">
        <w:rPr>
          <w:rFonts w:ascii="Arial" w:hAnsi="Arial" w:cs="Arial"/>
          <w:b/>
        </w:rPr>
        <w:t xml:space="preserve">5.2 Oznaczanie cech organoleptycznych </w:t>
      </w:r>
    </w:p>
    <w:p w:rsidR="00B7308F" w:rsidRPr="00B7308F" w:rsidRDefault="00B7308F" w:rsidP="00F83B33">
      <w:pPr>
        <w:pStyle w:val="E-1"/>
        <w:jc w:val="both"/>
        <w:rPr>
          <w:rFonts w:ascii="Arial" w:hAnsi="Arial" w:cs="Arial"/>
        </w:rPr>
      </w:pPr>
      <w:r w:rsidRPr="00B7308F">
        <w:rPr>
          <w:rFonts w:ascii="Arial" w:hAnsi="Arial" w:cs="Arial"/>
        </w:rPr>
        <w:t xml:space="preserve"> Należy wykonać w temperaturze pokojowej na zgodność z wymaganiami podanymi w Tablicy 1. </w:t>
      </w:r>
    </w:p>
    <w:p w:rsidR="00B7308F" w:rsidRPr="00B7308F" w:rsidRDefault="00B7308F" w:rsidP="00F83B33">
      <w:pPr>
        <w:pStyle w:val="E-1"/>
        <w:spacing w:before="240" w:after="120"/>
        <w:jc w:val="both"/>
        <w:rPr>
          <w:rFonts w:ascii="Arial" w:hAnsi="Arial" w:cs="Arial"/>
          <w:b/>
        </w:rPr>
      </w:pPr>
      <w:r w:rsidRPr="00B7308F">
        <w:rPr>
          <w:rFonts w:ascii="Arial" w:hAnsi="Arial" w:cs="Arial"/>
          <w:b/>
        </w:rPr>
        <w:t xml:space="preserve">5.3 Oznaczanie cech fizykochemicznych </w:t>
      </w:r>
    </w:p>
    <w:p w:rsidR="00B7308F" w:rsidRPr="00B7308F" w:rsidRDefault="00B7308F" w:rsidP="00F83B33">
      <w:pPr>
        <w:pStyle w:val="E-1"/>
        <w:jc w:val="both"/>
        <w:rPr>
          <w:rFonts w:ascii="Arial" w:hAnsi="Arial" w:cs="Arial"/>
        </w:rPr>
      </w:pPr>
      <w:r w:rsidRPr="00B7308F">
        <w:rPr>
          <w:rFonts w:ascii="Arial" w:hAnsi="Arial" w:cs="Arial"/>
        </w:rPr>
        <w:t>Według norm podanych w Tablicy 2.</w:t>
      </w:r>
    </w:p>
    <w:p w:rsidR="00B7308F" w:rsidRPr="00B7308F" w:rsidRDefault="00B7308F" w:rsidP="00F83B33">
      <w:pPr>
        <w:pStyle w:val="E-1"/>
        <w:spacing w:before="240" w:after="240"/>
        <w:rPr>
          <w:rFonts w:ascii="Arial" w:hAnsi="Arial" w:cs="Arial"/>
        </w:rPr>
      </w:pPr>
      <w:r w:rsidRPr="00B7308F">
        <w:rPr>
          <w:rFonts w:ascii="Arial" w:hAnsi="Arial" w:cs="Arial"/>
          <w:b/>
        </w:rPr>
        <w:t xml:space="preserve">6 Pakowanie, znakowanie, przechowywanie </w:t>
      </w:r>
    </w:p>
    <w:p w:rsidR="00B7308F" w:rsidRPr="00B7308F" w:rsidRDefault="00B7308F" w:rsidP="00F83B33">
      <w:pPr>
        <w:pStyle w:val="E-1"/>
        <w:spacing w:before="240" w:after="120"/>
        <w:rPr>
          <w:rFonts w:ascii="Arial" w:hAnsi="Arial" w:cs="Arial"/>
          <w:b/>
        </w:rPr>
      </w:pPr>
      <w:r w:rsidRPr="00B7308F">
        <w:rPr>
          <w:rFonts w:ascii="Arial" w:hAnsi="Arial" w:cs="Arial"/>
          <w:b/>
        </w:rPr>
        <w:t>6.1 Pakowanie</w:t>
      </w:r>
    </w:p>
    <w:p w:rsidR="00B7308F" w:rsidRPr="00B7308F" w:rsidRDefault="00B7308F" w:rsidP="00F83B33">
      <w:pPr>
        <w:pStyle w:val="E-1"/>
        <w:jc w:val="both"/>
        <w:rPr>
          <w:rFonts w:ascii="Arial"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120"/>
        <w:rPr>
          <w:rFonts w:ascii="Arial" w:hAnsi="Arial" w:cs="Arial"/>
          <w:sz w:val="20"/>
          <w:szCs w:val="20"/>
        </w:rPr>
      </w:pPr>
      <w:r w:rsidRPr="00B7308F">
        <w:rPr>
          <w:rFonts w:ascii="Arial" w:hAnsi="Arial" w:cs="Arial"/>
          <w:b/>
        </w:rPr>
        <w:t>6.2 Znakowanie</w:t>
      </w:r>
    </w:p>
    <w:p w:rsidR="00B7308F" w:rsidRPr="00B7308F" w:rsidRDefault="00B7308F" w:rsidP="00F83B33">
      <w:pPr>
        <w:pStyle w:val="E-1"/>
        <w:rPr>
          <w:rFonts w:ascii="Arial" w:hAnsi="Arial" w:cs="Arial"/>
        </w:rPr>
      </w:pPr>
      <w:r w:rsidRPr="00B7308F">
        <w:rPr>
          <w:rFonts w:ascii="Arial" w:hAnsi="Arial" w:cs="Arial"/>
        </w:rPr>
        <w:t>Zgodnie z aktualnie obowiązującym prawem.</w:t>
      </w:r>
    </w:p>
    <w:p w:rsidR="00B7308F" w:rsidRPr="00B7308F" w:rsidRDefault="00B7308F" w:rsidP="00F83B33">
      <w:pPr>
        <w:pStyle w:val="E-1"/>
        <w:spacing w:before="240" w:after="120"/>
        <w:rPr>
          <w:rFonts w:ascii="Arial" w:hAnsi="Arial" w:cs="Arial"/>
          <w:b/>
        </w:rPr>
      </w:pPr>
      <w:r w:rsidRPr="00B7308F">
        <w:rPr>
          <w:rFonts w:ascii="Arial" w:hAnsi="Arial" w:cs="Arial"/>
          <w:b/>
        </w:rPr>
        <w:t>6.3 Przechowywanie</w:t>
      </w:r>
    </w:p>
    <w:p w:rsidR="00B7308F" w:rsidRPr="00B7308F" w:rsidRDefault="00B7308F" w:rsidP="00F83B33">
      <w:pPr>
        <w:pStyle w:val="E-1"/>
        <w:rPr>
          <w:rFonts w:ascii="Arial" w:hAnsi="Arial" w:cs="Arial"/>
        </w:rPr>
      </w:pPr>
      <w:r w:rsidRPr="00B7308F">
        <w:rPr>
          <w:rFonts w:ascii="Arial" w:hAnsi="Arial" w:cs="Arial"/>
        </w:rPr>
        <w:t>Przechowywać zgodnie z zaleceniami producenta.</w:t>
      </w: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Pr="00B7308F" w:rsidRDefault="00B7308F" w:rsidP="00F83B33">
      <w:pPr>
        <w:jc w:val="center"/>
        <w:rPr>
          <w:rFonts w:cs="Arial"/>
          <w:b/>
          <w:caps/>
          <w:color w:val="FF0000"/>
          <w:kern w:val="0"/>
          <w:sz w:val="40"/>
          <w:szCs w:val="40"/>
        </w:rPr>
      </w:pPr>
      <w:r w:rsidRPr="00B7308F">
        <w:rPr>
          <w:rFonts w:cs="Arial"/>
          <w:b/>
          <w:caps/>
          <w:color w:val="FF0000"/>
          <w:sz w:val="40"/>
          <w:szCs w:val="40"/>
        </w:rPr>
        <w:lastRenderedPageBreak/>
        <w:t>tymianek</w:t>
      </w:r>
    </w:p>
    <w:p w:rsidR="00B7308F" w:rsidRPr="00B7308F" w:rsidRDefault="00B7308F" w:rsidP="00F83B33">
      <w:pPr>
        <w:pStyle w:val="E-1"/>
        <w:spacing w:before="240" w:after="240"/>
        <w:rPr>
          <w:rFonts w:cs="Arial"/>
          <w:b/>
          <w:sz w:val="20"/>
          <w:szCs w:val="20"/>
        </w:rPr>
      </w:pPr>
      <w:r w:rsidRPr="00B7308F">
        <w:rPr>
          <w:rFonts w:cs="Arial"/>
          <w:b/>
        </w:rPr>
        <w:t>1 Wstęp</w:t>
      </w:r>
    </w:p>
    <w:p w:rsidR="00B7308F" w:rsidRPr="00B7308F" w:rsidRDefault="00B7308F" w:rsidP="00F83B33">
      <w:pPr>
        <w:pStyle w:val="E-1"/>
        <w:numPr>
          <w:ilvl w:val="1"/>
          <w:numId w:val="2"/>
        </w:numPr>
        <w:spacing w:before="240" w:after="120"/>
        <w:ind w:left="391" w:hanging="391"/>
        <w:jc w:val="both"/>
        <w:rPr>
          <w:rFonts w:cs="Arial"/>
        </w:rPr>
      </w:pPr>
      <w:r w:rsidRPr="00B7308F">
        <w:rPr>
          <w:rFonts w:cs="Arial"/>
          <w:b/>
        </w:rPr>
        <w:t xml:space="preserve">Zakres </w:t>
      </w:r>
    </w:p>
    <w:p w:rsidR="00B7308F" w:rsidRPr="00B7308F" w:rsidRDefault="00B7308F" w:rsidP="00F83B33">
      <w:pPr>
        <w:pStyle w:val="E-1"/>
        <w:rPr>
          <w:rFonts w:cs="Arial"/>
        </w:rPr>
      </w:pPr>
      <w:r w:rsidRPr="00B7308F">
        <w:rPr>
          <w:rFonts w:cs="Arial"/>
        </w:rPr>
        <w:t>Niniejszymi minimalnymi wymaganiami jakościowymi objęto wymagania, metody badań oraz warunki przechowywania i pakowania tymianku.</w:t>
      </w:r>
    </w:p>
    <w:p w:rsidR="00B7308F" w:rsidRPr="00B7308F" w:rsidRDefault="00B7308F" w:rsidP="00F83B33">
      <w:pPr>
        <w:pStyle w:val="E-1"/>
        <w:spacing w:before="120"/>
        <w:rPr>
          <w:rFonts w:cs="Arial"/>
        </w:rPr>
      </w:pPr>
      <w:r w:rsidRPr="00B7308F">
        <w:rPr>
          <w:rFonts w:cs="Arial"/>
        </w:rPr>
        <w:t>Postanowienia minimalnych wymagań jakościowych wykorzystywane są podczas produkcji i obrotu handlowego tymianku przeznaczonego dla odbiorcy.</w:t>
      </w:r>
    </w:p>
    <w:p w:rsidR="00B7308F" w:rsidRPr="00B7308F" w:rsidRDefault="00B7308F" w:rsidP="00F83B33">
      <w:pPr>
        <w:pStyle w:val="E-1"/>
        <w:numPr>
          <w:ilvl w:val="1"/>
          <w:numId w:val="2"/>
        </w:numPr>
        <w:spacing w:before="240" w:after="120"/>
        <w:ind w:left="391" w:hanging="391"/>
        <w:jc w:val="both"/>
        <w:rPr>
          <w:rFonts w:cs="Arial"/>
          <w:b/>
          <w:bCs/>
        </w:rPr>
      </w:pPr>
      <w:r w:rsidRPr="00B7308F">
        <w:rPr>
          <w:rFonts w:cs="Arial"/>
          <w:b/>
          <w:bCs/>
        </w:rPr>
        <w:t>Dokumenty powołane</w:t>
      </w:r>
    </w:p>
    <w:p w:rsidR="00B7308F" w:rsidRPr="00B7308F" w:rsidRDefault="00B7308F" w:rsidP="00F83B33">
      <w:pPr>
        <w:pStyle w:val="E-1"/>
        <w:rPr>
          <w:rFonts w:cs="Arial"/>
          <w:bCs/>
        </w:rPr>
      </w:pPr>
      <w:r w:rsidRPr="00B7308F">
        <w:rPr>
          <w:rFonts w:cs="Arial"/>
          <w:bCs/>
        </w:rPr>
        <w:t>Do stosowania niniejszego dokumentu są niezbędne podane niżej dokumenty powołane. Stosuje się ostatnie aktualne wydanie dokumentu powołanego (łącznie ze zmianami).</w:t>
      </w:r>
    </w:p>
    <w:p w:rsidR="00B7308F" w:rsidRDefault="00B7308F" w:rsidP="00F83B33">
      <w:pPr>
        <w:widowControl/>
        <w:numPr>
          <w:ilvl w:val="0"/>
          <w:numId w:val="14"/>
        </w:numPr>
        <w:suppressAutoHyphens w:val="0"/>
        <w:jc w:val="both"/>
        <w:rPr>
          <w:rFonts w:cs="Arial"/>
          <w:bCs/>
          <w:szCs w:val="20"/>
        </w:rPr>
      </w:pPr>
      <w:r>
        <w:rPr>
          <w:rFonts w:cs="Arial"/>
          <w:bCs/>
          <w:szCs w:val="20"/>
        </w:rPr>
        <w:t>PN-ISO 928 Zioła i przyprawy - Oznaczanie popiołu ogólnego</w:t>
      </w:r>
    </w:p>
    <w:p w:rsidR="00B7308F" w:rsidRDefault="00B7308F" w:rsidP="00F83B33">
      <w:pPr>
        <w:widowControl/>
        <w:numPr>
          <w:ilvl w:val="0"/>
          <w:numId w:val="14"/>
        </w:numPr>
        <w:suppressAutoHyphens w:val="0"/>
        <w:jc w:val="both"/>
        <w:rPr>
          <w:rFonts w:cs="Arial"/>
          <w:bCs/>
          <w:szCs w:val="20"/>
        </w:rPr>
      </w:pPr>
      <w:r>
        <w:rPr>
          <w:rFonts w:cs="Arial"/>
          <w:bCs/>
          <w:szCs w:val="20"/>
        </w:rPr>
        <w:t>PN-EN ISO 927 Zioła i przyprawy – Oznaczanie zawartości substancji pochodzenia zewnętrznego i substancji obcych</w:t>
      </w:r>
    </w:p>
    <w:p w:rsidR="00B7308F" w:rsidRDefault="00B7308F" w:rsidP="00F83B33">
      <w:pPr>
        <w:widowControl/>
        <w:numPr>
          <w:ilvl w:val="0"/>
          <w:numId w:val="14"/>
        </w:numPr>
        <w:suppressAutoHyphens w:val="0"/>
        <w:jc w:val="both"/>
        <w:rPr>
          <w:rFonts w:cs="Arial"/>
          <w:bCs/>
          <w:szCs w:val="20"/>
        </w:rPr>
      </w:pPr>
      <w:r>
        <w:rPr>
          <w:rFonts w:cs="Arial"/>
          <w:bCs/>
          <w:szCs w:val="20"/>
        </w:rPr>
        <w:t>PN-ISO 930 Zioła i przyprawy - Oznaczanie popiołu nierozpuszczalnego w kwasie</w:t>
      </w:r>
    </w:p>
    <w:p w:rsidR="00B7308F" w:rsidRDefault="00B7308F" w:rsidP="00F83B33">
      <w:pPr>
        <w:widowControl/>
        <w:numPr>
          <w:ilvl w:val="0"/>
          <w:numId w:val="14"/>
        </w:numPr>
        <w:suppressAutoHyphens w:val="0"/>
        <w:jc w:val="both"/>
        <w:rPr>
          <w:rFonts w:cs="Arial"/>
          <w:bCs/>
          <w:szCs w:val="20"/>
        </w:rPr>
      </w:pPr>
      <w:r>
        <w:rPr>
          <w:rFonts w:cs="Arial"/>
          <w:bCs/>
          <w:szCs w:val="20"/>
        </w:rPr>
        <w:t>PN-ISO 939 Przyprawy - Oznaczanie zawartości wody. Metoda destylacji azeotropowej</w:t>
      </w:r>
    </w:p>
    <w:p w:rsidR="00B7308F" w:rsidRDefault="00B7308F" w:rsidP="00F83B33">
      <w:pPr>
        <w:widowControl/>
        <w:numPr>
          <w:ilvl w:val="0"/>
          <w:numId w:val="14"/>
        </w:numPr>
        <w:suppressAutoHyphens w:val="0"/>
        <w:jc w:val="both"/>
        <w:rPr>
          <w:rFonts w:cs="Arial"/>
          <w:bCs/>
          <w:szCs w:val="20"/>
        </w:rPr>
      </w:pPr>
      <w:r>
        <w:rPr>
          <w:rFonts w:cs="Arial"/>
          <w:bCs/>
          <w:szCs w:val="20"/>
        </w:rPr>
        <w:t>PN-EN ISO 6571 Przyprawy i zioła - Oznaczanie zawartości olejku eterycznego (metoda hydrodestylacji)</w:t>
      </w:r>
    </w:p>
    <w:p w:rsidR="00B7308F" w:rsidRDefault="00B7308F" w:rsidP="00F83B33">
      <w:pPr>
        <w:widowControl/>
        <w:numPr>
          <w:ilvl w:val="0"/>
          <w:numId w:val="14"/>
        </w:numPr>
        <w:suppressAutoHyphens w:val="0"/>
        <w:jc w:val="both"/>
        <w:rPr>
          <w:rFonts w:cs="Arial"/>
          <w:bCs/>
          <w:szCs w:val="20"/>
        </w:rPr>
      </w:pPr>
      <w:r>
        <w:rPr>
          <w:rFonts w:cs="Arial"/>
          <w:bCs/>
          <w:szCs w:val="20"/>
        </w:rPr>
        <w:t>PN-R-87027 Surowce zielarskie – Metody oznaczania szkodników</w:t>
      </w:r>
    </w:p>
    <w:p w:rsidR="00B7308F" w:rsidRDefault="00B7308F" w:rsidP="00F83B33">
      <w:pPr>
        <w:spacing w:before="240" w:after="120"/>
        <w:rPr>
          <w:rFonts w:cs="Arial"/>
          <w:b/>
          <w:bCs/>
          <w:szCs w:val="20"/>
        </w:rPr>
      </w:pPr>
      <w:r>
        <w:rPr>
          <w:rFonts w:cs="Arial"/>
          <w:b/>
          <w:bCs/>
          <w:szCs w:val="20"/>
        </w:rPr>
        <w:t>1.3 Określenie produktu</w:t>
      </w:r>
    </w:p>
    <w:p w:rsidR="00B7308F" w:rsidRDefault="00B7308F" w:rsidP="00F83B33">
      <w:pPr>
        <w:spacing w:before="120"/>
        <w:rPr>
          <w:rFonts w:cs="Arial"/>
          <w:b/>
          <w:bCs/>
          <w:szCs w:val="20"/>
        </w:rPr>
      </w:pPr>
      <w:r>
        <w:rPr>
          <w:rFonts w:cs="Arial"/>
          <w:b/>
          <w:bCs/>
          <w:szCs w:val="20"/>
        </w:rPr>
        <w:t>Ziele tymianku otarte</w:t>
      </w:r>
    </w:p>
    <w:p w:rsidR="00B7308F" w:rsidRDefault="00B7308F" w:rsidP="00F83B33">
      <w:pPr>
        <w:rPr>
          <w:rFonts w:cs="Arial"/>
          <w:szCs w:val="20"/>
        </w:rPr>
      </w:pPr>
      <w:r>
        <w:rPr>
          <w:rFonts w:cs="Arial"/>
          <w:szCs w:val="20"/>
        </w:rPr>
        <w:t>Oczyszczone, przesortowane ziele tymianku składające się z suszonych liści i kwiatów rośliny Thymus vulgaris L., poddane procesowi ocierania</w:t>
      </w:r>
    </w:p>
    <w:p w:rsidR="00B7308F" w:rsidRPr="00B7308F" w:rsidRDefault="00B7308F" w:rsidP="00F83B33">
      <w:pPr>
        <w:pStyle w:val="Edward"/>
        <w:spacing w:before="240" w:after="240"/>
        <w:rPr>
          <w:rFonts w:ascii="Arial" w:hAnsi="Arial" w:cs="Arial"/>
          <w:b/>
          <w:bCs/>
        </w:rPr>
      </w:pPr>
      <w:r w:rsidRPr="00B7308F">
        <w:rPr>
          <w:rFonts w:ascii="Arial" w:hAnsi="Arial" w:cs="Arial"/>
          <w:b/>
          <w:bCs/>
        </w:rPr>
        <w:t>2 Wymagania</w:t>
      </w:r>
    </w:p>
    <w:p w:rsidR="00B7308F" w:rsidRDefault="00B7308F" w:rsidP="00F83B33">
      <w:pPr>
        <w:pStyle w:val="Nagwek11"/>
        <w:spacing w:after="120"/>
        <w:rPr>
          <w:bCs w:val="0"/>
        </w:rPr>
      </w:pPr>
      <w:r>
        <w:rPr>
          <w:bCs w:val="0"/>
        </w:rPr>
        <w:t>2.1 Wymagania ogólne</w:t>
      </w:r>
    </w:p>
    <w:p w:rsidR="00B7308F" w:rsidRDefault="00B7308F" w:rsidP="00F83B33">
      <w:r>
        <w:t>Produkt powinien spełniać wymagania aktualnie obowiązującego prawa żywnościowego.</w:t>
      </w:r>
    </w:p>
    <w:p w:rsidR="00B7308F" w:rsidRDefault="00B7308F" w:rsidP="00F83B33">
      <w:pPr>
        <w:pStyle w:val="Nagwek11"/>
        <w:spacing w:after="120"/>
        <w:rPr>
          <w:bCs w:val="0"/>
        </w:rPr>
      </w:pPr>
      <w:r>
        <w:rPr>
          <w:bCs w:val="0"/>
        </w:rPr>
        <w:t>2.2 Wymagania organoleptyczne</w:t>
      </w:r>
    </w:p>
    <w:p w:rsidR="00B7308F" w:rsidRDefault="00B7308F" w:rsidP="00F83B33">
      <w:pPr>
        <w:tabs>
          <w:tab w:val="left" w:pos="10891"/>
        </w:tabs>
        <w:autoSpaceDE w:val="0"/>
        <w:autoSpaceDN w:val="0"/>
        <w:adjustRightInd w:val="0"/>
        <w:rPr>
          <w:rFonts w:cs="Arial"/>
        </w:rPr>
      </w:pPr>
      <w:r>
        <w:rPr>
          <w:rFonts w:cs="Arial"/>
        </w:rPr>
        <w:t>Według Tablicy 1.</w:t>
      </w:r>
    </w:p>
    <w:p w:rsidR="00B7308F" w:rsidRDefault="00B7308F" w:rsidP="00F83B33">
      <w:pPr>
        <w:pStyle w:val="Nagwek6"/>
        <w:tabs>
          <w:tab w:val="left" w:pos="10891"/>
        </w:tabs>
        <w:spacing w:before="120" w:after="120"/>
        <w:jc w:val="center"/>
        <w:rPr>
          <w:rFonts w:cs="Arial"/>
          <w:sz w:val="18"/>
          <w:szCs w:val="18"/>
        </w:rPr>
      </w:pPr>
      <w:r>
        <w:rPr>
          <w:rFonts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2142"/>
        <w:gridCol w:w="6481"/>
      </w:tblGrid>
      <w:tr w:rsidR="00B7308F" w:rsidTr="00B7308F">
        <w:trPr>
          <w:trHeight w:val="340"/>
          <w:jc w:val="center"/>
        </w:trPr>
        <w:tc>
          <w:tcPr>
            <w:tcW w:w="242" w:type="pct"/>
            <w:tcBorders>
              <w:top w:val="single" w:sz="4" w:space="0" w:color="auto"/>
              <w:left w:val="single" w:sz="4" w:space="0" w:color="auto"/>
              <w:bottom w:val="single" w:sz="4" w:space="0" w:color="auto"/>
              <w:right w:val="single" w:sz="4" w:space="0" w:color="auto"/>
            </w:tcBorders>
            <w:vAlign w:val="center"/>
          </w:tcPr>
          <w:p w:rsidR="00B7308F" w:rsidRDefault="00B7308F" w:rsidP="00F83B33">
            <w:pPr>
              <w:autoSpaceDE w:val="0"/>
              <w:autoSpaceDN w:val="0"/>
              <w:adjustRightInd w:val="0"/>
              <w:jc w:val="center"/>
              <w:rPr>
                <w:rFonts w:cs="Arial"/>
                <w:b/>
                <w:bCs/>
                <w:sz w:val="18"/>
                <w:szCs w:val="18"/>
              </w:rPr>
            </w:pPr>
          </w:p>
        </w:tc>
        <w:tc>
          <w:tcPr>
            <w:tcW w:w="1182"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cs="Arial"/>
                <w:b/>
                <w:bCs/>
                <w:sz w:val="18"/>
                <w:szCs w:val="18"/>
              </w:rPr>
            </w:pPr>
            <w:r>
              <w:rPr>
                <w:rFonts w:cs="Arial"/>
                <w:b/>
                <w:bCs/>
                <w:sz w:val="18"/>
                <w:szCs w:val="18"/>
              </w:rPr>
              <w:t>Cechy</w:t>
            </w:r>
          </w:p>
        </w:tc>
        <w:tc>
          <w:tcPr>
            <w:tcW w:w="357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jc w:val="center"/>
              <w:rPr>
                <w:rFonts w:cs="Arial"/>
                <w:b/>
                <w:i w:val="0"/>
                <w:sz w:val="18"/>
                <w:szCs w:val="18"/>
              </w:rPr>
            </w:pPr>
            <w:r>
              <w:rPr>
                <w:rFonts w:cs="Arial"/>
                <w:b/>
                <w:i w:val="0"/>
                <w:sz w:val="18"/>
                <w:szCs w:val="18"/>
              </w:rPr>
              <w:t>Wymagania</w:t>
            </w:r>
          </w:p>
        </w:tc>
      </w:tr>
      <w:tr w:rsidR="00B7308F" w:rsidTr="00B7308F">
        <w:trPr>
          <w:cantSplit/>
          <w:trHeight w:val="283"/>
          <w:jc w:val="center"/>
        </w:trPr>
        <w:tc>
          <w:tcPr>
            <w:tcW w:w="242"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cs="Arial"/>
                <w:sz w:val="18"/>
                <w:szCs w:val="18"/>
              </w:rPr>
            </w:pPr>
            <w:r>
              <w:rPr>
                <w:rFonts w:cs="Arial"/>
                <w:sz w:val="18"/>
                <w:szCs w:val="18"/>
              </w:rPr>
              <w:t>1</w:t>
            </w:r>
          </w:p>
        </w:tc>
        <w:tc>
          <w:tcPr>
            <w:tcW w:w="1182"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cs="Arial"/>
                <w:sz w:val="18"/>
                <w:szCs w:val="18"/>
              </w:rPr>
            </w:pPr>
            <w:r>
              <w:rPr>
                <w:rFonts w:cs="Arial"/>
                <w:sz w:val="18"/>
                <w:szCs w:val="18"/>
              </w:rPr>
              <w:t>Barwa</w:t>
            </w:r>
          </w:p>
        </w:tc>
        <w:tc>
          <w:tcPr>
            <w:tcW w:w="3577" w:type="pct"/>
            <w:tcBorders>
              <w:top w:val="single" w:sz="4" w:space="0" w:color="auto"/>
              <w:left w:val="single" w:sz="4" w:space="0" w:color="auto"/>
              <w:bottom w:val="single" w:sz="6" w:space="0" w:color="auto"/>
              <w:right w:val="single" w:sz="4" w:space="0" w:color="auto"/>
            </w:tcBorders>
            <w:hideMark/>
          </w:tcPr>
          <w:p w:rsidR="00B7308F" w:rsidRDefault="00B7308F" w:rsidP="00F83B33">
            <w:pPr>
              <w:autoSpaceDE w:val="0"/>
              <w:autoSpaceDN w:val="0"/>
              <w:adjustRightInd w:val="0"/>
              <w:rPr>
                <w:rFonts w:cs="Arial"/>
                <w:sz w:val="18"/>
                <w:szCs w:val="18"/>
              </w:rPr>
            </w:pPr>
            <w:r>
              <w:rPr>
                <w:rFonts w:cs="Arial"/>
                <w:sz w:val="18"/>
                <w:szCs w:val="18"/>
              </w:rPr>
              <w:t xml:space="preserve">Otarte suszone liście mają barwę od popielatozielonej do brunatnoszarej; suszone kwiaty od purpuroworóżowej do brunatnoróżowej </w:t>
            </w:r>
          </w:p>
        </w:tc>
      </w:tr>
      <w:tr w:rsidR="00B7308F" w:rsidTr="00B7308F">
        <w:trPr>
          <w:cantSplit/>
          <w:trHeight w:val="283"/>
          <w:jc w:val="center"/>
        </w:trPr>
        <w:tc>
          <w:tcPr>
            <w:tcW w:w="242"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cs="Arial"/>
                <w:sz w:val="18"/>
                <w:szCs w:val="18"/>
              </w:rPr>
            </w:pPr>
            <w:r>
              <w:rPr>
                <w:rFonts w:cs="Arial"/>
                <w:sz w:val="18"/>
                <w:szCs w:val="18"/>
              </w:rPr>
              <w:t>2</w:t>
            </w:r>
          </w:p>
        </w:tc>
        <w:tc>
          <w:tcPr>
            <w:tcW w:w="1182"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cs="Arial"/>
                <w:sz w:val="18"/>
                <w:szCs w:val="18"/>
              </w:rPr>
            </w:pPr>
            <w:r>
              <w:rPr>
                <w:rFonts w:cs="Arial"/>
                <w:sz w:val="18"/>
                <w:szCs w:val="18"/>
              </w:rPr>
              <w:t>Konsystencja</w:t>
            </w:r>
          </w:p>
        </w:tc>
        <w:tc>
          <w:tcPr>
            <w:tcW w:w="3577" w:type="pct"/>
            <w:tcBorders>
              <w:top w:val="single" w:sz="4" w:space="0" w:color="auto"/>
              <w:left w:val="single" w:sz="4" w:space="0" w:color="auto"/>
              <w:bottom w:val="single" w:sz="6" w:space="0" w:color="auto"/>
              <w:right w:val="single" w:sz="4" w:space="0" w:color="auto"/>
            </w:tcBorders>
            <w:hideMark/>
          </w:tcPr>
          <w:p w:rsidR="00B7308F" w:rsidRDefault="00B7308F" w:rsidP="00F83B33">
            <w:pPr>
              <w:rPr>
                <w:rFonts w:cs="Arial"/>
                <w:sz w:val="18"/>
                <w:szCs w:val="18"/>
              </w:rPr>
            </w:pPr>
            <w:r>
              <w:rPr>
                <w:rFonts w:cs="Arial"/>
                <w:sz w:val="18"/>
                <w:szCs w:val="18"/>
              </w:rPr>
              <w:t>Sypka, bez trwałych zbryleń</w:t>
            </w:r>
          </w:p>
        </w:tc>
      </w:tr>
      <w:tr w:rsidR="00B7308F" w:rsidTr="00B7308F">
        <w:trPr>
          <w:cantSplit/>
          <w:trHeight w:val="283"/>
          <w:jc w:val="center"/>
        </w:trPr>
        <w:tc>
          <w:tcPr>
            <w:tcW w:w="242"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jc w:val="center"/>
              <w:rPr>
                <w:rFonts w:cs="Arial"/>
                <w:sz w:val="18"/>
                <w:szCs w:val="18"/>
              </w:rPr>
            </w:pPr>
            <w:r>
              <w:rPr>
                <w:rFonts w:cs="Arial"/>
                <w:sz w:val="18"/>
                <w:szCs w:val="18"/>
              </w:rPr>
              <w:t>3</w:t>
            </w:r>
          </w:p>
        </w:tc>
        <w:tc>
          <w:tcPr>
            <w:tcW w:w="1182" w:type="pct"/>
            <w:tcBorders>
              <w:top w:val="single" w:sz="4" w:space="0" w:color="auto"/>
              <w:left w:val="single" w:sz="4" w:space="0" w:color="auto"/>
              <w:bottom w:val="single" w:sz="4" w:space="0" w:color="auto"/>
              <w:right w:val="single" w:sz="4" w:space="0" w:color="auto"/>
            </w:tcBorders>
            <w:hideMark/>
          </w:tcPr>
          <w:p w:rsidR="00B7308F" w:rsidRDefault="00B7308F" w:rsidP="00F83B33">
            <w:pPr>
              <w:autoSpaceDE w:val="0"/>
              <w:autoSpaceDN w:val="0"/>
              <w:adjustRightInd w:val="0"/>
              <w:rPr>
                <w:rFonts w:cs="Arial"/>
                <w:sz w:val="18"/>
                <w:szCs w:val="18"/>
              </w:rPr>
            </w:pPr>
            <w:r>
              <w:rPr>
                <w:rFonts w:cs="Arial"/>
                <w:sz w:val="18"/>
                <w:szCs w:val="18"/>
              </w:rPr>
              <w:t>Zapach i smak</w:t>
            </w:r>
          </w:p>
        </w:tc>
        <w:tc>
          <w:tcPr>
            <w:tcW w:w="3577" w:type="pct"/>
            <w:tcBorders>
              <w:top w:val="single" w:sz="4" w:space="0" w:color="auto"/>
              <w:left w:val="single" w:sz="4" w:space="0" w:color="auto"/>
              <w:bottom w:val="single" w:sz="6" w:space="0" w:color="auto"/>
              <w:right w:val="single" w:sz="4" w:space="0" w:color="auto"/>
            </w:tcBorders>
            <w:hideMark/>
          </w:tcPr>
          <w:p w:rsidR="00B7308F" w:rsidRDefault="00B7308F" w:rsidP="00F83B33">
            <w:pPr>
              <w:rPr>
                <w:rFonts w:cs="Arial"/>
                <w:sz w:val="18"/>
                <w:szCs w:val="18"/>
              </w:rPr>
            </w:pPr>
            <w:r>
              <w:rPr>
                <w:rFonts w:cs="Arial"/>
                <w:sz w:val="18"/>
                <w:szCs w:val="18"/>
              </w:rPr>
              <w:t xml:space="preserve">Aromatyczny, silny, bez zapachów  i smaków obcych </w:t>
            </w:r>
          </w:p>
        </w:tc>
      </w:tr>
    </w:tbl>
    <w:p w:rsidR="00B7308F" w:rsidRDefault="00B7308F" w:rsidP="00F83B33">
      <w:pPr>
        <w:pStyle w:val="Nagwek11"/>
        <w:rPr>
          <w:bCs w:val="0"/>
        </w:rPr>
      </w:pPr>
    </w:p>
    <w:p w:rsidR="00B7308F" w:rsidRDefault="00B7308F" w:rsidP="00F83B33">
      <w:pPr>
        <w:pStyle w:val="Nagwek11"/>
        <w:spacing w:after="120"/>
        <w:rPr>
          <w:bCs w:val="0"/>
        </w:rPr>
      </w:pPr>
      <w:r>
        <w:rPr>
          <w:bCs w:val="0"/>
        </w:rPr>
        <w:t xml:space="preserve">2.3 Wymagania fizykochemiczne </w:t>
      </w:r>
    </w:p>
    <w:p w:rsidR="00B7308F" w:rsidRDefault="00B7308F" w:rsidP="00F83B33">
      <w:pPr>
        <w:pStyle w:val="Tekstpodstawowy3"/>
        <w:spacing w:after="0"/>
        <w:rPr>
          <w:rFonts w:cs="Arial"/>
          <w:sz w:val="20"/>
          <w:szCs w:val="20"/>
        </w:rPr>
      </w:pPr>
      <w:r>
        <w:rPr>
          <w:rFonts w:cs="Arial"/>
          <w:sz w:val="20"/>
          <w:szCs w:val="20"/>
        </w:rPr>
        <w:lastRenderedPageBreak/>
        <w:t>Według Tablicy 2.</w:t>
      </w:r>
    </w:p>
    <w:p w:rsidR="00B7308F" w:rsidRDefault="00B7308F" w:rsidP="00F83B33">
      <w:pPr>
        <w:pStyle w:val="Nagwek6"/>
        <w:spacing w:before="120" w:after="120"/>
        <w:jc w:val="center"/>
        <w:rPr>
          <w:rFonts w:cs="Arial"/>
          <w:sz w:val="18"/>
          <w:szCs w:val="22"/>
        </w:rPr>
      </w:pPr>
      <w:r>
        <w:rPr>
          <w:rFonts w:cs="Arial"/>
          <w:sz w:val="18"/>
        </w:rPr>
        <w:t xml:space="preserve">Tablica 2 – Wymagania fizykochemiczne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18"/>
        <w:gridCol w:w="5227"/>
        <w:gridCol w:w="1672"/>
        <w:gridCol w:w="1739"/>
      </w:tblGrid>
      <w:tr w:rsidR="00B7308F" w:rsidTr="00B7308F">
        <w:trPr>
          <w:trHeight w:val="340"/>
        </w:trPr>
        <w:tc>
          <w:tcPr>
            <w:tcW w:w="231"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cs="Arial"/>
                <w:b/>
                <w:bCs/>
                <w:sz w:val="18"/>
              </w:rPr>
            </w:pPr>
            <w:r>
              <w:rPr>
                <w:rFonts w:cs="Arial"/>
                <w:b/>
                <w:bCs/>
                <w:sz w:val="18"/>
              </w:rPr>
              <w:t>Lp.</w:t>
            </w:r>
          </w:p>
        </w:tc>
        <w:tc>
          <w:tcPr>
            <w:tcW w:w="2885"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cs="Arial"/>
                <w:b/>
                <w:bCs/>
                <w:sz w:val="18"/>
              </w:rPr>
            </w:pPr>
            <w:r>
              <w:rPr>
                <w:rFonts w:cs="Arial"/>
                <w:b/>
                <w:bCs/>
                <w:sz w:val="18"/>
              </w:rPr>
              <w:t>Cechy</w:t>
            </w:r>
          </w:p>
        </w:tc>
        <w:tc>
          <w:tcPr>
            <w:tcW w:w="923"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cs="Arial"/>
                <w:b/>
                <w:bCs/>
                <w:sz w:val="18"/>
              </w:rPr>
            </w:pPr>
            <w:r>
              <w:rPr>
                <w:rFonts w:cs="Arial"/>
                <w:b/>
                <w:bCs/>
                <w:sz w:val="18"/>
              </w:rPr>
              <w:t>Wymagania</w:t>
            </w:r>
          </w:p>
        </w:tc>
        <w:tc>
          <w:tcPr>
            <w:tcW w:w="960"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cs="Arial"/>
                <w:b/>
                <w:bCs/>
                <w:sz w:val="18"/>
              </w:rPr>
            </w:pPr>
            <w:r>
              <w:rPr>
                <w:rFonts w:cs="Arial"/>
                <w:b/>
                <w:bCs/>
                <w:sz w:val="18"/>
              </w:rPr>
              <w:t>Metody badań według</w:t>
            </w:r>
          </w:p>
        </w:tc>
      </w:tr>
      <w:tr w:rsidR="00B7308F" w:rsidTr="00B7308F">
        <w:trPr>
          <w:trHeight w:val="283"/>
        </w:trPr>
        <w:tc>
          <w:tcPr>
            <w:tcW w:w="231"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cs="Arial"/>
                <w:sz w:val="18"/>
              </w:rPr>
            </w:pPr>
            <w:r>
              <w:rPr>
                <w:rFonts w:cs="Arial"/>
                <w:sz w:val="18"/>
              </w:rPr>
              <w:t>1</w:t>
            </w:r>
          </w:p>
        </w:tc>
        <w:tc>
          <w:tcPr>
            <w:tcW w:w="2885"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rPr>
                <w:rFonts w:cs="Arial"/>
                <w:sz w:val="18"/>
              </w:rPr>
            </w:pPr>
            <w:r>
              <w:rPr>
                <w:rFonts w:cs="Arial"/>
                <w:sz w:val="18"/>
              </w:rPr>
              <w:t xml:space="preserve">Zawartość wody, %(m/m), nie więcej niż </w:t>
            </w:r>
          </w:p>
        </w:tc>
        <w:tc>
          <w:tcPr>
            <w:tcW w:w="923"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cs="Arial"/>
                <w:sz w:val="18"/>
              </w:rPr>
            </w:pPr>
            <w:r>
              <w:rPr>
                <w:rFonts w:cs="Arial"/>
                <w:sz w:val="18"/>
              </w:rPr>
              <w:t>12</w:t>
            </w:r>
          </w:p>
        </w:tc>
        <w:tc>
          <w:tcPr>
            <w:tcW w:w="960" w:type="pct"/>
            <w:tcBorders>
              <w:top w:val="single" w:sz="6"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cs="Arial"/>
                <w:sz w:val="18"/>
                <w:szCs w:val="18"/>
                <w:lang w:val="de-DE"/>
              </w:rPr>
            </w:pPr>
            <w:r>
              <w:rPr>
                <w:rFonts w:cs="Arial"/>
                <w:sz w:val="18"/>
                <w:szCs w:val="18"/>
                <w:lang w:val="de-DE"/>
              </w:rPr>
              <w:t>PN-ISO 939</w:t>
            </w:r>
          </w:p>
        </w:tc>
      </w:tr>
      <w:tr w:rsidR="00B7308F" w:rsidTr="00B7308F">
        <w:trPr>
          <w:trHeight w:val="283"/>
        </w:trPr>
        <w:tc>
          <w:tcPr>
            <w:tcW w:w="231"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cs="Arial"/>
                <w:sz w:val="18"/>
              </w:rPr>
            </w:pPr>
            <w:r>
              <w:rPr>
                <w:rFonts w:cs="Arial"/>
                <w:sz w:val="18"/>
              </w:rPr>
              <w:t>2</w:t>
            </w:r>
          </w:p>
        </w:tc>
        <w:tc>
          <w:tcPr>
            <w:tcW w:w="2885"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rPr>
                <w:rFonts w:cs="Arial"/>
                <w:sz w:val="18"/>
              </w:rPr>
            </w:pPr>
            <w:r>
              <w:rPr>
                <w:rFonts w:cs="Arial"/>
                <w:sz w:val="18"/>
              </w:rPr>
              <w:t>Zawartość popiołu ogółnego,%(m/m), w przeliczeniu na suchą masę,  nie więcej niż</w:t>
            </w:r>
          </w:p>
        </w:tc>
        <w:tc>
          <w:tcPr>
            <w:tcW w:w="923"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cs="Arial"/>
                <w:sz w:val="18"/>
              </w:rPr>
            </w:pPr>
            <w:r>
              <w:rPr>
                <w:rFonts w:cs="Arial"/>
                <w:sz w:val="18"/>
              </w:rPr>
              <w:t>14</w:t>
            </w:r>
          </w:p>
        </w:tc>
        <w:tc>
          <w:tcPr>
            <w:tcW w:w="960" w:type="pct"/>
            <w:tcBorders>
              <w:top w:val="single" w:sz="4"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cs="Arial"/>
                <w:sz w:val="18"/>
                <w:szCs w:val="18"/>
                <w:lang w:val="de-DE"/>
              </w:rPr>
            </w:pPr>
            <w:r>
              <w:rPr>
                <w:rFonts w:cs="Arial"/>
                <w:sz w:val="18"/>
                <w:szCs w:val="18"/>
                <w:lang w:val="de-DE"/>
              </w:rPr>
              <w:t>PN-ISO 928</w:t>
            </w:r>
          </w:p>
        </w:tc>
      </w:tr>
      <w:tr w:rsidR="00B7308F" w:rsidTr="00B7308F">
        <w:trPr>
          <w:trHeight w:val="283"/>
        </w:trPr>
        <w:tc>
          <w:tcPr>
            <w:tcW w:w="231"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cs="Arial"/>
                <w:sz w:val="18"/>
              </w:rPr>
            </w:pPr>
            <w:r>
              <w:rPr>
                <w:rFonts w:cs="Arial"/>
                <w:sz w:val="18"/>
              </w:rPr>
              <w:t>3</w:t>
            </w:r>
          </w:p>
        </w:tc>
        <w:tc>
          <w:tcPr>
            <w:tcW w:w="2885"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rPr>
                <w:rFonts w:cs="Arial"/>
                <w:sz w:val="18"/>
              </w:rPr>
            </w:pPr>
            <w:r>
              <w:rPr>
                <w:rFonts w:cs="Arial"/>
                <w:sz w:val="18"/>
              </w:rPr>
              <w:t>Zawartość popiołu nierozpuszczalnego w 10% roztworze HCl, %(m/m), w przeliczeniu na suchą masę, nie więcej niż</w:t>
            </w:r>
          </w:p>
        </w:tc>
        <w:tc>
          <w:tcPr>
            <w:tcW w:w="923" w:type="pct"/>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cs="Arial"/>
                <w:sz w:val="18"/>
              </w:rPr>
            </w:pPr>
            <w:r>
              <w:rPr>
                <w:rFonts w:cs="Arial"/>
                <w:sz w:val="18"/>
              </w:rPr>
              <w:t>3,5</w:t>
            </w:r>
          </w:p>
        </w:tc>
        <w:tc>
          <w:tcPr>
            <w:tcW w:w="960" w:type="pct"/>
            <w:tcBorders>
              <w:top w:val="single" w:sz="4"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cs="Arial"/>
                <w:sz w:val="18"/>
                <w:szCs w:val="18"/>
                <w:lang w:val="de-DE"/>
              </w:rPr>
            </w:pPr>
            <w:r>
              <w:rPr>
                <w:rFonts w:cs="Arial"/>
                <w:sz w:val="18"/>
                <w:szCs w:val="18"/>
                <w:lang w:val="de-DE"/>
              </w:rPr>
              <w:t>PN-ISO 930</w:t>
            </w:r>
          </w:p>
        </w:tc>
      </w:tr>
      <w:tr w:rsidR="00B7308F" w:rsidTr="00B7308F">
        <w:trPr>
          <w:trHeight w:val="283"/>
        </w:trPr>
        <w:tc>
          <w:tcPr>
            <w:tcW w:w="231"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cs="Arial"/>
                <w:sz w:val="18"/>
              </w:rPr>
            </w:pPr>
            <w:r>
              <w:rPr>
                <w:rFonts w:cs="Arial"/>
                <w:sz w:val="18"/>
              </w:rPr>
              <w:t>4</w:t>
            </w:r>
          </w:p>
        </w:tc>
        <w:tc>
          <w:tcPr>
            <w:tcW w:w="2885"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rPr>
                <w:rFonts w:cs="Arial"/>
                <w:sz w:val="18"/>
              </w:rPr>
            </w:pPr>
            <w:r>
              <w:rPr>
                <w:rFonts w:cs="Arial"/>
                <w:sz w:val="18"/>
              </w:rPr>
              <w:t>Zawartość olejku, (ml/100g), w przeliczeniu na suchą masę, nie mniej niż</w:t>
            </w:r>
          </w:p>
        </w:tc>
        <w:tc>
          <w:tcPr>
            <w:tcW w:w="923"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cs="Arial"/>
                <w:sz w:val="18"/>
              </w:rPr>
            </w:pPr>
            <w:r>
              <w:rPr>
                <w:rFonts w:cs="Arial"/>
                <w:sz w:val="18"/>
              </w:rPr>
              <w:t>1,0</w:t>
            </w:r>
          </w:p>
        </w:tc>
        <w:tc>
          <w:tcPr>
            <w:tcW w:w="960" w:type="pct"/>
            <w:tcBorders>
              <w:top w:val="single" w:sz="4" w:space="0" w:color="auto"/>
              <w:left w:val="single" w:sz="6" w:space="0" w:color="auto"/>
              <w:bottom w:val="single" w:sz="6" w:space="0" w:color="auto"/>
              <w:right w:val="single" w:sz="4" w:space="0" w:color="auto"/>
            </w:tcBorders>
            <w:vAlign w:val="center"/>
            <w:hideMark/>
          </w:tcPr>
          <w:p w:rsidR="00B7308F" w:rsidRDefault="00B7308F" w:rsidP="00F83B33">
            <w:pPr>
              <w:jc w:val="center"/>
              <w:rPr>
                <w:rFonts w:cs="Arial"/>
                <w:sz w:val="18"/>
                <w:szCs w:val="18"/>
              </w:rPr>
            </w:pPr>
            <w:r>
              <w:rPr>
                <w:rFonts w:cs="Arial"/>
                <w:sz w:val="18"/>
                <w:szCs w:val="18"/>
                <w:lang w:val="de-DE"/>
              </w:rPr>
              <w:t>PN-EN ISO 6571</w:t>
            </w:r>
          </w:p>
        </w:tc>
      </w:tr>
      <w:tr w:rsidR="00B7308F" w:rsidTr="00B7308F">
        <w:trPr>
          <w:trHeight w:val="283"/>
        </w:trPr>
        <w:tc>
          <w:tcPr>
            <w:tcW w:w="231"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cs="Arial"/>
                <w:sz w:val="18"/>
              </w:rPr>
            </w:pPr>
            <w:r>
              <w:rPr>
                <w:rFonts w:cs="Arial"/>
                <w:sz w:val="18"/>
              </w:rPr>
              <w:t>5</w:t>
            </w:r>
          </w:p>
        </w:tc>
        <w:tc>
          <w:tcPr>
            <w:tcW w:w="2885"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rPr>
                <w:rFonts w:cs="Arial"/>
                <w:sz w:val="18"/>
              </w:rPr>
            </w:pPr>
            <w:r>
              <w:rPr>
                <w:rFonts w:cs="Arial"/>
                <w:sz w:val="18"/>
              </w:rPr>
              <w:t>Zawartość substancji obcych, %(m/m), nie więcej niż</w:t>
            </w:r>
          </w:p>
        </w:tc>
        <w:tc>
          <w:tcPr>
            <w:tcW w:w="923" w:type="pct"/>
            <w:tcBorders>
              <w:top w:val="single" w:sz="6"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cs="Arial"/>
                <w:sz w:val="18"/>
              </w:rPr>
            </w:pPr>
            <w:r>
              <w:rPr>
                <w:rFonts w:cs="Arial"/>
                <w:sz w:val="18"/>
              </w:rPr>
              <w:t>1,0</w:t>
            </w:r>
          </w:p>
        </w:tc>
        <w:tc>
          <w:tcPr>
            <w:tcW w:w="960" w:type="pct"/>
            <w:vMerge w:val="restart"/>
            <w:tcBorders>
              <w:top w:val="single" w:sz="6"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cs="Arial"/>
                <w:sz w:val="18"/>
                <w:szCs w:val="18"/>
                <w:lang w:val="de-DE"/>
              </w:rPr>
            </w:pPr>
            <w:r>
              <w:rPr>
                <w:rFonts w:cs="Arial"/>
                <w:sz w:val="18"/>
                <w:szCs w:val="18"/>
                <w:lang w:val="de-DE"/>
              </w:rPr>
              <w:t>PN-EN ISO 927</w:t>
            </w:r>
          </w:p>
        </w:tc>
      </w:tr>
      <w:tr w:rsidR="00B7308F" w:rsidTr="00B7308F">
        <w:trPr>
          <w:trHeight w:val="283"/>
        </w:trPr>
        <w:tc>
          <w:tcPr>
            <w:tcW w:w="231"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cs="Arial"/>
                <w:sz w:val="18"/>
              </w:rPr>
            </w:pPr>
            <w:r>
              <w:rPr>
                <w:rFonts w:cs="Arial"/>
                <w:sz w:val="18"/>
              </w:rPr>
              <w:t>6</w:t>
            </w:r>
          </w:p>
        </w:tc>
        <w:tc>
          <w:tcPr>
            <w:tcW w:w="2885"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rPr>
                <w:rFonts w:cs="Arial"/>
                <w:sz w:val="18"/>
              </w:rPr>
            </w:pPr>
            <w:r>
              <w:rPr>
                <w:rFonts w:cs="Arial"/>
                <w:sz w:val="18"/>
              </w:rPr>
              <w:t>Zawartość łodyżek w otartym zielu tymianku o długości powyżej 10mm i średnicy powyżej 2mm, %(m/m), nie więcej niż</w:t>
            </w:r>
          </w:p>
        </w:tc>
        <w:tc>
          <w:tcPr>
            <w:tcW w:w="923" w:type="pct"/>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cs="Arial"/>
                <w:sz w:val="18"/>
              </w:rPr>
            </w:pPr>
            <w:r>
              <w:rPr>
                <w:rFonts w:cs="Arial"/>
                <w:sz w:val="18"/>
              </w:rPr>
              <w:t>5,0</w:t>
            </w: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lang w:val="de-DE"/>
              </w:rPr>
            </w:pPr>
          </w:p>
        </w:tc>
      </w:tr>
      <w:tr w:rsidR="00B7308F" w:rsidTr="00B7308F">
        <w:trPr>
          <w:trHeight w:val="283"/>
        </w:trPr>
        <w:tc>
          <w:tcPr>
            <w:tcW w:w="231"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cs="Arial"/>
                <w:sz w:val="18"/>
              </w:rPr>
            </w:pPr>
            <w:r>
              <w:rPr>
                <w:rFonts w:cs="Arial"/>
                <w:sz w:val="18"/>
              </w:rPr>
              <w:t>7</w:t>
            </w:r>
          </w:p>
        </w:tc>
        <w:tc>
          <w:tcPr>
            <w:tcW w:w="2885"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rPr>
                <w:rFonts w:cs="Arial"/>
                <w:sz w:val="18"/>
              </w:rPr>
            </w:pPr>
            <w:r>
              <w:rPr>
                <w:rFonts w:cs="Arial"/>
                <w:sz w:val="18"/>
              </w:rPr>
              <w:t>Obecność szkodników żywych i martwych oraz pozostałości po szkodnikach</w:t>
            </w:r>
          </w:p>
        </w:tc>
        <w:tc>
          <w:tcPr>
            <w:tcW w:w="923" w:type="pct"/>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cs="Arial"/>
                <w:sz w:val="18"/>
              </w:rPr>
            </w:pPr>
            <w:r>
              <w:rPr>
                <w:rFonts w:cs="Arial"/>
                <w:sz w:val="18"/>
              </w:rPr>
              <w:t>niedopuszczalna</w:t>
            </w:r>
          </w:p>
        </w:tc>
        <w:tc>
          <w:tcPr>
            <w:tcW w:w="960" w:type="pct"/>
            <w:tcBorders>
              <w:top w:val="single" w:sz="4" w:space="0" w:color="auto"/>
              <w:left w:val="single" w:sz="6" w:space="0" w:color="auto"/>
              <w:bottom w:val="single" w:sz="6" w:space="0" w:color="auto"/>
              <w:right w:val="single" w:sz="4" w:space="0" w:color="auto"/>
            </w:tcBorders>
            <w:vAlign w:val="center"/>
            <w:hideMark/>
          </w:tcPr>
          <w:p w:rsidR="00B7308F" w:rsidRDefault="00B7308F" w:rsidP="00F83B33">
            <w:pPr>
              <w:jc w:val="center"/>
              <w:rPr>
                <w:rFonts w:cs="Arial"/>
                <w:sz w:val="18"/>
                <w:szCs w:val="18"/>
                <w:lang w:val="de-DE"/>
              </w:rPr>
            </w:pPr>
            <w:r>
              <w:rPr>
                <w:rFonts w:cs="Arial"/>
                <w:sz w:val="18"/>
                <w:szCs w:val="18"/>
                <w:lang w:val="de-DE"/>
              </w:rPr>
              <w:t>PN-R-87027</w:t>
            </w:r>
          </w:p>
        </w:tc>
      </w:tr>
    </w:tbl>
    <w:p w:rsidR="00B7308F" w:rsidRDefault="00B7308F" w:rsidP="00F83B33">
      <w:pPr>
        <w:pStyle w:val="Nagwek11"/>
        <w:spacing w:after="120"/>
        <w:rPr>
          <w:bCs w:val="0"/>
        </w:rPr>
      </w:pPr>
      <w:r>
        <w:t>2.4 Wymagania mikrobiologiczne</w:t>
      </w:r>
    </w:p>
    <w:p w:rsidR="00B7308F" w:rsidRDefault="00B7308F" w:rsidP="00F83B33">
      <w:pPr>
        <w:pStyle w:val="Tekstpodstawowy3"/>
        <w:spacing w:after="0"/>
        <w:rPr>
          <w:rFonts w:cs="Arial"/>
          <w:sz w:val="20"/>
        </w:rPr>
      </w:pPr>
      <w:r>
        <w:rPr>
          <w:rFonts w:cs="Arial"/>
          <w:sz w:val="20"/>
        </w:rPr>
        <w:t>Zgodnie z aktualnie obowiązującym prawem.</w:t>
      </w:r>
    </w:p>
    <w:p w:rsidR="00B7308F" w:rsidRPr="00B7308F" w:rsidRDefault="00B7308F" w:rsidP="00F83B33">
      <w:pPr>
        <w:pStyle w:val="E-1"/>
        <w:rPr>
          <w:rFonts w:cs="Arial"/>
          <w:sz w:val="20"/>
        </w:rPr>
      </w:pPr>
      <w:r w:rsidRPr="00B7308F">
        <w:rPr>
          <w:rFonts w:cs="Arial"/>
        </w:rPr>
        <w:t>Zamawiający zastrzega sobie prawo żądania wyników badań mikrobiologicznych z kontroli higieny procesu produkcyjnego.</w:t>
      </w:r>
    </w:p>
    <w:p w:rsidR="00B7308F" w:rsidRPr="00B7308F" w:rsidRDefault="00B7308F" w:rsidP="00F83B33">
      <w:pPr>
        <w:pStyle w:val="E-1"/>
        <w:spacing w:before="240" w:after="240"/>
        <w:rPr>
          <w:rFonts w:cs="Arial"/>
        </w:rPr>
      </w:pPr>
      <w:r w:rsidRPr="00B7308F">
        <w:rPr>
          <w:rFonts w:cs="Arial"/>
          <w:b/>
        </w:rPr>
        <w:t>3</w:t>
      </w:r>
      <w:r w:rsidRPr="00B7308F">
        <w:rPr>
          <w:rFonts w:cs="Arial"/>
        </w:rPr>
        <w:t xml:space="preserve"> </w:t>
      </w:r>
      <w:r w:rsidRPr="00B7308F">
        <w:rPr>
          <w:rFonts w:cs="Arial"/>
          <w:b/>
        </w:rPr>
        <w:t>Masa netto</w:t>
      </w:r>
    </w:p>
    <w:p w:rsidR="00B7308F" w:rsidRDefault="00B7308F" w:rsidP="00F83B33">
      <w:pPr>
        <w:rPr>
          <w:rFonts w:cs="Arial"/>
          <w:szCs w:val="20"/>
        </w:rPr>
      </w:pPr>
      <w:r>
        <w:rPr>
          <w:rFonts w:cs="Arial"/>
          <w:szCs w:val="20"/>
        </w:rPr>
        <w:t>Masa netto powinna być zgodna z deklaracją producenta.</w:t>
      </w:r>
    </w:p>
    <w:p w:rsidR="00B7308F" w:rsidRDefault="00B7308F" w:rsidP="00F83B33">
      <w:pPr>
        <w:rPr>
          <w:rFonts w:cs="Arial"/>
          <w:szCs w:val="20"/>
        </w:rPr>
      </w:pPr>
      <w:r>
        <w:rPr>
          <w:rFonts w:cs="Arial"/>
          <w:szCs w:val="20"/>
        </w:rPr>
        <w:t>Dopuszczalna ujemna wartość błędu masy netto powinna być zgodna z obowiązującym prawem.</w:t>
      </w:r>
    </w:p>
    <w:p w:rsidR="00B7308F" w:rsidRDefault="00B7308F" w:rsidP="00F83B33">
      <w:pPr>
        <w:rPr>
          <w:rFonts w:cs="Arial"/>
          <w:szCs w:val="20"/>
        </w:rPr>
      </w:pPr>
      <w:r>
        <w:rPr>
          <w:rFonts w:cs="Arial"/>
          <w:szCs w:val="20"/>
        </w:rPr>
        <w:t>Dopuszczalna masa netto:</w:t>
      </w:r>
    </w:p>
    <w:p w:rsidR="00B7308F" w:rsidRDefault="00B7308F" w:rsidP="00F83B33">
      <w:pPr>
        <w:numPr>
          <w:ilvl w:val="0"/>
          <w:numId w:val="4"/>
        </w:numPr>
        <w:jc w:val="both"/>
        <w:rPr>
          <w:rFonts w:eastAsia="Arial Unicode MS" w:cs="Arial"/>
          <w:szCs w:val="20"/>
          <w:vertAlign w:val="superscript"/>
        </w:rPr>
      </w:pPr>
      <w:r>
        <w:rPr>
          <w:rFonts w:eastAsia="Arial Unicode MS" w:cs="Arial"/>
          <w:szCs w:val="20"/>
        </w:rPr>
        <w:t>10g,</w:t>
      </w:r>
    </w:p>
    <w:p w:rsidR="00B7308F" w:rsidRDefault="00B7308F" w:rsidP="00F83B33">
      <w:pPr>
        <w:numPr>
          <w:ilvl w:val="0"/>
          <w:numId w:val="4"/>
        </w:numPr>
        <w:jc w:val="both"/>
        <w:rPr>
          <w:rFonts w:eastAsia="Arial Unicode MS" w:cs="Arial"/>
          <w:szCs w:val="20"/>
          <w:vertAlign w:val="superscript"/>
        </w:rPr>
      </w:pPr>
      <w:r>
        <w:rPr>
          <w:rFonts w:eastAsia="Arial Unicode MS" w:cs="Arial"/>
          <w:szCs w:val="20"/>
        </w:rPr>
        <w:t>15g,</w:t>
      </w:r>
    </w:p>
    <w:p w:rsidR="00B7308F" w:rsidRDefault="00B7308F" w:rsidP="00F83B33">
      <w:pPr>
        <w:numPr>
          <w:ilvl w:val="0"/>
          <w:numId w:val="4"/>
        </w:numPr>
        <w:jc w:val="both"/>
        <w:rPr>
          <w:rFonts w:eastAsia="Arial Unicode MS" w:cs="Arial"/>
          <w:szCs w:val="20"/>
          <w:vertAlign w:val="superscript"/>
        </w:rPr>
      </w:pPr>
      <w:r>
        <w:rPr>
          <w:rFonts w:eastAsia="Arial Unicode MS" w:cs="Arial"/>
          <w:szCs w:val="20"/>
        </w:rPr>
        <w:t>100g,</w:t>
      </w:r>
    </w:p>
    <w:p w:rsidR="00B7308F" w:rsidRDefault="00B7308F" w:rsidP="00F83B33">
      <w:pPr>
        <w:numPr>
          <w:ilvl w:val="0"/>
          <w:numId w:val="4"/>
        </w:numPr>
        <w:jc w:val="both"/>
        <w:rPr>
          <w:rFonts w:eastAsia="Arial Unicode MS" w:cs="Arial"/>
          <w:szCs w:val="20"/>
          <w:vertAlign w:val="superscript"/>
        </w:rPr>
      </w:pPr>
      <w:r>
        <w:rPr>
          <w:rFonts w:eastAsia="Arial Unicode MS" w:cs="Arial"/>
          <w:szCs w:val="20"/>
        </w:rPr>
        <w:t>250g,</w:t>
      </w:r>
    </w:p>
    <w:p w:rsidR="00B7308F" w:rsidRDefault="00B7308F" w:rsidP="00F83B33">
      <w:pPr>
        <w:numPr>
          <w:ilvl w:val="0"/>
          <w:numId w:val="4"/>
        </w:numPr>
        <w:jc w:val="both"/>
        <w:rPr>
          <w:rFonts w:eastAsia="Arial Unicode MS" w:cs="Arial"/>
          <w:szCs w:val="20"/>
          <w:vertAlign w:val="superscript"/>
        </w:rPr>
      </w:pPr>
      <w:r>
        <w:rPr>
          <w:rFonts w:eastAsia="Arial Unicode MS" w:cs="Arial"/>
          <w:szCs w:val="20"/>
        </w:rPr>
        <w:t>500g,</w:t>
      </w:r>
    </w:p>
    <w:p w:rsidR="00B7308F" w:rsidRDefault="00B7308F" w:rsidP="00F83B33">
      <w:pPr>
        <w:numPr>
          <w:ilvl w:val="0"/>
          <w:numId w:val="4"/>
        </w:numPr>
        <w:jc w:val="both"/>
        <w:rPr>
          <w:rFonts w:eastAsia="Arial Unicode MS" w:cs="Arial"/>
          <w:szCs w:val="20"/>
          <w:vertAlign w:val="superscript"/>
        </w:rPr>
      </w:pPr>
      <w:r>
        <w:rPr>
          <w:rFonts w:eastAsia="Arial Unicode MS" w:cs="Arial"/>
          <w:szCs w:val="20"/>
        </w:rPr>
        <w:t>1kg.</w:t>
      </w:r>
    </w:p>
    <w:p w:rsidR="00B7308F" w:rsidRPr="00B7308F" w:rsidRDefault="00B7308F" w:rsidP="00F83B33">
      <w:pPr>
        <w:pStyle w:val="E-1"/>
        <w:spacing w:before="240" w:after="240"/>
        <w:rPr>
          <w:rFonts w:eastAsia="Times New Roman" w:cs="Arial"/>
          <w:b/>
          <w:szCs w:val="20"/>
        </w:rPr>
      </w:pPr>
      <w:r w:rsidRPr="00B7308F">
        <w:rPr>
          <w:rFonts w:cs="Arial"/>
          <w:b/>
          <w:szCs w:val="24"/>
        </w:rPr>
        <w:t xml:space="preserve">4 </w:t>
      </w:r>
      <w:r w:rsidRPr="00B7308F">
        <w:rPr>
          <w:rFonts w:cs="Arial"/>
          <w:b/>
        </w:rPr>
        <w:t>Trwałość</w:t>
      </w:r>
    </w:p>
    <w:p w:rsidR="00B7308F" w:rsidRDefault="00B7308F" w:rsidP="00F83B33">
      <w:pPr>
        <w:rPr>
          <w:rFonts w:eastAsia="Arial Unicode MS" w:cs="Arial"/>
          <w:szCs w:val="20"/>
        </w:rPr>
      </w:pPr>
      <w:r>
        <w:rPr>
          <w:rFonts w:cs="Arial"/>
          <w:szCs w:val="20"/>
        </w:rPr>
        <w:t>Okres przydatności do spożycia deklarowany przez producenta powinien wynosić nie mniej niż 6 miesięcy od daty dostawy do magazynu odbiorcy.</w:t>
      </w:r>
    </w:p>
    <w:p w:rsidR="00B7308F" w:rsidRPr="00B7308F" w:rsidRDefault="00B7308F" w:rsidP="00F83B33">
      <w:pPr>
        <w:pStyle w:val="E-1"/>
        <w:spacing w:before="240" w:after="240"/>
        <w:rPr>
          <w:rFonts w:eastAsia="Times New Roman" w:cs="Arial"/>
          <w:b/>
          <w:szCs w:val="20"/>
        </w:rPr>
      </w:pPr>
      <w:r w:rsidRPr="00B7308F">
        <w:rPr>
          <w:rFonts w:cs="Arial"/>
          <w:b/>
        </w:rPr>
        <w:t>5 Metody badań</w:t>
      </w:r>
    </w:p>
    <w:p w:rsidR="00B7308F" w:rsidRPr="00B7308F" w:rsidRDefault="00B7308F" w:rsidP="00F83B33">
      <w:pPr>
        <w:pStyle w:val="E-1"/>
        <w:spacing w:before="240" w:after="120"/>
        <w:rPr>
          <w:rFonts w:cs="Arial"/>
          <w:b/>
        </w:rPr>
      </w:pPr>
      <w:r w:rsidRPr="00B7308F">
        <w:rPr>
          <w:rFonts w:cs="Arial"/>
          <w:b/>
        </w:rPr>
        <w:t>5.1 Sprawdzenie znakowania i stanu opakowania</w:t>
      </w:r>
    </w:p>
    <w:p w:rsidR="00B7308F" w:rsidRPr="00B7308F" w:rsidRDefault="00B7308F" w:rsidP="00F83B33">
      <w:pPr>
        <w:pStyle w:val="E-1"/>
        <w:rPr>
          <w:rFonts w:cs="Arial"/>
        </w:rPr>
      </w:pPr>
      <w:r w:rsidRPr="00B7308F">
        <w:rPr>
          <w:rFonts w:cs="Arial"/>
        </w:rPr>
        <w:t>Wykonać metodą wizualną na zgodność z pkt. 6.1 i 6.2.</w:t>
      </w:r>
    </w:p>
    <w:p w:rsidR="00B7308F" w:rsidRPr="00B7308F" w:rsidRDefault="00B7308F" w:rsidP="00F83B33">
      <w:pPr>
        <w:pStyle w:val="E-1"/>
        <w:spacing w:before="240" w:after="120"/>
        <w:rPr>
          <w:rFonts w:cs="Arial"/>
          <w:b/>
        </w:rPr>
      </w:pPr>
      <w:r w:rsidRPr="00B7308F">
        <w:rPr>
          <w:rFonts w:cs="Arial"/>
          <w:b/>
        </w:rPr>
        <w:t xml:space="preserve">5.2 Oznaczanie cech organoleptycznych </w:t>
      </w:r>
    </w:p>
    <w:p w:rsidR="00B7308F" w:rsidRPr="00B7308F" w:rsidRDefault="00B7308F" w:rsidP="00F83B33">
      <w:pPr>
        <w:pStyle w:val="E-1"/>
        <w:rPr>
          <w:rFonts w:cs="Arial"/>
        </w:rPr>
      </w:pPr>
      <w:r w:rsidRPr="00B7308F">
        <w:rPr>
          <w:rFonts w:cs="Arial"/>
        </w:rPr>
        <w:t xml:space="preserve"> Należy wykonać w temperaturze pokojowej na zgodność z wymaganiami podanymi w Tablicy 1. </w:t>
      </w:r>
    </w:p>
    <w:p w:rsidR="00B7308F" w:rsidRPr="00B7308F" w:rsidRDefault="00B7308F" w:rsidP="00F83B33">
      <w:pPr>
        <w:pStyle w:val="E-1"/>
        <w:spacing w:before="240" w:after="120"/>
        <w:rPr>
          <w:rFonts w:cs="Arial"/>
          <w:b/>
        </w:rPr>
      </w:pPr>
      <w:r w:rsidRPr="00B7308F">
        <w:rPr>
          <w:rFonts w:cs="Arial"/>
          <w:b/>
        </w:rPr>
        <w:t xml:space="preserve">5.3 Oznaczanie cech fizykochemicznych </w:t>
      </w:r>
    </w:p>
    <w:p w:rsidR="00B7308F" w:rsidRPr="00B7308F" w:rsidRDefault="00B7308F" w:rsidP="00F83B33">
      <w:pPr>
        <w:pStyle w:val="E-1"/>
        <w:rPr>
          <w:rFonts w:cs="Arial"/>
        </w:rPr>
      </w:pPr>
      <w:r w:rsidRPr="00B7308F">
        <w:rPr>
          <w:rFonts w:cs="Arial"/>
        </w:rPr>
        <w:t>Według norm podanych w Tablicy 2.</w:t>
      </w:r>
    </w:p>
    <w:p w:rsidR="00B7308F" w:rsidRPr="00B7308F" w:rsidRDefault="00B7308F" w:rsidP="00F83B33">
      <w:pPr>
        <w:pStyle w:val="E-1"/>
        <w:spacing w:before="240" w:after="240"/>
        <w:rPr>
          <w:rFonts w:cs="Arial"/>
        </w:rPr>
      </w:pPr>
      <w:r w:rsidRPr="00B7308F">
        <w:rPr>
          <w:rFonts w:cs="Arial"/>
          <w:b/>
        </w:rPr>
        <w:lastRenderedPageBreak/>
        <w:t xml:space="preserve">6 Pakowanie, znakowanie, przechowywanie </w:t>
      </w:r>
    </w:p>
    <w:p w:rsidR="00B7308F" w:rsidRPr="00B7308F" w:rsidRDefault="00B7308F" w:rsidP="00F83B33">
      <w:pPr>
        <w:pStyle w:val="E-1"/>
        <w:spacing w:before="240" w:after="120"/>
        <w:rPr>
          <w:rFonts w:cs="Arial"/>
          <w:b/>
        </w:rPr>
      </w:pPr>
      <w:r w:rsidRPr="00B7308F">
        <w:rPr>
          <w:rFonts w:cs="Arial"/>
          <w:b/>
        </w:rPr>
        <w:t>6.1 Pakowanie</w:t>
      </w:r>
    </w:p>
    <w:p w:rsidR="00B7308F" w:rsidRPr="00B7308F" w:rsidRDefault="00B7308F" w:rsidP="00F83B33">
      <w:pPr>
        <w:pStyle w:val="E-1"/>
        <w:rPr>
          <w:rFonts w:cs="Arial"/>
        </w:rPr>
      </w:pPr>
      <w:r w:rsidRPr="00B7308F">
        <w:rPr>
          <w:rFonts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rPr>
          <w:rFonts w:cs="Arial"/>
          <w:szCs w:val="20"/>
        </w:rPr>
      </w:pPr>
      <w:r>
        <w:rPr>
          <w:rFonts w:cs="Arial"/>
          <w:szCs w:val="20"/>
        </w:rPr>
        <w:t>Opakowania powinny być wykonane z materiałów opakowaniowych przeznaczonych do kontaktu z żywnością.</w:t>
      </w:r>
    </w:p>
    <w:p w:rsidR="00B7308F" w:rsidRDefault="00B7308F" w:rsidP="00F83B33">
      <w:pPr>
        <w:overflowPunct w:val="0"/>
        <w:autoSpaceDE w:val="0"/>
        <w:autoSpaceDN w:val="0"/>
        <w:adjustRightInd w:val="0"/>
        <w:textAlignment w:val="baseline"/>
        <w:rPr>
          <w:rFonts w:cs="Arial"/>
          <w:szCs w:val="20"/>
        </w:rPr>
      </w:pPr>
      <w:r>
        <w:rPr>
          <w:rFonts w:cs="Arial"/>
          <w:szCs w:val="20"/>
        </w:rPr>
        <w:t>Nie dopuszcza się stosowania opakowań zastępczych oraz umieszczania reklam na opakowaniach.</w:t>
      </w:r>
    </w:p>
    <w:p w:rsidR="00B7308F" w:rsidRPr="00B7308F" w:rsidRDefault="00B7308F" w:rsidP="00F83B33">
      <w:pPr>
        <w:pStyle w:val="E-1"/>
        <w:spacing w:before="240" w:after="120"/>
        <w:rPr>
          <w:rFonts w:cs="Arial"/>
          <w:szCs w:val="20"/>
        </w:rPr>
      </w:pPr>
      <w:r w:rsidRPr="00B7308F">
        <w:rPr>
          <w:rFonts w:cs="Arial"/>
          <w:b/>
        </w:rPr>
        <w:t>6.2 Znakowanie</w:t>
      </w:r>
    </w:p>
    <w:p w:rsidR="00B7308F" w:rsidRPr="00B7308F" w:rsidRDefault="00B7308F" w:rsidP="00F83B33">
      <w:pPr>
        <w:pStyle w:val="E-1"/>
        <w:rPr>
          <w:rFonts w:cs="Arial"/>
        </w:rPr>
      </w:pPr>
      <w:r w:rsidRPr="00B7308F">
        <w:rPr>
          <w:rFonts w:cs="Arial"/>
        </w:rPr>
        <w:t>Zgodnie z aktualnie obowiązującym prawem.</w:t>
      </w:r>
    </w:p>
    <w:p w:rsidR="00B7308F" w:rsidRPr="00B7308F" w:rsidRDefault="00B7308F" w:rsidP="00F83B33">
      <w:pPr>
        <w:pStyle w:val="E-1"/>
        <w:spacing w:before="240" w:after="120"/>
        <w:rPr>
          <w:rFonts w:cs="Arial"/>
          <w:b/>
        </w:rPr>
      </w:pPr>
      <w:r w:rsidRPr="00B7308F">
        <w:rPr>
          <w:rFonts w:cs="Arial"/>
          <w:b/>
        </w:rPr>
        <w:t>6.3 Przechowywanie</w:t>
      </w:r>
    </w:p>
    <w:p w:rsidR="00B7308F" w:rsidRPr="00B7308F" w:rsidRDefault="00B7308F" w:rsidP="00F83B33">
      <w:pPr>
        <w:pStyle w:val="E-1"/>
        <w:rPr>
          <w:rFonts w:cs="Arial"/>
        </w:rPr>
      </w:pPr>
      <w:r w:rsidRPr="00B7308F">
        <w:rPr>
          <w:rFonts w:cs="Arial"/>
        </w:rPr>
        <w:t>Przechowywać zgodnie z zaleceniami producenta.</w:t>
      </w: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Pr="00B7308F" w:rsidRDefault="00B7308F" w:rsidP="00F83B33">
      <w:pPr>
        <w:jc w:val="center"/>
        <w:rPr>
          <w:rFonts w:ascii="Arial" w:hAnsi="Arial" w:cs="Arial"/>
          <w:b/>
          <w:caps/>
          <w:color w:val="FF0000"/>
          <w:kern w:val="0"/>
          <w:sz w:val="40"/>
          <w:szCs w:val="40"/>
        </w:rPr>
      </w:pPr>
      <w:r w:rsidRPr="00B7308F">
        <w:rPr>
          <w:rFonts w:ascii="Arial" w:hAnsi="Arial" w:cs="Arial"/>
          <w:b/>
          <w:caps/>
          <w:color w:val="FF0000"/>
          <w:sz w:val="40"/>
          <w:szCs w:val="40"/>
        </w:rPr>
        <w:t>ZIELE ANGIELSKIE</w:t>
      </w:r>
    </w:p>
    <w:p w:rsidR="00B7308F" w:rsidRPr="00B7308F" w:rsidRDefault="00B7308F" w:rsidP="00F83B33">
      <w:pPr>
        <w:pStyle w:val="E-1"/>
        <w:spacing w:before="240" w:after="240"/>
        <w:rPr>
          <w:rFonts w:ascii="Arial" w:hAnsi="Arial" w:cs="Arial"/>
          <w:b/>
          <w:sz w:val="20"/>
          <w:szCs w:val="20"/>
        </w:rPr>
      </w:pPr>
      <w:r w:rsidRPr="00B7308F">
        <w:rPr>
          <w:rFonts w:ascii="Arial" w:hAnsi="Arial" w:cs="Arial"/>
          <w:b/>
        </w:rPr>
        <w:t>1 Wstęp</w:t>
      </w:r>
    </w:p>
    <w:p w:rsidR="00B7308F" w:rsidRPr="00B7308F" w:rsidRDefault="00B7308F" w:rsidP="00F83B33">
      <w:pPr>
        <w:pStyle w:val="E-1"/>
        <w:numPr>
          <w:ilvl w:val="1"/>
          <w:numId w:val="2"/>
        </w:numPr>
        <w:spacing w:before="240" w:after="120"/>
        <w:ind w:left="391" w:hanging="391"/>
        <w:rPr>
          <w:rFonts w:ascii="Arial" w:hAnsi="Arial" w:cs="Arial"/>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Niniejszymi minimalnymi wymaganiami jakościowymi objęto wymagania, metody badań oraz warunki przechowywania i pakowania ziela angielskiego.</w:t>
      </w:r>
    </w:p>
    <w:p w:rsidR="00B7308F" w:rsidRPr="00B7308F" w:rsidRDefault="00B7308F" w:rsidP="00F83B33">
      <w:pPr>
        <w:pStyle w:val="E-1"/>
        <w:spacing w:before="120"/>
        <w:jc w:val="both"/>
        <w:rPr>
          <w:rFonts w:ascii="Arial" w:hAnsi="Arial" w:cs="Arial"/>
        </w:rPr>
      </w:pPr>
      <w:r w:rsidRPr="00B7308F">
        <w:rPr>
          <w:rFonts w:ascii="Arial" w:hAnsi="Arial" w:cs="Arial"/>
        </w:rPr>
        <w:t>Postanowienia minimalnych wymagań jakościowych wykorzystywane są podczas produkcji i obrotu handlowego ziela angielskiego przeznaczonego dla odbiorcy.</w:t>
      </w:r>
    </w:p>
    <w:p w:rsidR="00B7308F" w:rsidRPr="00B7308F" w:rsidRDefault="00B7308F" w:rsidP="00F83B33">
      <w:pPr>
        <w:pStyle w:val="E-1"/>
        <w:numPr>
          <w:ilvl w:val="1"/>
          <w:numId w:val="2"/>
        </w:numPr>
        <w:spacing w:before="240" w:after="120"/>
        <w:ind w:left="391" w:hanging="391"/>
        <w:rPr>
          <w:rFonts w:ascii="Arial" w:hAnsi="Arial" w:cs="Arial"/>
          <w:b/>
          <w:bCs/>
        </w:rPr>
      </w:pPr>
      <w:r w:rsidRPr="00B7308F">
        <w:rPr>
          <w:rFonts w:ascii="Arial" w:hAnsi="Arial" w:cs="Arial"/>
          <w:b/>
          <w:bCs/>
        </w:rPr>
        <w:t>Dokumenty powołane</w:t>
      </w:r>
    </w:p>
    <w:p w:rsidR="00B7308F" w:rsidRPr="00B7308F" w:rsidRDefault="00B7308F" w:rsidP="00F83B33">
      <w:pPr>
        <w:pStyle w:val="E-1"/>
        <w:jc w:val="both"/>
        <w:rPr>
          <w:rFonts w:ascii="Arial" w:hAnsi="Arial" w:cs="Arial"/>
          <w:bCs/>
        </w:rPr>
      </w:pPr>
      <w:r w:rsidRPr="00B7308F">
        <w:rPr>
          <w:rFonts w:ascii="Arial" w:hAnsi="Arial" w:cs="Arial"/>
          <w:bCs/>
        </w:rPr>
        <w:t>Do stosowania niniejszego dokumentu są niezbędne podane niżej dokumenty powołane. Stosuje się ostatnie aktualne wydanie dokumentu powołanego (łącznie ze zmianami).</w:t>
      </w:r>
    </w:p>
    <w:p w:rsidR="00B7308F" w:rsidRPr="00B7308F" w:rsidRDefault="00B7308F" w:rsidP="00F83B33">
      <w:pPr>
        <w:pStyle w:val="E-1"/>
        <w:numPr>
          <w:ilvl w:val="0"/>
          <w:numId w:val="14"/>
        </w:numPr>
        <w:ind w:left="284" w:firstLine="1"/>
        <w:jc w:val="both"/>
        <w:rPr>
          <w:rFonts w:ascii="Arial" w:hAnsi="Arial" w:cs="Arial"/>
        </w:rPr>
      </w:pPr>
      <w:r w:rsidRPr="00B7308F">
        <w:rPr>
          <w:rFonts w:ascii="Arial" w:hAnsi="Arial" w:cs="Arial"/>
        </w:rPr>
        <w:t>PN-EN ISO 927 Zioła i przyprawy - Oznaczanie zawartości substancji pochodzenia zewnętrznego i substancji obcych</w:t>
      </w:r>
    </w:p>
    <w:p w:rsidR="00B7308F" w:rsidRPr="00B7308F" w:rsidRDefault="00B7308F" w:rsidP="00F83B33">
      <w:pPr>
        <w:pStyle w:val="E-1"/>
        <w:numPr>
          <w:ilvl w:val="0"/>
          <w:numId w:val="14"/>
        </w:numPr>
        <w:ind w:left="284" w:firstLine="0"/>
        <w:jc w:val="both"/>
        <w:rPr>
          <w:rFonts w:ascii="Arial" w:hAnsi="Arial"/>
        </w:rPr>
      </w:pPr>
      <w:r w:rsidRPr="00B7308F">
        <w:rPr>
          <w:rFonts w:ascii="Arial" w:hAnsi="Arial"/>
        </w:rPr>
        <w:t>PN-ISO 928 Zioła i przyprawy - Oznaczanie popiołu ogólnego</w:t>
      </w:r>
    </w:p>
    <w:p w:rsidR="00B7308F" w:rsidRPr="00B7308F" w:rsidRDefault="00B7308F" w:rsidP="00F83B33">
      <w:pPr>
        <w:pStyle w:val="E-1"/>
        <w:numPr>
          <w:ilvl w:val="0"/>
          <w:numId w:val="14"/>
        </w:numPr>
        <w:ind w:left="284" w:firstLine="1"/>
        <w:jc w:val="both"/>
        <w:rPr>
          <w:rFonts w:ascii="Arial" w:hAnsi="Arial" w:cs="Arial"/>
        </w:rPr>
      </w:pPr>
      <w:r w:rsidRPr="00B7308F">
        <w:rPr>
          <w:rFonts w:ascii="Arial" w:hAnsi="Arial" w:cs="Arial"/>
        </w:rPr>
        <w:t>PN-ISO 930 Zioła i przyprawy - Oznaczanie popiołu nierozpuszczalnego w kwasie</w:t>
      </w:r>
    </w:p>
    <w:p w:rsidR="00B7308F" w:rsidRPr="00B7308F" w:rsidRDefault="00B7308F" w:rsidP="00F83B33">
      <w:pPr>
        <w:pStyle w:val="E-1"/>
        <w:numPr>
          <w:ilvl w:val="0"/>
          <w:numId w:val="14"/>
        </w:numPr>
        <w:ind w:left="284" w:firstLine="1"/>
        <w:jc w:val="both"/>
        <w:rPr>
          <w:rFonts w:ascii="Arial" w:hAnsi="Arial" w:cs="Arial"/>
        </w:rPr>
      </w:pPr>
      <w:r w:rsidRPr="00B7308F">
        <w:rPr>
          <w:rFonts w:ascii="Arial" w:hAnsi="Arial" w:cs="Arial"/>
        </w:rPr>
        <w:t>PN-ISO 939 Przyprawy - Oznaczanie zawartości wody - Metoda destylacji azeotropowej</w:t>
      </w:r>
    </w:p>
    <w:p w:rsidR="00B7308F" w:rsidRPr="00B7308F" w:rsidRDefault="00B7308F" w:rsidP="00F83B33">
      <w:pPr>
        <w:pStyle w:val="E-1"/>
        <w:numPr>
          <w:ilvl w:val="0"/>
          <w:numId w:val="14"/>
        </w:numPr>
        <w:ind w:left="284" w:firstLine="1"/>
        <w:jc w:val="both"/>
        <w:rPr>
          <w:rFonts w:ascii="Arial" w:hAnsi="Arial" w:cs="Arial"/>
        </w:rPr>
      </w:pPr>
      <w:r w:rsidRPr="00B7308F">
        <w:rPr>
          <w:rFonts w:ascii="Arial" w:hAnsi="Arial" w:cs="Arial"/>
        </w:rPr>
        <w:t>PN-R-87027 Surowce zielarskie – Metody oznaczania szkodników</w:t>
      </w:r>
    </w:p>
    <w:p w:rsidR="00B7308F" w:rsidRPr="00B7308F" w:rsidRDefault="00B7308F" w:rsidP="00F83B33">
      <w:pPr>
        <w:pStyle w:val="E-1"/>
        <w:numPr>
          <w:ilvl w:val="0"/>
          <w:numId w:val="14"/>
        </w:numPr>
        <w:ind w:left="284" w:firstLine="1"/>
        <w:jc w:val="both"/>
        <w:rPr>
          <w:rFonts w:ascii="Arial" w:hAnsi="Arial" w:cs="Arial"/>
        </w:rPr>
      </w:pPr>
      <w:r w:rsidRPr="00B7308F">
        <w:rPr>
          <w:rFonts w:ascii="Arial" w:hAnsi="Arial" w:cs="Arial"/>
        </w:rPr>
        <w:t>PN-R-87019 Surowce zielarskie – Pobieranie próbek i metody badań</w:t>
      </w:r>
    </w:p>
    <w:p w:rsidR="00B7308F" w:rsidRPr="00B7308F" w:rsidRDefault="00B7308F" w:rsidP="00F83B33">
      <w:pPr>
        <w:pStyle w:val="E-1"/>
        <w:numPr>
          <w:ilvl w:val="0"/>
          <w:numId w:val="14"/>
        </w:numPr>
        <w:ind w:left="284" w:firstLine="1"/>
        <w:jc w:val="both"/>
        <w:rPr>
          <w:rFonts w:ascii="Arial" w:hAnsi="Arial" w:cs="Arial"/>
        </w:rPr>
      </w:pPr>
      <w:r w:rsidRPr="00B7308F">
        <w:rPr>
          <w:rFonts w:ascii="Arial" w:hAnsi="Arial" w:cs="Arial"/>
        </w:rPr>
        <w:t>PN-A-74016 Przetwory zbożowe – Oznaczanie szkodników, ich pozostałości i zanieczyszczeń</w:t>
      </w:r>
    </w:p>
    <w:p w:rsidR="00B7308F" w:rsidRDefault="00B7308F"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B7308F" w:rsidRDefault="00B7308F" w:rsidP="00F83B33">
      <w:pPr>
        <w:spacing w:before="120"/>
        <w:jc w:val="both"/>
        <w:rPr>
          <w:rFonts w:ascii="Arial" w:hAnsi="Arial" w:cs="Arial"/>
          <w:b/>
          <w:bCs/>
          <w:sz w:val="20"/>
          <w:szCs w:val="20"/>
        </w:rPr>
      </w:pPr>
      <w:r>
        <w:rPr>
          <w:rFonts w:ascii="Arial" w:hAnsi="Arial" w:cs="Arial"/>
          <w:b/>
          <w:bCs/>
          <w:sz w:val="20"/>
          <w:szCs w:val="20"/>
        </w:rPr>
        <w:t>Ziele angielskie</w:t>
      </w:r>
    </w:p>
    <w:p w:rsidR="00B7308F" w:rsidRDefault="00B7308F" w:rsidP="00F83B33">
      <w:pPr>
        <w:pStyle w:val="marek"/>
        <w:widowControl/>
        <w:overflowPunct/>
        <w:autoSpaceDE/>
        <w:adjustRightInd/>
        <w:spacing w:line="240" w:lineRule="auto"/>
        <w:jc w:val="both"/>
        <w:rPr>
          <w:rFonts w:ascii="Arial" w:hAnsi="Arial" w:cs="Arial"/>
          <w:sz w:val="20"/>
          <w:szCs w:val="24"/>
        </w:rPr>
      </w:pPr>
      <w:r>
        <w:rPr>
          <w:rFonts w:ascii="Arial" w:hAnsi="Arial" w:cs="Arial"/>
          <w:sz w:val="20"/>
          <w:szCs w:val="24"/>
        </w:rPr>
        <w:t>Wysuszone, wykształcone, lecz niedojrzale owoce (jagody) rośliny Pimenta officinalis L.</w:t>
      </w:r>
    </w:p>
    <w:p w:rsidR="00B7308F" w:rsidRPr="00B7308F" w:rsidRDefault="00B7308F" w:rsidP="00F83B33">
      <w:pPr>
        <w:pStyle w:val="Edward"/>
        <w:spacing w:before="240" w:after="240"/>
        <w:jc w:val="both"/>
        <w:rPr>
          <w:rFonts w:ascii="Arial" w:hAnsi="Arial" w:cs="Arial"/>
          <w:b/>
          <w:bCs/>
        </w:rPr>
      </w:pPr>
      <w:r w:rsidRPr="00B7308F">
        <w:rPr>
          <w:rFonts w:ascii="Arial" w:hAnsi="Arial" w:cs="Arial"/>
          <w:b/>
          <w:bCs/>
        </w:rPr>
        <w:t>2 Wymagania</w:t>
      </w:r>
    </w:p>
    <w:p w:rsidR="00B7308F" w:rsidRDefault="00B7308F" w:rsidP="00F83B33">
      <w:pPr>
        <w:pStyle w:val="Nagwek11"/>
        <w:spacing w:after="120"/>
        <w:rPr>
          <w:bCs w:val="0"/>
        </w:rPr>
      </w:pPr>
      <w:r>
        <w:rPr>
          <w:bCs w:val="0"/>
        </w:rPr>
        <w:t>2.1 Wymagania ogólne</w:t>
      </w:r>
    </w:p>
    <w:p w:rsidR="00B7308F" w:rsidRDefault="00B7308F" w:rsidP="00F83B33">
      <w:pPr>
        <w:pStyle w:val="Styl1"/>
        <w:spacing w:line="240" w:lineRule="auto"/>
      </w:pPr>
      <w:r>
        <w:t>Produkt powinien spełniać wymagania aktualnie obowiązującego prawa żywnościowego.</w:t>
      </w:r>
    </w:p>
    <w:p w:rsidR="00B7308F" w:rsidRDefault="00B7308F" w:rsidP="00F83B33">
      <w:pPr>
        <w:pStyle w:val="Nagwek11"/>
        <w:spacing w:after="120"/>
        <w:rPr>
          <w:bCs w:val="0"/>
        </w:rPr>
      </w:pPr>
      <w:r>
        <w:rPr>
          <w:bCs w:val="0"/>
        </w:rPr>
        <w:t>2.2 Wymagania organoleptyczne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7308F" w:rsidRDefault="00B7308F"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lastRenderedPageBreak/>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986"/>
        <w:gridCol w:w="5478"/>
        <w:gridCol w:w="2188"/>
      </w:tblGrid>
      <w:tr w:rsidR="00B7308F" w:rsidTr="00B7308F">
        <w:trPr>
          <w:trHeight w:val="340"/>
          <w:jc w:val="center"/>
        </w:trPr>
        <w:tc>
          <w:tcPr>
            <w:tcW w:w="26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775"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15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c>
          <w:tcPr>
            <w:tcW w:w="806" w:type="pct"/>
            <w:tcBorders>
              <w:top w:val="single" w:sz="4" w:space="0" w:color="auto"/>
              <w:left w:val="single" w:sz="4" w:space="0" w:color="auto"/>
              <w:bottom w:val="single" w:sz="4" w:space="0" w:color="auto"/>
              <w:right w:val="single" w:sz="4" w:space="0" w:color="auto"/>
            </w:tcBorders>
            <w:hideMark/>
          </w:tcPr>
          <w:p w:rsidR="00B7308F" w:rsidRDefault="00B7308F"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Metody badań według</w:t>
            </w:r>
          </w:p>
        </w:tc>
      </w:tr>
      <w:tr w:rsidR="00B7308F" w:rsidTr="00B7308F">
        <w:trPr>
          <w:trHeight w:val="283"/>
          <w:jc w:val="center"/>
        </w:trPr>
        <w:tc>
          <w:tcPr>
            <w:tcW w:w="26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1</w:t>
            </w:r>
          </w:p>
        </w:tc>
        <w:tc>
          <w:tcPr>
            <w:tcW w:w="775"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 xml:space="preserve">Wygląd </w:t>
            </w:r>
          </w:p>
        </w:tc>
        <w:tc>
          <w:tcPr>
            <w:tcW w:w="315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jc w:val="both"/>
              <w:rPr>
                <w:rFonts w:ascii="Arial" w:hAnsi="Arial" w:cs="Arial"/>
                <w:bCs/>
                <w:i w:val="0"/>
                <w:sz w:val="18"/>
                <w:szCs w:val="24"/>
              </w:rPr>
            </w:pPr>
            <w:r>
              <w:rPr>
                <w:rFonts w:ascii="Arial" w:hAnsi="Arial" w:cs="Arial"/>
                <w:bCs/>
                <w:i w:val="0"/>
                <w:sz w:val="18"/>
              </w:rPr>
              <w:t xml:space="preserve">Kuliste owoce o powierzchni chropowatej, każdy z pozostałością </w:t>
            </w:r>
          </w:p>
          <w:p w:rsidR="00B7308F" w:rsidRDefault="00B7308F" w:rsidP="00F83B33">
            <w:pPr>
              <w:pStyle w:val="Nagwek8"/>
              <w:widowControl w:val="0"/>
              <w:autoSpaceDE w:val="0"/>
              <w:autoSpaceDN w:val="0"/>
              <w:adjustRightInd w:val="0"/>
              <w:spacing w:before="0"/>
              <w:jc w:val="both"/>
              <w:rPr>
                <w:rFonts w:ascii="Arial" w:hAnsi="Arial" w:cs="Arial"/>
                <w:bCs/>
                <w:i w:val="0"/>
                <w:sz w:val="18"/>
              </w:rPr>
            </w:pPr>
            <w:r>
              <w:rPr>
                <w:rFonts w:ascii="Arial" w:hAnsi="Arial" w:cs="Arial"/>
                <w:bCs/>
                <w:i w:val="0"/>
                <w:sz w:val="18"/>
              </w:rPr>
              <w:t>4-działowego kielicha oraz pozostałością szypułki, niedopuszczalne objawy zapleśnienia</w:t>
            </w:r>
          </w:p>
        </w:tc>
        <w:tc>
          <w:tcPr>
            <w:tcW w:w="806" w:type="pct"/>
            <w:vMerge w:val="restar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rPr>
            </w:pPr>
            <w:r>
              <w:rPr>
                <w:rFonts w:ascii="Arial" w:hAnsi="Arial" w:cs="Arial"/>
                <w:sz w:val="18"/>
                <w:szCs w:val="18"/>
              </w:rPr>
              <w:t>pkt. 5.2</w:t>
            </w:r>
          </w:p>
        </w:tc>
      </w:tr>
      <w:tr w:rsidR="00B7308F" w:rsidTr="00B7308F">
        <w:trPr>
          <w:trHeight w:val="283"/>
          <w:jc w:val="center"/>
        </w:trPr>
        <w:tc>
          <w:tcPr>
            <w:tcW w:w="26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2</w:t>
            </w:r>
          </w:p>
        </w:tc>
        <w:tc>
          <w:tcPr>
            <w:tcW w:w="775"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 xml:space="preserve">Barwa </w:t>
            </w:r>
          </w:p>
        </w:tc>
        <w:tc>
          <w:tcPr>
            <w:tcW w:w="315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rPr>
                <w:rFonts w:ascii="Arial" w:hAnsi="Arial" w:cs="Arial"/>
                <w:i w:val="0"/>
                <w:sz w:val="18"/>
                <w:szCs w:val="18"/>
              </w:rPr>
            </w:pPr>
            <w:r>
              <w:rPr>
                <w:rFonts w:ascii="Arial" w:hAnsi="Arial" w:cs="Arial"/>
                <w:bCs/>
                <w:i w:val="0"/>
                <w:sz w:val="18"/>
              </w:rPr>
              <w:t>Swoista, jasno-brązowa do ciemno-brunatnej</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trHeight w:val="283"/>
          <w:jc w:val="center"/>
        </w:trPr>
        <w:tc>
          <w:tcPr>
            <w:tcW w:w="26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3</w:t>
            </w:r>
          </w:p>
        </w:tc>
        <w:tc>
          <w:tcPr>
            <w:tcW w:w="775"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 xml:space="preserve">Zapach </w:t>
            </w:r>
          </w:p>
        </w:tc>
        <w:tc>
          <w:tcPr>
            <w:tcW w:w="315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rPr>
                <w:rFonts w:ascii="Arial" w:hAnsi="Arial" w:cs="Arial"/>
                <w:i w:val="0"/>
                <w:sz w:val="18"/>
                <w:szCs w:val="18"/>
              </w:rPr>
            </w:pPr>
            <w:r>
              <w:rPr>
                <w:rFonts w:ascii="Arial" w:hAnsi="Arial" w:cs="Arial"/>
                <w:i w:val="0"/>
                <w:sz w:val="18"/>
                <w:szCs w:val="18"/>
              </w:rPr>
              <w:t>Swoisty, intensywny, bez zapachów obcych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r w:rsidR="00B7308F" w:rsidTr="00B7308F">
        <w:trPr>
          <w:trHeight w:val="283"/>
          <w:jc w:val="center"/>
        </w:trPr>
        <w:tc>
          <w:tcPr>
            <w:tcW w:w="263"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4</w:t>
            </w:r>
          </w:p>
        </w:tc>
        <w:tc>
          <w:tcPr>
            <w:tcW w:w="775"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sz w:val="18"/>
                <w:szCs w:val="18"/>
              </w:rPr>
            </w:pPr>
            <w:r>
              <w:rPr>
                <w:rFonts w:ascii="Arial" w:hAnsi="Arial" w:cs="Arial"/>
                <w:bCs/>
                <w:sz w:val="18"/>
                <w:szCs w:val="18"/>
              </w:rPr>
              <w:t xml:space="preserve">Smak </w:t>
            </w:r>
          </w:p>
        </w:tc>
        <w:tc>
          <w:tcPr>
            <w:tcW w:w="315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rPr>
                <w:rFonts w:ascii="Arial" w:hAnsi="Arial" w:cs="Arial"/>
                <w:i w:val="0"/>
                <w:sz w:val="18"/>
                <w:szCs w:val="18"/>
              </w:rPr>
            </w:pPr>
            <w:r>
              <w:rPr>
                <w:rFonts w:ascii="Arial" w:hAnsi="Arial" w:cs="Arial"/>
                <w:i w:val="0"/>
                <w:sz w:val="18"/>
                <w:szCs w:val="18"/>
              </w:rPr>
              <w:t>Swoisty, piekący, bez posmaków obcych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sz w:val="18"/>
                <w:szCs w:val="18"/>
              </w:rPr>
            </w:pPr>
          </w:p>
        </w:tc>
      </w:tr>
    </w:tbl>
    <w:p w:rsidR="00B7308F" w:rsidRDefault="00B7308F" w:rsidP="00F83B33">
      <w:pPr>
        <w:pStyle w:val="Nagwek11"/>
        <w:spacing w:after="120"/>
        <w:rPr>
          <w:bCs w:val="0"/>
        </w:rPr>
      </w:pPr>
    </w:p>
    <w:p w:rsidR="00B7308F" w:rsidRDefault="00B7308F" w:rsidP="00F83B33">
      <w:pPr>
        <w:pStyle w:val="Nagwek11"/>
        <w:spacing w:after="120"/>
        <w:rPr>
          <w:bCs w:val="0"/>
        </w:rPr>
      </w:pPr>
      <w:r>
        <w:rPr>
          <w:bCs w:val="0"/>
        </w:rPr>
        <w:t xml:space="preserve">2.3 Wymagania fizykochemiczne </w:t>
      </w:r>
    </w:p>
    <w:p w:rsidR="00B7308F" w:rsidRDefault="00B7308F" w:rsidP="00F83B33">
      <w:pPr>
        <w:pStyle w:val="Styl1"/>
        <w:spacing w:line="240" w:lineRule="auto"/>
      </w:pPr>
      <w:r>
        <w:t>Według Tablicy 2.</w:t>
      </w:r>
    </w:p>
    <w:p w:rsidR="00B7308F" w:rsidRDefault="00B7308F" w:rsidP="00F83B33">
      <w:pPr>
        <w:pStyle w:val="Nagwek6"/>
        <w:spacing w:before="120" w:after="120"/>
        <w:jc w:val="center"/>
        <w:rPr>
          <w:rFonts w:ascii="Arial" w:hAnsi="Arial" w:cs="Arial"/>
          <w:sz w:val="18"/>
        </w:rPr>
      </w:pPr>
      <w:r>
        <w:rPr>
          <w:rFonts w:ascii="Arial" w:hAnsi="Arial" w:cs="Arial"/>
          <w:sz w:val="18"/>
        </w:rPr>
        <w:t xml:space="preserve">Tablica 2 – Wymagania fizykochemiczne </w:t>
      </w: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0"/>
        <w:gridCol w:w="5570"/>
        <w:gridCol w:w="1481"/>
        <w:gridCol w:w="1499"/>
      </w:tblGrid>
      <w:tr w:rsidR="00B7308F" w:rsidTr="00B7308F">
        <w:trPr>
          <w:trHeight w:val="340"/>
        </w:trPr>
        <w:tc>
          <w:tcPr>
            <w:tcW w:w="31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
                <w:bCs/>
                <w:sz w:val="18"/>
                <w:szCs w:val="18"/>
                <w:lang w:val="en-US"/>
              </w:rPr>
            </w:pPr>
            <w:r>
              <w:rPr>
                <w:rFonts w:ascii="Arial" w:hAnsi="Arial" w:cs="Arial"/>
                <w:b/>
                <w:bCs/>
                <w:sz w:val="18"/>
                <w:szCs w:val="18"/>
                <w:lang w:val="en-US"/>
              </w:rPr>
              <w:t>Lp.</w:t>
            </w:r>
          </w:p>
        </w:tc>
        <w:tc>
          <w:tcPr>
            <w:tcW w:w="305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
                <w:bCs/>
                <w:sz w:val="18"/>
                <w:szCs w:val="18"/>
                <w:lang w:val="en-US"/>
              </w:rPr>
            </w:pPr>
            <w:r>
              <w:rPr>
                <w:rFonts w:ascii="Arial" w:hAnsi="Arial" w:cs="Arial"/>
                <w:b/>
                <w:bCs/>
                <w:sz w:val="18"/>
                <w:szCs w:val="18"/>
                <w:lang w:val="en-US"/>
              </w:rPr>
              <w:t>Cechy</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
                <w:bCs/>
                <w:sz w:val="18"/>
                <w:szCs w:val="18"/>
              </w:rPr>
            </w:pPr>
            <w:r>
              <w:rPr>
                <w:rFonts w:ascii="Arial" w:hAnsi="Arial" w:cs="Arial"/>
                <w:b/>
                <w:bCs/>
                <w:sz w:val="18"/>
                <w:szCs w:val="18"/>
              </w:rPr>
              <w:t>Wymagania</w:t>
            </w:r>
          </w:p>
        </w:tc>
        <w:tc>
          <w:tcPr>
            <w:tcW w:w="82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
                <w:bCs/>
                <w:sz w:val="18"/>
                <w:szCs w:val="18"/>
              </w:rPr>
            </w:pPr>
            <w:r>
              <w:rPr>
                <w:rFonts w:ascii="Arial" w:hAnsi="Arial" w:cs="Arial"/>
                <w:b/>
                <w:sz w:val="18"/>
                <w:szCs w:val="18"/>
              </w:rPr>
              <w:t>Metody badań według</w:t>
            </w:r>
          </w:p>
        </w:tc>
      </w:tr>
      <w:tr w:rsidR="00B7308F" w:rsidTr="00B7308F">
        <w:trPr>
          <w:trHeight w:val="283"/>
        </w:trPr>
        <w:tc>
          <w:tcPr>
            <w:tcW w:w="317"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lang w:val="en-US"/>
              </w:rPr>
            </w:pPr>
            <w:r>
              <w:rPr>
                <w:rFonts w:ascii="Arial" w:hAnsi="Arial" w:cs="Arial"/>
                <w:bCs/>
                <w:sz w:val="18"/>
                <w:szCs w:val="18"/>
                <w:lang w:val="en-US"/>
              </w:rPr>
              <w:t>1</w:t>
            </w:r>
          </w:p>
        </w:tc>
        <w:tc>
          <w:tcPr>
            <w:tcW w:w="3058"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Wielkość owocu, mm, średnica nie mniejsza niż</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3,0</w:t>
            </w:r>
          </w:p>
        </w:tc>
        <w:tc>
          <w:tcPr>
            <w:tcW w:w="826" w:type="pct"/>
            <w:vMerge w:val="restar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pkt. 5.3.1</w:t>
            </w:r>
          </w:p>
        </w:tc>
      </w:tr>
      <w:tr w:rsidR="00B7308F" w:rsidTr="00B7308F">
        <w:trPr>
          <w:trHeight w:val="283"/>
        </w:trPr>
        <w:tc>
          <w:tcPr>
            <w:tcW w:w="317"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2</w:t>
            </w:r>
          </w:p>
        </w:tc>
        <w:tc>
          <w:tcPr>
            <w:tcW w:w="3058"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Zawartość owoców o średnicy mniejszej niż 3 mm, % (m/m), nie więcej niż</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bCs/>
                <w:sz w:val="18"/>
                <w:szCs w:val="18"/>
              </w:rPr>
            </w:pPr>
          </w:p>
        </w:tc>
      </w:tr>
      <w:tr w:rsidR="00B7308F" w:rsidTr="00B7308F">
        <w:trPr>
          <w:trHeight w:val="283"/>
        </w:trPr>
        <w:tc>
          <w:tcPr>
            <w:tcW w:w="317"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3</w:t>
            </w:r>
          </w:p>
        </w:tc>
        <w:tc>
          <w:tcPr>
            <w:tcW w:w="3058"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Zawartość owoców niewykształconych, pustych, % (m/m), nie więcej niż</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2,0</w:t>
            </w:r>
          </w:p>
        </w:tc>
        <w:tc>
          <w:tcPr>
            <w:tcW w:w="826" w:type="pct"/>
            <w:tcBorders>
              <w:top w:val="single" w:sz="4" w:space="0" w:color="auto"/>
              <w:left w:val="single" w:sz="4" w:space="0" w:color="auto"/>
              <w:bottom w:val="single" w:sz="4" w:space="0" w:color="auto"/>
              <w:right w:val="single" w:sz="4" w:space="0" w:color="auto"/>
            </w:tcBorders>
            <w:hideMark/>
          </w:tcPr>
          <w:p w:rsidR="00B7308F" w:rsidRDefault="00B7308F" w:rsidP="00F83B33">
            <w:pPr>
              <w:spacing w:before="120"/>
              <w:jc w:val="center"/>
              <w:rPr>
                <w:rFonts w:ascii="Arial" w:hAnsi="Arial" w:cs="Arial"/>
                <w:bCs/>
                <w:sz w:val="18"/>
                <w:szCs w:val="18"/>
              </w:rPr>
            </w:pPr>
            <w:r>
              <w:rPr>
                <w:rFonts w:ascii="Arial" w:hAnsi="Arial" w:cs="Arial"/>
                <w:bCs/>
                <w:sz w:val="18"/>
                <w:szCs w:val="18"/>
              </w:rPr>
              <w:t>pkt. 5.3.2</w:t>
            </w:r>
          </w:p>
        </w:tc>
      </w:tr>
      <w:tr w:rsidR="00B7308F" w:rsidTr="00B7308F">
        <w:trPr>
          <w:trHeight w:val="283"/>
        </w:trPr>
        <w:tc>
          <w:tcPr>
            <w:tcW w:w="317"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4</w:t>
            </w:r>
          </w:p>
        </w:tc>
        <w:tc>
          <w:tcPr>
            <w:tcW w:w="3058"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Zawartość zanieczyszczeń organicznych (szypułki, inne części roślinne), % (m/m), nie więcej niż</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1,5</w:t>
            </w:r>
          </w:p>
        </w:tc>
        <w:tc>
          <w:tcPr>
            <w:tcW w:w="82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PN-EN ISO 927</w:t>
            </w:r>
          </w:p>
        </w:tc>
      </w:tr>
      <w:tr w:rsidR="00B7308F" w:rsidTr="00B7308F">
        <w:trPr>
          <w:trHeight w:val="283"/>
        </w:trPr>
        <w:tc>
          <w:tcPr>
            <w:tcW w:w="317"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5</w:t>
            </w:r>
          </w:p>
        </w:tc>
        <w:tc>
          <w:tcPr>
            <w:tcW w:w="3058"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lang w:val="en-US"/>
              </w:rPr>
            </w:pPr>
            <w:r>
              <w:rPr>
                <w:rFonts w:ascii="Arial" w:hAnsi="Arial" w:cs="Arial"/>
                <w:bCs/>
                <w:sz w:val="18"/>
                <w:szCs w:val="18"/>
              </w:rPr>
              <w:t xml:space="preserve">Obecność zanieczyszczeń </w:t>
            </w:r>
            <w:r>
              <w:rPr>
                <w:rFonts w:ascii="Arial" w:hAnsi="Arial" w:cs="Arial"/>
                <w:bCs/>
                <w:sz w:val="18"/>
                <w:szCs w:val="18"/>
                <w:lang w:val="en-US"/>
              </w:rPr>
              <w:t>ferromagnetycznych</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niedopuszczalna</w:t>
            </w:r>
          </w:p>
        </w:tc>
        <w:tc>
          <w:tcPr>
            <w:tcW w:w="82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sz w:val="18"/>
                <w:szCs w:val="18"/>
              </w:rPr>
              <w:t>PN-A-74016</w:t>
            </w:r>
          </w:p>
        </w:tc>
      </w:tr>
      <w:tr w:rsidR="00B7308F" w:rsidTr="00B7308F">
        <w:trPr>
          <w:trHeight w:val="283"/>
        </w:trPr>
        <w:tc>
          <w:tcPr>
            <w:tcW w:w="317"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lang w:val="en-US"/>
              </w:rPr>
            </w:pPr>
            <w:r>
              <w:rPr>
                <w:rFonts w:ascii="Arial" w:hAnsi="Arial" w:cs="Arial"/>
                <w:bCs/>
                <w:sz w:val="18"/>
                <w:szCs w:val="18"/>
                <w:lang w:val="en-US"/>
              </w:rPr>
              <w:t>6</w:t>
            </w:r>
          </w:p>
        </w:tc>
        <w:tc>
          <w:tcPr>
            <w:tcW w:w="3058"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Obecność szkodników i ich pozostałości</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niedopuszczalna</w:t>
            </w:r>
          </w:p>
        </w:tc>
        <w:tc>
          <w:tcPr>
            <w:tcW w:w="826"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sz w:val="18"/>
                <w:szCs w:val="18"/>
              </w:rPr>
              <w:t>PN-R-87027</w:t>
            </w:r>
          </w:p>
        </w:tc>
      </w:tr>
      <w:tr w:rsidR="00B7308F" w:rsidTr="00B7308F">
        <w:trPr>
          <w:trHeight w:val="283"/>
        </w:trPr>
        <w:tc>
          <w:tcPr>
            <w:tcW w:w="31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7</w:t>
            </w:r>
          </w:p>
        </w:tc>
        <w:tc>
          <w:tcPr>
            <w:tcW w:w="305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bCs/>
                <w:sz w:val="18"/>
                <w:szCs w:val="18"/>
              </w:rPr>
            </w:pPr>
            <w:r>
              <w:rPr>
                <w:rFonts w:ascii="Arial" w:hAnsi="Arial" w:cs="Arial"/>
                <w:bCs/>
                <w:sz w:val="18"/>
                <w:szCs w:val="18"/>
              </w:rPr>
              <w:t>Zawartość popiołu ogólnego, % (m/m), nie więcej niż</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5,0</w:t>
            </w:r>
          </w:p>
        </w:tc>
        <w:tc>
          <w:tcPr>
            <w:tcW w:w="82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PN-ISO 928</w:t>
            </w:r>
          </w:p>
        </w:tc>
      </w:tr>
      <w:tr w:rsidR="00B7308F" w:rsidTr="00B7308F">
        <w:trPr>
          <w:trHeight w:val="283"/>
        </w:trPr>
        <w:tc>
          <w:tcPr>
            <w:tcW w:w="317"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lang w:val="en-US"/>
              </w:rPr>
            </w:pPr>
            <w:r>
              <w:rPr>
                <w:rFonts w:ascii="Arial" w:hAnsi="Arial" w:cs="Arial"/>
                <w:bCs/>
                <w:sz w:val="18"/>
                <w:szCs w:val="18"/>
                <w:lang w:val="en-US"/>
              </w:rPr>
              <w:t>8</w:t>
            </w:r>
          </w:p>
        </w:tc>
        <w:tc>
          <w:tcPr>
            <w:tcW w:w="3058"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rPr>
                <w:rFonts w:ascii="Arial" w:hAnsi="Arial" w:cs="Arial"/>
                <w:bCs/>
                <w:sz w:val="18"/>
                <w:szCs w:val="18"/>
              </w:rPr>
            </w:pPr>
            <w:r>
              <w:rPr>
                <w:rFonts w:ascii="Arial" w:hAnsi="Arial" w:cs="Arial"/>
                <w:bCs/>
                <w:sz w:val="18"/>
                <w:szCs w:val="18"/>
              </w:rPr>
              <w:t>Zawartość wody, % (m/m), nie więcej niż</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12</w:t>
            </w:r>
          </w:p>
        </w:tc>
        <w:tc>
          <w:tcPr>
            <w:tcW w:w="82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PN-ISO 939</w:t>
            </w:r>
          </w:p>
        </w:tc>
      </w:tr>
      <w:tr w:rsidR="00B7308F" w:rsidTr="00B7308F">
        <w:trPr>
          <w:trHeight w:val="283"/>
        </w:trPr>
        <w:tc>
          <w:tcPr>
            <w:tcW w:w="317"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9</w:t>
            </w:r>
          </w:p>
        </w:tc>
        <w:tc>
          <w:tcPr>
            <w:tcW w:w="3058"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Zawartość olejków eterycznych, % (m/m), nie mniej niż</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3,0</w:t>
            </w:r>
          </w:p>
        </w:tc>
        <w:tc>
          <w:tcPr>
            <w:tcW w:w="826"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PN-R-87019</w:t>
            </w:r>
          </w:p>
        </w:tc>
      </w:tr>
      <w:tr w:rsidR="00B7308F" w:rsidTr="00B7308F">
        <w:trPr>
          <w:trHeight w:val="283"/>
        </w:trPr>
        <w:tc>
          <w:tcPr>
            <w:tcW w:w="317" w:type="pct"/>
            <w:tcBorders>
              <w:top w:val="single" w:sz="4" w:space="0" w:color="auto"/>
              <w:left w:val="single" w:sz="4" w:space="0" w:color="auto"/>
              <w:bottom w:val="single" w:sz="4" w:space="0" w:color="auto"/>
              <w:right w:val="single" w:sz="4" w:space="0" w:color="auto"/>
            </w:tcBorders>
            <w:hideMark/>
          </w:tcPr>
          <w:p w:rsidR="00B7308F" w:rsidRDefault="00B7308F" w:rsidP="00F83B33">
            <w:pPr>
              <w:jc w:val="center"/>
              <w:rPr>
                <w:rFonts w:ascii="Arial" w:hAnsi="Arial" w:cs="Arial"/>
                <w:bCs/>
                <w:sz w:val="18"/>
                <w:szCs w:val="18"/>
              </w:rPr>
            </w:pPr>
            <w:r>
              <w:rPr>
                <w:rFonts w:ascii="Arial" w:hAnsi="Arial" w:cs="Arial"/>
                <w:bCs/>
                <w:sz w:val="18"/>
                <w:szCs w:val="18"/>
              </w:rPr>
              <w:t>10</w:t>
            </w:r>
          </w:p>
        </w:tc>
        <w:tc>
          <w:tcPr>
            <w:tcW w:w="3058" w:type="pct"/>
            <w:tcBorders>
              <w:top w:val="single" w:sz="4" w:space="0" w:color="auto"/>
              <w:left w:val="single" w:sz="4" w:space="0" w:color="auto"/>
              <w:bottom w:val="single" w:sz="4" w:space="0" w:color="auto"/>
              <w:right w:val="single" w:sz="4" w:space="0" w:color="auto"/>
            </w:tcBorders>
            <w:hideMark/>
          </w:tcPr>
          <w:p w:rsidR="00B7308F" w:rsidRDefault="00B7308F" w:rsidP="00F83B33">
            <w:pPr>
              <w:rPr>
                <w:rFonts w:ascii="Arial" w:hAnsi="Arial" w:cs="Arial"/>
                <w:bCs/>
                <w:sz w:val="18"/>
                <w:szCs w:val="18"/>
              </w:rPr>
            </w:pPr>
            <w:r>
              <w:rPr>
                <w:rFonts w:ascii="Arial" w:hAnsi="Arial" w:cs="Arial"/>
                <w:bCs/>
                <w:sz w:val="18"/>
                <w:szCs w:val="18"/>
              </w:rPr>
              <w:t xml:space="preserve">Zawartość zanieczyszczeń mineralnych jako popiół nierozpuszczalny w 10 % roztworze HCl, % (m/m), nie więcej niż </w:t>
            </w:r>
          </w:p>
        </w:tc>
        <w:tc>
          <w:tcPr>
            <w:tcW w:w="799"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0,5</w:t>
            </w:r>
          </w:p>
        </w:tc>
        <w:tc>
          <w:tcPr>
            <w:tcW w:w="826" w:type="pct"/>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jc w:val="center"/>
              <w:rPr>
                <w:rFonts w:ascii="Arial" w:hAnsi="Arial" w:cs="Arial"/>
                <w:bCs/>
                <w:sz w:val="18"/>
                <w:szCs w:val="18"/>
              </w:rPr>
            </w:pPr>
            <w:r>
              <w:rPr>
                <w:rFonts w:ascii="Arial" w:hAnsi="Arial" w:cs="Arial"/>
                <w:bCs/>
                <w:sz w:val="18"/>
                <w:szCs w:val="18"/>
              </w:rPr>
              <w:t>PN-ISO 930</w:t>
            </w:r>
          </w:p>
        </w:tc>
      </w:tr>
    </w:tbl>
    <w:p w:rsidR="00B7308F" w:rsidRDefault="00B7308F" w:rsidP="00F83B33">
      <w:pPr>
        <w:pStyle w:val="Nagwek11"/>
        <w:spacing w:after="120"/>
      </w:pPr>
      <w:r>
        <w:t>2.4 Wymagania mikrobiologiczne</w:t>
      </w:r>
    </w:p>
    <w:p w:rsidR="00B7308F" w:rsidRDefault="00B7308F" w:rsidP="00F83B33">
      <w:pPr>
        <w:pStyle w:val="Tekstpodstawowy3"/>
        <w:spacing w:before="120" w:after="0"/>
        <w:rPr>
          <w:rFonts w:ascii="Arial" w:hAnsi="Arial" w:cs="Arial"/>
          <w:sz w:val="20"/>
        </w:rPr>
      </w:pPr>
      <w:r>
        <w:rPr>
          <w:rFonts w:ascii="Arial" w:hAnsi="Arial" w:cs="Arial"/>
          <w:sz w:val="20"/>
        </w:rPr>
        <w:t>Zgodnie z aktualnie obowiązującym prawem.</w:t>
      </w:r>
    </w:p>
    <w:p w:rsidR="00B7308F" w:rsidRPr="00B7308F" w:rsidRDefault="00B7308F" w:rsidP="00F83B33">
      <w:pPr>
        <w:pStyle w:val="E-1"/>
        <w:jc w:val="both"/>
        <w:rPr>
          <w:rFonts w:ascii="Arial" w:hAnsi="Arial" w:cs="Arial"/>
          <w:sz w:val="20"/>
        </w:rPr>
      </w:pPr>
      <w:r w:rsidRPr="00B7308F">
        <w:rPr>
          <w:rFonts w:ascii="Arial" w:hAnsi="Arial" w:cs="Arial"/>
        </w:rPr>
        <w:t>Zamawiający zastrzega sobie prawo żądania wyników badań mikrobiologicznych z kontroli higieny procesu produkcyjnego.</w:t>
      </w:r>
    </w:p>
    <w:p w:rsidR="00B7308F" w:rsidRPr="00B7308F" w:rsidRDefault="00B7308F" w:rsidP="00F83B33">
      <w:pPr>
        <w:pStyle w:val="E-1"/>
        <w:spacing w:before="240" w:after="240"/>
        <w:jc w:val="both"/>
        <w:rPr>
          <w:rFonts w:ascii="Arial" w:hAnsi="Arial" w:cs="Arial"/>
        </w:rPr>
      </w:pPr>
      <w:r w:rsidRPr="00B7308F">
        <w:rPr>
          <w:rFonts w:ascii="Arial" w:hAnsi="Arial" w:cs="Arial"/>
          <w:b/>
        </w:rPr>
        <w:t>3</w:t>
      </w:r>
      <w:r w:rsidRPr="00B7308F">
        <w:rPr>
          <w:rFonts w:ascii="Arial" w:hAnsi="Arial" w:cs="Arial"/>
        </w:rPr>
        <w:t xml:space="preserve"> </w:t>
      </w:r>
      <w:r w:rsidRPr="00B7308F">
        <w:rPr>
          <w:rFonts w:ascii="Arial" w:hAnsi="Arial" w:cs="Arial"/>
          <w:b/>
        </w:rPr>
        <w:t>Masa netto</w:t>
      </w:r>
    </w:p>
    <w:p w:rsidR="00B7308F" w:rsidRDefault="00B7308F" w:rsidP="00F83B33">
      <w:pPr>
        <w:jc w:val="both"/>
        <w:rPr>
          <w:rFonts w:ascii="Arial" w:hAnsi="Arial" w:cs="Arial"/>
          <w:sz w:val="20"/>
          <w:szCs w:val="20"/>
        </w:rPr>
      </w:pPr>
      <w:r>
        <w:rPr>
          <w:rFonts w:ascii="Arial" w:hAnsi="Arial" w:cs="Arial"/>
          <w:sz w:val="20"/>
          <w:szCs w:val="20"/>
        </w:rPr>
        <w:t>Masa netto powinna być zgodna z deklaracją producenta.</w:t>
      </w:r>
    </w:p>
    <w:p w:rsidR="00B7308F" w:rsidRDefault="00B7308F"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B7308F" w:rsidRDefault="00B7308F" w:rsidP="00F83B33">
      <w:pPr>
        <w:jc w:val="both"/>
        <w:rPr>
          <w:rFonts w:ascii="Arial" w:hAnsi="Arial" w:cs="Arial"/>
          <w:sz w:val="20"/>
          <w:szCs w:val="20"/>
        </w:rPr>
      </w:pPr>
      <w:r>
        <w:rPr>
          <w:rFonts w:ascii="Arial" w:hAnsi="Arial" w:cs="Arial"/>
          <w:sz w:val="20"/>
          <w:szCs w:val="20"/>
        </w:rPr>
        <w:t>Dopuszczalna masa netto:</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lastRenderedPageBreak/>
        <w:t>500g,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szCs w:val="24"/>
        </w:rPr>
        <w:t xml:space="preserve">4 </w:t>
      </w:r>
      <w:r w:rsidRPr="00B7308F">
        <w:rPr>
          <w:rFonts w:ascii="Arial" w:hAnsi="Arial" w:cs="Arial"/>
          <w:b/>
        </w:rPr>
        <w:t>Trwałość</w:t>
      </w:r>
    </w:p>
    <w:p w:rsidR="00B7308F" w:rsidRDefault="00B7308F"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rPr>
        <w:t>5 Metody badań</w:t>
      </w:r>
    </w:p>
    <w:p w:rsidR="00B7308F" w:rsidRPr="00B7308F" w:rsidRDefault="00B7308F" w:rsidP="00F83B33">
      <w:pPr>
        <w:pStyle w:val="E-1"/>
        <w:spacing w:before="240" w:after="120"/>
        <w:jc w:val="both"/>
        <w:rPr>
          <w:rFonts w:ascii="Arial" w:hAnsi="Arial" w:cs="Arial"/>
          <w:b/>
        </w:rPr>
      </w:pPr>
      <w:r w:rsidRPr="00B7308F">
        <w:rPr>
          <w:rFonts w:ascii="Arial" w:hAnsi="Arial" w:cs="Arial"/>
          <w:b/>
        </w:rPr>
        <w:t>5.1 Sprawdzenie znakowania i stanu opakowania</w:t>
      </w:r>
    </w:p>
    <w:p w:rsidR="00B7308F" w:rsidRPr="00B7308F" w:rsidRDefault="00B7308F" w:rsidP="00F83B33">
      <w:pPr>
        <w:pStyle w:val="E-1"/>
        <w:jc w:val="both"/>
        <w:rPr>
          <w:rFonts w:ascii="Arial" w:hAnsi="Arial" w:cs="Arial"/>
        </w:rPr>
      </w:pPr>
      <w:r w:rsidRPr="00B7308F">
        <w:rPr>
          <w:rFonts w:ascii="Arial" w:hAnsi="Arial" w:cs="Arial"/>
        </w:rPr>
        <w:t>Wykonać metodą wizualną na zgodność z pkt. 6.1 i 6.2.</w:t>
      </w:r>
    </w:p>
    <w:p w:rsidR="00B7308F" w:rsidRPr="00B7308F" w:rsidRDefault="00B7308F" w:rsidP="00F83B33">
      <w:pPr>
        <w:pStyle w:val="E-1"/>
        <w:spacing w:before="240" w:after="120"/>
        <w:jc w:val="both"/>
        <w:rPr>
          <w:rFonts w:ascii="Arial" w:hAnsi="Arial" w:cs="Arial"/>
          <w:b/>
        </w:rPr>
      </w:pPr>
      <w:r w:rsidRPr="00B7308F">
        <w:rPr>
          <w:rFonts w:ascii="Arial" w:hAnsi="Arial" w:cs="Arial"/>
          <w:b/>
        </w:rPr>
        <w:t xml:space="preserve">5.2 Oznaczanie cech organoleptycznych </w:t>
      </w:r>
    </w:p>
    <w:p w:rsidR="00B7308F" w:rsidRPr="00B7308F" w:rsidRDefault="00B7308F" w:rsidP="00F83B33">
      <w:pPr>
        <w:pStyle w:val="E-1"/>
        <w:spacing w:before="120" w:after="120"/>
        <w:jc w:val="both"/>
        <w:rPr>
          <w:rFonts w:ascii="Arial" w:hAnsi="Arial"/>
          <w:b/>
        </w:rPr>
      </w:pPr>
      <w:r w:rsidRPr="00B7308F">
        <w:rPr>
          <w:rFonts w:ascii="Arial" w:hAnsi="Arial"/>
          <w:b/>
        </w:rPr>
        <w:t xml:space="preserve">5.2.1 Ocena barwy, kształtu i powierzchni ziarna </w:t>
      </w:r>
    </w:p>
    <w:p w:rsidR="00B7308F" w:rsidRPr="00B7308F" w:rsidRDefault="00B7308F" w:rsidP="00F83B33">
      <w:pPr>
        <w:pStyle w:val="E-1"/>
        <w:jc w:val="both"/>
        <w:rPr>
          <w:rFonts w:ascii="Arial" w:hAnsi="Arial"/>
        </w:rPr>
      </w:pPr>
      <w:r w:rsidRPr="00B7308F">
        <w:rPr>
          <w:rFonts w:ascii="Arial" w:hAnsi="Arial"/>
        </w:rPr>
        <w:t>Oceniać w świetle dziennym, rozproszonym przez oględziny ziela rozsypanego w jednej warstwie na białym tle.</w:t>
      </w:r>
    </w:p>
    <w:p w:rsidR="00B7308F" w:rsidRPr="00B7308F" w:rsidRDefault="00B7308F" w:rsidP="00F83B33">
      <w:pPr>
        <w:pStyle w:val="E-1"/>
        <w:spacing w:before="120" w:after="120"/>
        <w:jc w:val="both"/>
        <w:rPr>
          <w:rFonts w:ascii="Arial" w:hAnsi="Arial"/>
          <w:b/>
        </w:rPr>
      </w:pPr>
      <w:r w:rsidRPr="00B7308F">
        <w:rPr>
          <w:rFonts w:ascii="Arial" w:hAnsi="Arial"/>
          <w:b/>
        </w:rPr>
        <w:t xml:space="preserve">5.2.2 Ocena zapachu </w:t>
      </w:r>
    </w:p>
    <w:p w:rsidR="00B7308F" w:rsidRPr="00B7308F" w:rsidRDefault="00B7308F" w:rsidP="00F83B33">
      <w:pPr>
        <w:pStyle w:val="E-1"/>
        <w:jc w:val="both"/>
        <w:rPr>
          <w:rFonts w:ascii="Arial" w:hAnsi="Arial"/>
        </w:rPr>
      </w:pPr>
      <w:r w:rsidRPr="00B7308F">
        <w:rPr>
          <w:rFonts w:ascii="Arial" w:hAnsi="Arial"/>
        </w:rPr>
        <w:t>Oceniać przez wąchanie z bliska całej próbki ziela angielskiego, a następnie kilku owoców rozgniecionych. W przypadku stwierdzenia nieprawidłowego lub obcego zapachu, wykonać próbę kontrolną przez powolne ogrzanie około 10 g w szczelnie zamkniętym naczyniu szklanym do temperatury około 30</w:t>
      </w:r>
      <w:r w:rsidRPr="00B7308F">
        <w:rPr>
          <w:rFonts w:ascii="Arial" w:hAnsi="Arial"/>
          <w:vertAlign w:val="superscript"/>
        </w:rPr>
        <w:t>0</w:t>
      </w:r>
      <w:r w:rsidRPr="00B7308F">
        <w:rPr>
          <w:rFonts w:ascii="Arial" w:hAnsi="Arial"/>
        </w:rPr>
        <w:t xml:space="preserve"> C, a następnie wąchanie ziela natychmiast po otwarciu naczynia.</w:t>
      </w:r>
    </w:p>
    <w:p w:rsidR="00B7308F" w:rsidRPr="00B7308F" w:rsidRDefault="00B7308F" w:rsidP="00F83B33">
      <w:pPr>
        <w:pStyle w:val="E-1"/>
        <w:spacing w:before="120" w:after="120"/>
        <w:jc w:val="both"/>
        <w:rPr>
          <w:rFonts w:ascii="Arial" w:hAnsi="Arial"/>
          <w:b/>
        </w:rPr>
      </w:pPr>
      <w:r w:rsidRPr="00B7308F">
        <w:rPr>
          <w:rFonts w:ascii="Arial" w:hAnsi="Arial"/>
          <w:b/>
        </w:rPr>
        <w:t>5.2.3 Ocena smaku</w:t>
      </w:r>
    </w:p>
    <w:p w:rsidR="00B7308F" w:rsidRPr="00B7308F" w:rsidRDefault="00B7308F" w:rsidP="00F83B33">
      <w:pPr>
        <w:pStyle w:val="E-1"/>
        <w:jc w:val="both"/>
        <w:rPr>
          <w:rFonts w:ascii="Arial" w:hAnsi="Arial"/>
        </w:rPr>
      </w:pPr>
      <w:r w:rsidRPr="00B7308F">
        <w:rPr>
          <w:rFonts w:ascii="Arial" w:hAnsi="Arial"/>
        </w:rPr>
        <w:t>Smak oceniać przez krótkie przetrzymanie na języku sproszkowanych owoców ziela angielskiego, dociskając lekko do podniebienia. Po każdorazowym wykonaniu próby smaku usta przepłukać kilkakrotnie letnią wodą.</w:t>
      </w:r>
    </w:p>
    <w:p w:rsidR="00B7308F" w:rsidRPr="00B7308F" w:rsidRDefault="00B7308F" w:rsidP="00F83B33">
      <w:pPr>
        <w:pStyle w:val="E-1"/>
        <w:spacing w:before="240" w:after="120"/>
        <w:jc w:val="both"/>
        <w:rPr>
          <w:rFonts w:ascii="Arial" w:hAnsi="Arial" w:cs="Arial"/>
          <w:b/>
        </w:rPr>
      </w:pPr>
      <w:r w:rsidRPr="00B7308F">
        <w:rPr>
          <w:rFonts w:ascii="Arial" w:hAnsi="Arial" w:cs="Arial"/>
          <w:b/>
        </w:rPr>
        <w:t xml:space="preserve">5.3 Oznaczanie cech fizykochemicznych </w:t>
      </w:r>
    </w:p>
    <w:p w:rsidR="00B7308F" w:rsidRPr="00B7308F" w:rsidRDefault="00B7308F" w:rsidP="00F83B33">
      <w:pPr>
        <w:pStyle w:val="E-1"/>
        <w:jc w:val="both"/>
        <w:rPr>
          <w:rFonts w:ascii="Arial" w:hAnsi="Arial" w:cs="Arial"/>
        </w:rPr>
      </w:pPr>
      <w:r w:rsidRPr="00B7308F">
        <w:rPr>
          <w:rFonts w:ascii="Arial" w:hAnsi="Arial" w:cs="Arial"/>
        </w:rPr>
        <w:t>Według Tablicy 2.</w:t>
      </w:r>
    </w:p>
    <w:p w:rsidR="00B7308F" w:rsidRPr="00B7308F" w:rsidRDefault="00B7308F" w:rsidP="00F83B33">
      <w:pPr>
        <w:pStyle w:val="E-1"/>
        <w:spacing w:before="120" w:after="120"/>
        <w:jc w:val="both"/>
        <w:rPr>
          <w:rFonts w:ascii="Arial" w:hAnsi="Arial" w:cs="Arial"/>
          <w:b/>
        </w:rPr>
      </w:pPr>
      <w:r w:rsidRPr="00B7308F">
        <w:rPr>
          <w:rFonts w:ascii="Arial" w:hAnsi="Arial" w:cs="Arial"/>
          <w:b/>
        </w:rPr>
        <w:t>5.3.1 Ocena wielkości owoców</w:t>
      </w:r>
    </w:p>
    <w:p w:rsidR="00B7308F" w:rsidRPr="00B7308F" w:rsidRDefault="00B7308F" w:rsidP="00F83B33">
      <w:pPr>
        <w:pStyle w:val="E-1"/>
        <w:jc w:val="both"/>
        <w:rPr>
          <w:rFonts w:ascii="Arial" w:hAnsi="Arial" w:cs="Arial"/>
        </w:rPr>
      </w:pPr>
      <w:r w:rsidRPr="00B7308F">
        <w:rPr>
          <w:rFonts w:ascii="Arial" w:hAnsi="Arial" w:cs="Arial"/>
        </w:rPr>
        <w:t xml:space="preserve">Wielkość owoców oraz dopuszczalną zawartość owoców o średnicy mniejszej niż 3 mm oceniać przez przesianie 100 g ziela odważonego z dokładnością do 0,1 g przez sito o średnicy oczek 2,9 mm </w:t>
      </w:r>
      <w:r w:rsidRPr="00B7308F">
        <w:rPr>
          <w:rFonts w:ascii="Arial" w:hAnsi="Arial" w:cs="Arial"/>
        </w:rPr>
        <w:br/>
        <w:t>i zważenie z dokładnością do 0,1 g owoców, które przeszły przez sito.</w:t>
      </w:r>
    </w:p>
    <w:p w:rsidR="00B7308F" w:rsidRDefault="00B7308F" w:rsidP="00F83B33">
      <w:pPr>
        <w:autoSpaceDE w:val="0"/>
        <w:autoSpaceDN w:val="0"/>
        <w:adjustRightInd w:val="0"/>
        <w:spacing w:after="240"/>
        <w:jc w:val="both"/>
        <w:rPr>
          <w:rFonts w:ascii="Arial" w:hAnsi="Arial" w:cs="Arial"/>
          <w:sz w:val="20"/>
        </w:rPr>
      </w:pPr>
      <w:r>
        <w:rPr>
          <w:rFonts w:ascii="Arial" w:hAnsi="Arial" w:cs="Arial"/>
          <w:sz w:val="20"/>
        </w:rPr>
        <w:t xml:space="preserve">Zawartość owoców o średnicy mniejszej niż 3mm </w:t>
      </w:r>
      <w:r>
        <w:rPr>
          <w:rFonts w:ascii="Arial" w:hAnsi="Arial" w:cs="Arial"/>
          <w:i/>
          <w:iCs/>
          <w:sz w:val="20"/>
        </w:rPr>
        <w:t>(A)</w:t>
      </w:r>
      <w:r>
        <w:rPr>
          <w:rFonts w:ascii="Arial" w:hAnsi="Arial" w:cs="Arial"/>
          <w:sz w:val="20"/>
        </w:rPr>
        <w:t xml:space="preserve"> wyrażoną w procentach obliczyć wg wzoru</w:t>
      </w:r>
    </w:p>
    <w:p w:rsidR="00B7308F" w:rsidRDefault="00B7308F" w:rsidP="00F83B33">
      <w:pPr>
        <w:autoSpaceDE w:val="0"/>
        <w:autoSpaceDN w:val="0"/>
        <w:adjustRightInd w:val="0"/>
        <w:ind w:left="709" w:firstLine="709"/>
        <w:jc w:val="both"/>
        <w:rPr>
          <w:rFonts w:ascii="Arial" w:hAnsi="Arial" w:cs="Arial"/>
          <w:i/>
          <w:iCs/>
          <w:sz w:val="20"/>
        </w:rPr>
      </w:pPr>
      <w:r>
        <w:rPr>
          <w:rFonts w:ascii="Arial" w:hAnsi="Arial" w:cs="Arial"/>
          <w:i/>
          <w:iCs/>
          <w:position w:val="-12"/>
          <w:sz w:val="20"/>
        </w:rPr>
        <w:object w:dxaOrig="1320" w:dyaOrig="360">
          <v:shape id="_x0000_i1027" type="#_x0000_t75" style="width:66pt;height:18pt" o:ole="">
            <v:imagedata r:id="rId8" o:title=""/>
          </v:shape>
          <o:OLEObject Type="Embed" ProgID="Equation.3" ShapeID="_x0000_i1027" DrawAspect="Content" ObjectID="_1789541050" r:id="rId11"/>
        </w:object>
      </w:r>
    </w:p>
    <w:p w:rsidR="00B7308F" w:rsidRDefault="00B7308F" w:rsidP="00F83B33">
      <w:pPr>
        <w:autoSpaceDE w:val="0"/>
        <w:autoSpaceDN w:val="0"/>
        <w:adjustRightInd w:val="0"/>
        <w:jc w:val="both"/>
        <w:rPr>
          <w:rFonts w:ascii="Arial" w:hAnsi="Arial" w:cs="Arial"/>
          <w:sz w:val="20"/>
        </w:rPr>
      </w:pPr>
      <w:r>
        <w:rPr>
          <w:rFonts w:ascii="Arial" w:hAnsi="Arial" w:cs="Arial"/>
          <w:sz w:val="20"/>
        </w:rPr>
        <w:t>gdzie:</w:t>
      </w:r>
    </w:p>
    <w:p w:rsidR="00B7308F" w:rsidRDefault="00B7308F" w:rsidP="00F83B33">
      <w:pPr>
        <w:autoSpaceDE w:val="0"/>
        <w:autoSpaceDN w:val="0"/>
        <w:adjustRightInd w:val="0"/>
        <w:ind w:left="284"/>
        <w:jc w:val="both"/>
        <w:rPr>
          <w:rFonts w:ascii="Arial" w:hAnsi="Arial" w:cs="Arial"/>
          <w:sz w:val="20"/>
        </w:rPr>
      </w:pPr>
      <w:r>
        <w:rPr>
          <w:rFonts w:ascii="Arial" w:hAnsi="Arial" w:cs="Arial"/>
          <w:i/>
          <w:iCs/>
          <w:sz w:val="20"/>
        </w:rPr>
        <w:t>m</w:t>
      </w:r>
      <w:r>
        <w:rPr>
          <w:rFonts w:ascii="Arial" w:hAnsi="Arial" w:cs="Arial"/>
          <w:i/>
          <w:iCs/>
          <w:sz w:val="20"/>
          <w:vertAlign w:val="subscript"/>
        </w:rPr>
        <w:t>1</w:t>
      </w:r>
      <w:r>
        <w:rPr>
          <w:rFonts w:ascii="Arial" w:hAnsi="Arial" w:cs="Arial"/>
          <w:i/>
          <w:iCs/>
          <w:sz w:val="20"/>
        </w:rPr>
        <w:t xml:space="preserve"> - </w:t>
      </w:r>
      <w:r>
        <w:rPr>
          <w:rFonts w:ascii="Arial" w:hAnsi="Arial" w:cs="Arial"/>
          <w:sz w:val="20"/>
        </w:rPr>
        <w:t xml:space="preserve"> masa przesianych owoców, wyrażona w gramach (g),</w:t>
      </w:r>
    </w:p>
    <w:p w:rsidR="00B7308F" w:rsidRDefault="00B7308F" w:rsidP="00F83B33">
      <w:pPr>
        <w:autoSpaceDE w:val="0"/>
        <w:autoSpaceDN w:val="0"/>
        <w:adjustRightInd w:val="0"/>
        <w:ind w:left="284"/>
        <w:jc w:val="both"/>
        <w:rPr>
          <w:rFonts w:ascii="Arial" w:hAnsi="Arial" w:cs="Arial"/>
          <w:sz w:val="20"/>
        </w:rPr>
      </w:pPr>
      <w:r>
        <w:rPr>
          <w:rFonts w:ascii="Arial" w:hAnsi="Arial" w:cs="Arial"/>
          <w:i/>
          <w:iCs/>
          <w:sz w:val="20"/>
        </w:rPr>
        <w:t xml:space="preserve">m -   </w:t>
      </w:r>
      <w:r>
        <w:rPr>
          <w:rFonts w:ascii="Arial" w:hAnsi="Arial" w:cs="Arial"/>
          <w:sz w:val="20"/>
        </w:rPr>
        <w:t>masa próbki, wyrażona w gramach (g).</w:t>
      </w:r>
    </w:p>
    <w:p w:rsidR="00B7308F" w:rsidRPr="00B7308F" w:rsidRDefault="00B7308F" w:rsidP="00F83B33">
      <w:pPr>
        <w:pStyle w:val="E-1"/>
        <w:spacing w:before="120" w:after="120"/>
        <w:jc w:val="both"/>
        <w:rPr>
          <w:rFonts w:ascii="Arial" w:hAnsi="Arial"/>
          <w:b/>
          <w:sz w:val="20"/>
        </w:rPr>
      </w:pPr>
      <w:r w:rsidRPr="00B7308F">
        <w:rPr>
          <w:rFonts w:ascii="Arial" w:hAnsi="Arial" w:cs="Arial"/>
          <w:b/>
        </w:rPr>
        <w:t>5.3.2 Oznaczenie zawartości owoców niewykształconych (pustych)</w:t>
      </w:r>
    </w:p>
    <w:p w:rsidR="00B7308F" w:rsidRPr="00B7308F" w:rsidRDefault="00B7308F" w:rsidP="00F83B33">
      <w:pPr>
        <w:pStyle w:val="E-1"/>
        <w:jc w:val="both"/>
        <w:rPr>
          <w:rFonts w:ascii="Arial" w:hAnsi="Arial"/>
        </w:rPr>
      </w:pPr>
      <w:r w:rsidRPr="00B7308F">
        <w:rPr>
          <w:rFonts w:ascii="Arial" w:hAnsi="Arial"/>
        </w:rPr>
        <w:t xml:space="preserve">Odważyć 20 g ziela z dokładnością do 0,1 g, rozsypać na czystej powierzchni i przekroić każdy owoc ostrym nożem. Puste owoce wybrać i zważyć z dokładnością do 0,1 g. </w:t>
      </w:r>
    </w:p>
    <w:p w:rsidR="00B7308F" w:rsidRDefault="00B7308F" w:rsidP="00F83B33">
      <w:pPr>
        <w:autoSpaceDE w:val="0"/>
        <w:autoSpaceDN w:val="0"/>
        <w:adjustRightInd w:val="0"/>
        <w:spacing w:after="240"/>
        <w:jc w:val="both"/>
        <w:rPr>
          <w:rFonts w:ascii="Arial" w:hAnsi="Arial" w:cs="Arial"/>
          <w:sz w:val="20"/>
        </w:rPr>
      </w:pPr>
      <w:r>
        <w:rPr>
          <w:rFonts w:ascii="Arial" w:hAnsi="Arial" w:cs="Arial"/>
          <w:sz w:val="20"/>
        </w:rPr>
        <w:t xml:space="preserve">Zawartość owoców niewykształconych </w:t>
      </w:r>
      <w:r>
        <w:rPr>
          <w:rFonts w:ascii="Arial" w:hAnsi="Arial" w:cs="Arial"/>
          <w:i/>
          <w:iCs/>
          <w:sz w:val="20"/>
        </w:rPr>
        <w:t>(A)</w:t>
      </w:r>
      <w:r>
        <w:rPr>
          <w:rFonts w:ascii="Arial" w:hAnsi="Arial" w:cs="Arial"/>
          <w:sz w:val="20"/>
        </w:rPr>
        <w:t xml:space="preserve"> wyrażoną w procentach obliczyć wg wzoru:</w:t>
      </w:r>
    </w:p>
    <w:p w:rsidR="00B7308F" w:rsidRDefault="00B7308F" w:rsidP="00F83B33">
      <w:pPr>
        <w:autoSpaceDE w:val="0"/>
        <w:autoSpaceDN w:val="0"/>
        <w:adjustRightInd w:val="0"/>
        <w:ind w:left="709" w:firstLine="709"/>
        <w:jc w:val="both"/>
        <w:rPr>
          <w:rFonts w:ascii="Arial" w:hAnsi="Arial" w:cs="Arial"/>
          <w:i/>
          <w:iCs/>
          <w:sz w:val="20"/>
        </w:rPr>
      </w:pPr>
      <w:r>
        <w:rPr>
          <w:rFonts w:ascii="Arial" w:hAnsi="Arial" w:cs="Arial"/>
          <w:i/>
          <w:iCs/>
          <w:position w:val="-12"/>
          <w:sz w:val="20"/>
        </w:rPr>
        <w:object w:dxaOrig="1320" w:dyaOrig="360">
          <v:shape id="_x0000_i1028" type="#_x0000_t75" style="width:66pt;height:18pt" o:ole="">
            <v:imagedata r:id="rId8" o:title=""/>
          </v:shape>
          <o:OLEObject Type="Embed" ProgID="Equation.3" ShapeID="_x0000_i1028" DrawAspect="Content" ObjectID="_1789541051" r:id="rId12"/>
        </w:object>
      </w:r>
    </w:p>
    <w:p w:rsidR="00B7308F" w:rsidRDefault="00B7308F" w:rsidP="00F83B33">
      <w:pPr>
        <w:autoSpaceDE w:val="0"/>
        <w:autoSpaceDN w:val="0"/>
        <w:adjustRightInd w:val="0"/>
        <w:jc w:val="both"/>
        <w:rPr>
          <w:rFonts w:ascii="Arial" w:hAnsi="Arial" w:cs="Arial"/>
          <w:sz w:val="20"/>
        </w:rPr>
      </w:pPr>
      <w:r>
        <w:rPr>
          <w:rFonts w:ascii="Arial" w:hAnsi="Arial" w:cs="Arial"/>
          <w:sz w:val="20"/>
        </w:rPr>
        <w:t>gdzie:</w:t>
      </w:r>
    </w:p>
    <w:p w:rsidR="00B7308F" w:rsidRDefault="00B7308F" w:rsidP="00F83B33">
      <w:pPr>
        <w:autoSpaceDE w:val="0"/>
        <w:autoSpaceDN w:val="0"/>
        <w:adjustRightInd w:val="0"/>
        <w:ind w:left="284"/>
        <w:jc w:val="both"/>
        <w:rPr>
          <w:rFonts w:ascii="Arial" w:hAnsi="Arial" w:cs="Arial"/>
          <w:sz w:val="20"/>
        </w:rPr>
      </w:pPr>
      <w:r>
        <w:rPr>
          <w:rFonts w:ascii="Arial" w:hAnsi="Arial" w:cs="Arial"/>
          <w:i/>
          <w:iCs/>
          <w:sz w:val="20"/>
        </w:rPr>
        <w:t>m</w:t>
      </w:r>
      <w:r>
        <w:rPr>
          <w:rFonts w:ascii="Arial" w:hAnsi="Arial" w:cs="Arial"/>
          <w:i/>
          <w:iCs/>
          <w:sz w:val="20"/>
          <w:vertAlign w:val="subscript"/>
        </w:rPr>
        <w:t>1</w:t>
      </w:r>
      <w:r>
        <w:rPr>
          <w:rFonts w:ascii="Arial" w:hAnsi="Arial" w:cs="Arial"/>
          <w:i/>
          <w:iCs/>
          <w:sz w:val="20"/>
        </w:rPr>
        <w:t xml:space="preserve"> -</w:t>
      </w:r>
      <w:r>
        <w:rPr>
          <w:rFonts w:ascii="Arial" w:hAnsi="Arial" w:cs="Arial"/>
          <w:sz w:val="20"/>
        </w:rPr>
        <w:t xml:space="preserve"> masa owoców pustych, wyrażona w gramach (g),</w:t>
      </w:r>
    </w:p>
    <w:p w:rsidR="00B7308F" w:rsidRDefault="00B7308F" w:rsidP="00F83B33">
      <w:pPr>
        <w:autoSpaceDE w:val="0"/>
        <w:autoSpaceDN w:val="0"/>
        <w:adjustRightInd w:val="0"/>
        <w:spacing w:after="240"/>
        <w:ind w:left="284"/>
        <w:jc w:val="both"/>
        <w:rPr>
          <w:rFonts w:ascii="Arial" w:hAnsi="Arial"/>
          <w:sz w:val="20"/>
          <w:szCs w:val="20"/>
        </w:rPr>
      </w:pPr>
      <w:r>
        <w:rPr>
          <w:rFonts w:ascii="Arial" w:hAnsi="Arial"/>
          <w:i/>
          <w:iCs/>
          <w:sz w:val="20"/>
          <w:szCs w:val="20"/>
        </w:rPr>
        <w:t xml:space="preserve">m -   </w:t>
      </w:r>
      <w:r>
        <w:rPr>
          <w:rFonts w:ascii="Arial" w:hAnsi="Arial"/>
          <w:sz w:val="20"/>
          <w:szCs w:val="20"/>
        </w:rPr>
        <w:t>masa próbki, wyrażona w gramach (g).</w:t>
      </w:r>
    </w:p>
    <w:p w:rsidR="00B7308F" w:rsidRPr="00B7308F" w:rsidRDefault="00B7308F" w:rsidP="00F83B33">
      <w:pPr>
        <w:pStyle w:val="E-1"/>
        <w:spacing w:before="240" w:after="240"/>
        <w:rPr>
          <w:rFonts w:ascii="Arial" w:hAnsi="Arial" w:cs="Arial"/>
          <w:sz w:val="20"/>
          <w:szCs w:val="20"/>
        </w:rPr>
      </w:pPr>
      <w:r w:rsidRPr="00B7308F">
        <w:rPr>
          <w:rFonts w:ascii="Arial" w:hAnsi="Arial" w:cs="Arial"/>
          <w:b/>
        </w:rPr>
        <w:t xml:space="preserve">6 Pakowanie, znakowanie, przechowywanie </w:t>
      </w:r>
    </w:p>
    <w:p w:rsidR="00B7308F" w:rsidRPr="00B7308F" w:rsidRDefault="00B7308F" w:rsidP="00F83B33">
      <w:pPr>
        <w:pStyle w:val="E-1"/>
        <w:spacing w:before="240" w:after="120"/>
        <w:rPr>
          <w:rFonts w:ascii="Arial" w:hAnsi="Arial" w:cs="Arial"/>
          <w:b/>
        </w:rPr>
      </w:pPr>
      <w:r w:rsidRPr="00B7308F">
        <w:rPr>
          <w:rFonts w:ascii="Arial" w:hAnsi="Arial" w:cs="Arial"/>
          <w:b/>
        </w:rPr>
        <w:t>6.1 Pakowanie</w:t>
      </w:r>
    </w:p>
    <w:p w:rsidR="00B7308F" w:rsidRPr="00B7308F" w:rsidRDefault="00B7308F" w:rsidP="00F83B33">
      <w:pPr>
        <w:pStyle w:val="E-1"/>
        <w:jc w:val="both"/>
        <w:rPr>
          <w:rFonts w:ascii="Arial"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120"/>
        <w:rPr>
          <w:rFonts w:ascii="Arial" w:hAnsi="Arial" w:cs="Arial"/>
          <w:sz w:val="20"/>
          <w:szCs w:val="20"/>
        </w:rPr>
      </w:pPr>
      <w:r w:rsidRPr="00B7308F">
        <w:rPr>
          <w:rFonts w:ascii="Arial" w:hAnsi="Arial" w:cs="Arial"/>
          <w:b/>
        </w:rPr>
        <w:t>6.2 Znakowanie</w:t>
      </w:r>
    </w:p>
    <w:p w:rsidR="00B7308F" w:rsidRPr="00B7308F" w:rsidRDefault="00B7308F" w:rsidP="00F83B33">
      <w:pPr>
        <w:pStyle w:val="E-1"/>
        <w:rPr>
          <w:rFonts w:ascii="Arial" w:hAnsi="Arial" w:cs="Arial"/>
        </w:rPr>
      </w:pPr>
      <w:r w:rsidRPr="00B7308F">
        <w:rPr>
          <w:rFonts w:ascii="Arial" w:hAnsi="Arial" w:cs="Arial"/>
        </w:rPr>
        <w:t>Zgodnie z aktualnie obowiązującym prawem.</w:t>
      </w:r>
    </w:p>
    <w:p w:rsidR="00B7308F" w:rsidRPr="00B7308F" w:rsidRDefault="00B7308F" w:rsidP="00F83B33">
      <w:pPr>
        <w:pStyle w:val="E-1"/>
        <w:spacing w:before="240" w:after="120"/>
        <w:rPr>
          <w:rFonts w:ascii="Arial" w:hAnsi="Arial" w:cs="Arial"/>
          <w:b/>
        </w:rPr>
      </w:pPr>
      <w:r w:rsidRPr="00B7308F">
        <w:rPr>
          <w:rFonts w:ascii="Arial" w:hAnsi="Arial" w:cs="Arial"/>
          <w:b/>
        </w:rPr>
        <w:t>6.3 Przechowywanie</w:t>
      </w:r>
    </w:p>
    <w:p w:rsidR="00B7308F" w:rsidRDefault="00B7308F" w:rsidP="00F83B33">
      <w:pPr>
        <w:pStyle w:val="E-1"/>
      </w:pPr>
      <w:r w:rsidRPr="00B7308F">
        <w:rPr>
          <w:rFonts w:ascii="Arial" w:hAnsi="Arial" w:cs="Arial"/>
        </w:rPr>
        <w:t>Przechowywać zgodnie z zaleceniami producenta.</w:t>
      </w: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Default="00B7308F" w:rsidP="00F83B33">
      <w:pPr>
        <w:jc w:val="center"/>
        <w:rPr>
          <w:rFonts w:ascii="Arial" w:hAnsi="Arial" w:cs="Arial"/>
          <w:b/>
          <w:caps/>
          <w:sz w:val="40"/>
          <w:szCs w:val="40"/>
        </w:rPr>
      </w:pPr>
      <w:r w:rsidRPr="00B7308F">
        <w:rPr>
          <w:rFonts w:ascii="Arial" w:hAnsi="Arial" w:cs="Arial"/>
          <w:b/>
          <w:caps/>
          <w:color w:val="FF0000"/>
          <w:sz w:val="40"/>
          <w:szCs w:val="40"/>
        </w:rPr>
        <w:lastRenderedPageBreak/>
        <w:t>borowik SUSZONy</w:t>
      </w:r>
    </w:p>
    <w:p w:rsidR="00B7308F" w:rsidRPr="00B7308F" w:rsidRDefault="00B7308F" w:rsidP="00F83B33">
      <w:pPr>
        <w:pStyle w:val="E-1"/>
        <w:spacing w:before="240" w:after="240"/>
        <w:rPr>
          <w:rFonts w:ascii="Arial" w:hAnsi="Arial" w:cs="Arial"/>
          <w:b/>
          <w:sz w:val="20"/>
          <w:szCs w:val="20"/>
        </w:rPr>
      </w:pPr>
      <w:r w:rsidRPr="00B7308F">
        <w:rPr>
          <w:rFonts w:ascii="Arial" w:hAnsi="Arial" w:cs="Arial"/>
          <w:b/>
        </w:rPr>
        <w:t>1 Wstęp</w:t>
      </w:r>
    </w:p>
    <w:p w:rsidR="00B7308F" w:rsidRPr="00B7308F" w:rsidRDefault="00B7308F" w:rsidP="00F83B33">
      <w:pPr>
        <w:pStyle w:val="E-1"/>
        <w:numPr>
          <w:ilvl w:val="1"/>
          <w:numId w:val="2"/>
        </w:numPr>
        <w:spacing w:before="240" w:after="240"/>
        <w:ind w:left="391" w:hanging="391"/>
        <w:rPr>
          <w:rFonts w:ascii="Arial" w:hAnsi="Arial" w:cs="Arial"/>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 minimalnymi wymaganiami jakościowymi objęto wymagania, metody badań oraz warunki przechowywania i pakowania borowików suszonych.</w:t>
      </w:r>
    </w:p>
    <w:p w:rsidR="00B7308F" w:rsidRPr="00B7308F" w:rsidRDefault="00B7308F" w:rsidP="00F83B33">
      <w:pPr>
        <w:pStyle w:val="E-1"/>
        <w:jc w:val="both"/>
        <w:rPr>
          <w:rFonts w:ascii="Arial" w:hAnsi="Arial" w:cs="Arial"/>
        </w:rPr>
      </w:pPr>
    </w:p>
    <w:p w:rsidR="00B7308F" w:rsidRPr="00B7308F" w:rsidRDefault="00B7308F" w:rsidP="00F83B33">
      <w:pPr>
        <w:pStyle w:val="E-1"/>
        <w:jc w:val="both"/>
        <w:rPr>
          <w:rFonts w:ascii="Arial" w:hAnsi="Arial" w:cs="Arial"/>
        </w:rPr>
      </w:pPr>
      <w:r w:rsidRPr="00B7308F">
        <w:rPr>
          <w:rFonts w:ascii="Arial" w:hAnsi="Arial" w:cs="Arial"/>
        </w:rPr>
        <w:t>Postanowienia minimalnych wymagań jakościowych wykorzystywane są podczas produkcji i obrotu handlowego borowikami suszonymi przeznaczonymi dla odbiorcy.</w:t>
      </w:r>
    </w:p>
    <w:p w:rsidR="00B7308F" w:rsidRPr="00B7308F" w:rsidRDefault="00B7308F" w:rsidP="00F83B33">
      <w:pPr>
        <w:pStyle w:val="E-1"/>
        <w:spacing w:before="240" w:after="240"/>
        <w:rPr>
          <w:rFonts w:ascii="Arial" w:hAnsi="Arial" w:cs="Arial"/>
          <w:b/>
          <w:bCs/>
        </w:rPr>
      </w:pPr>
      <w:r w:rsidRPr="00B7308F">
        <w:rPr>
          <w:rFonts w:ascii="Arial" w:hAnsi="Arial" w:cs="Arial"/>
          <w:b/>
          <w:bCs/>
        </w:rPr>
        <w:t>1.2 Dokumenty powołane</w:t>
      </w:r>
    </w:p>
    <w:p w:rsidR="00B7308F" w:rsidRPr="00B7308F" w:rsidRDefault="00B7308F" w:rsidP="00F83B33">
      <w:pPr>
        <w:pStyle w:val="E-1"/>
        <w:spacing w:before="240" w:after="120"/>
        <w:jc w:val="both"/>
        <w:rPr>
          <w:rFonts w:ascii="Arial" w:hAnsi="Arial" w:cs="Arial"/>
          <w:bCs/>
        </w:rPr>
      </w:pPr>
      <w:r w:rsidRPr="00B7308F">
        <w:rPr>
          <w:rFonts w:ascii="Arial" w:hAnsi="Arial" w:cs="Arial"/>
          <w:bCs/>
        </w:rPr>
        <w:t>Do stosowania niniejszego dokumentu są niezbędne podane niżej dokumenty powołane. Stosuje się ostatnie aktualne wydanie dokumentu powołanego (łącznie ze zmianami):</w:t>
      </w:r>
    </w:p>
    <w:p w:rsidR="00B7308F" w:rsidRPr="00B7308F" w:rsidRDefault="00B7308F" w:rsidP="00F83B33">
      <w:pPr>
        <w:pStyle w:val="E-1"/>
        <w:numPr>
          <w:ilvl w:val="0"/>
          <w:numId w:val="22"/>
        </w:numPr>
        <w:ind w:left="714" w:hanging="357"/>
        <w:jc w:val="both"/>
        <w:rPr>
          <w:rFonts w:ascii="Arial" w:hAnsi="Arial" w:cs="Arial"/>
          <w:bCs/>
        </w:rPr>
      </w:pPr>
      <w:r w:rsidRPr="00B7308F">
        <w:rPr>
          <w:rFonts w:ascii="Arial" w:hAnsi="Arial" w:cs="Arial"/>
          <w:bCs/>
        </w:rPr>
        <w:t>PN-A-78510 Przetwory grzybowe - Grzyby suszone</w:t>
      </w:r>
    </w:p>
    <w:p w:rsidR="00B7308F" w:rsidRPr="00B7308F" w:rsidRDefault="00B7308F" w:rsidP="00F83B33">
      <w:pPr>
        <w:pStyle w:val="E-1"/>
        <w:numPr>
          <w:ilvl w:val="0"/>
          <w:numId w:val="22"/>
        </w:numPr>
        <w:ind w:left="714" w:hanging="357"/>
        <w:jc w:val="both"/>
        <w:rPr>
          <w:rFonts w:ascii="Arial" w:hAnsi="Arial" w:cs="Arial"/>
          <w:bCs/>
        </w:rPr>
      </w:pPr>
      <w:r w:rsidRPr="00B7308F">
        <w:rPr>
          <w:rFonts w:ascii="Arial" w:hAnsi="Arial" w:cs="Arial"/>
          <w:bCs/>
        </w:rPr>
        <w:t>PN-A-78509 Grzyby świeże i produkty grzybowe - Metody badań</w:t>
      </w:r>
    </w:p>
    <w:p w:rsidR="00B7308F" w:rsidRDefault="00B7308F" w:rsidP="00F83B33">
      <w:pPr>
        <w:pStyle w:val="Akapitzlist"/>
        <w:numPr>
          <w:ilvl w:val="1"/>
          <w:numId w:val="23"/>
        </w:numPr>
        <w:spacing w:before="240" w:after="240"/>
        <w:ind w:left="357" w:hanging="357"/>
        <w:jc w:val="both"/>
        <w:rPr>
          <w:rFonts w:ascii="Arial" w:hAnsi="Arial" w:cs="Arial"/>
          <w:b/>
          <w:bCs/>
          <w:sz w:val="20"/>
          <w:szCs w:val="20"/>
        </w:rPr>
      </w:pPr>
      <w:r>
        <w:rPr>
          <w:rFonts w:ascii="Arial" w:hAnsi="Arial" w:cs="Arial"/>
          <w:b/>
          <w:bCs/>
          <w:sz w:val="20"/>
          <w:szCs w:val="20"/>
        </w:rPr>
        <w:t>Określenie produktu</w:t>
      </w:r>
    </w:p>
    <w:p w:rsidR="00B7308F" w:rsidRDefault="00B7308F" w:rsidP="00F83B33">
      <w:pPr>
        <w:spacing w:before="240" w:after="240"/>
        <w:jc w:val="both"/>
        <w:rPr>
          <w:rFonts w:ascii="Arial" w:hAnsi="Arial" w:cs="Arial"/>
          <w:b/>
          <w:bCs/>
          <w:sz w:val="20"/>
          <w:szCs w:val="20"/>
        </w:rPr>
      </w:pPr>
      <w:r>
        <w:rPr>
          <w:rFonts w:ascii="Arial" w:hAnsi="Arial" w:cs="Arial"/>
          <w:b/>
          <w:bCs/>
          <w:sz w:val="20"/>
          <w:szCs w:val="20"/>
        </w:rPr>
        <w:t>Borowiki suszone</w:t>
      </w:r>
    </w:p>
    <w:p w:rsidR="00B7308F" w:rsidRDefault="00B7308F" w:rsidP="00F83B33">
      <w:pPr>
        <w:spacing w:before="240" w:after="240"/>
        <w:jc w:val="both"/>
        <w:rPr>
          <w:rFonts w:ascii="Arial" w:hAnsi="Arial" w:cs="Arial"/>
          <w:bCs/>
          <w:sz w:val="20"/>
          <w:szCs w:val="20"/>
        </w:rPr>
      </w:pPr>
      <w:r>
        <w:rPr>
          <w:rFonts w:ascii="Arial" w:hAnsi="Arial" w:cs="Arial"/>
          <w:bCs/>
          <w:sz w:val="20"/>
          <w:szCs w:val="20"/>
        </w:rPr>
        <w:t xml:space="preserve">Produkt otrzymany ze świeżych grzybów z gatunku borowik szlachetny (Boletus edulis) oczyszczonych z zanieczyszczeń, pokrojonych, wysuszonych w stopniu zapewniającym ich trwałość </w:t>
      </w:r>
    </w:p>
    <w:p w:rsidR="00B7308F" w:rsidRPr="00B7308F" w:rsidRDefault="00B7308F" w:rsidP="00F83B33">
      <w:pPr>
        <w:pStyle w:val="Edward"/>
        <w:numPr>
          <w:ilvl w:val="0"/>
          <w:numId w:val="23"/>
        </w:numPr>
        <w:tabs>
          <w:tab w:val="num" w:pos="284"/>
        </w:tabs>
        <w:spacing w:before="240" w:after="240"/>
        <w:ind w:left="357" w:hanging="357"/>
        <w:jc w:val="both"/>
        <w:rPr>
          <w:rFonts w:ascii="Arial" w:hAnsi="Arial" w:cs="Arial"/>
          <w:b/>
          <w:bCs/>
        </w:rPr>
      </w:pPr>
      <w:r w:rsidRPr="00B7308F">
        <w:rPr>
          <w:rFonts w:ascii="Arial" w:hAnsi="Arial" w:cs="Arial"/>
          <w:b/>
          <w:bCs/>
        </w:rPr>
        <w:t>Wymagania</w:t>
      </w:r>
    </w:p>
    <w:p w:rsidR="00B7308F" w:rsidRDefault="00B7308F" w:rsidP="00F83B33">
      <w:pPr>
        <w:pStyle w:val="Nagwek11"/>
        <w:rPr>
          <w:bCs w:val="0"/>
        </w:rPr>
      </w:pPr>
      <w:r>
        <w:rPr>
          <w:bCs w:val="0"/>
        </w:rPr>
        <w:t>2.1 Wymagania ogólne</w:t>
      </w:r>
    </w:p>
    <w:p w:rsidR="00B7308F" w:rsidRDefault="00B7308F" w:rsidP="00F83B33">
      <w:pPr>
        <w:pStyle w:val="Nagwek11"/>
        <w:spacing w:before="360"/>
        <w:rPr>
          <w:b w:val="0"/>
          <w:bCs w:val="0"/>
        </w:rPr>
      </w:pPr>
      <w:r>
        <w:rPr>
          <w:b w:val="0"/>
          <w:bCs w:val="0"/>
        </w:rPr>
        <w:t>Produkt powinien spełniać wymagania aktualnie obowiązującego prawa żywnościowego.</w:t>
      </w:r>
    </w:p>
    <w:p w:rsidR="00B7308F" w:rsidRPr="00B7308F" w:rsidRDefault="00B7308F" w:rsidP="00F83B33">
      <w:pPr>
        <w:pStyle w:val="Edward"/>
        <w:jc w:val="both"/>
        <w:rPr>
          <w:rFonts w:ascii="Arial" w:hAnsi="Arial" w:cs="Arial"/>
          <w:bCs/>
          <w:vertAlign w:val="superscript"/>
        </w:rPr>
      </w:pPr>
      <w:r w:rsidRPr="00B7308F">
        <w:rPr>
          <w:rFonts w:ascii="Arial" w:hAnsi="Arial" w:cs="Arial"/>
          <w:bCs/>
        </w:rPr>
        <w:t>Powinien posiadać dołączony atest grzyboznawcy zgodnie z obowiązującym prawem.</w:t>
      </w:r>
    </w:p>
    <w:p w:rsidR="00B7308F" w:rsidRDefault="00B7308F" w:rsidP="00F83B33">
      <w:pPr>
        <w:pStyle w:val="Nagwek11"/>
        <w:numPr>
          <w:ilvl w:val="1"/>
          <w:numId w:val="24"/>
        </w:numPr>
        <w:ind w:left="357" w:hanging="357"/>
        <w:rPr>
          <w:bCs w:val="0"/>
        </w:rPr>
      </w:pPr>
      <w:r>
        <w:rPr>
          <w:bCs w:val="0"/>
        </w:rPr>
        <w:t>Wymagania organoleptyczne</w:t>
      </w:r>
    </w:p>
    <w:p w:rsidR="00B7308F" w:rsidRDefault="00B7308F" w:rsidP="00F83B33">
      <w:pPr>
        <w:pStyle w:val="Akapitzlist"/>
        <w:tabs>
          <w:tab w:val="left" w:pos="10891"/>
        </w:tabs>
        <w:autoSpaceDE w:val="0"/>
        <w:autoSpaceDN w:val="0"/>
        <w:adjustRightInd w:val="0"/>
        <w:ind w:left="390"/>
        <w:jc w:val="both"/>
        <w:rPr>
          <w:rFonts w:ascii="Arial" w:hAnsi="Arial" w:cs="Arial"/>
          <w:sz w:val="20"/>
          <w:szCs w:val="20"/>
        </w:rPr>
      </w:pPr>
      <w:r>
        <w:rPr>
          <w:rFonts w:ascii="Arial" w:hAnsi="Arial" w:cs="Arial"/>
          <w:sz w:val="20"/>
          <w:szCs w:val="20"/>
        </w:rPr>
        <w:t>Według Tablicy 1</w:t>
      </w:r>
    </w:p>
    <w:p w:rsidR="00B7308F" w:rsidRDefault="00B7308F" w:rsidP="00F83B33">
      <w:pPr>
        <w:pStyle w:val="Nagwek6"/>
        <w:numPr>
          <w:ilvl w:val="0"/>
          <w:numId w:val="0"/>
        </w:numPr>
        <w:tabs>
          <w:tab w:val="left" w:pos="10891"/>
        </w:tabs>
        <w:spacing w:before="120" w:after="120"/>
        <w:ind w:left="390"/>
        <w:jc w:val="center"/>
        <w:rPr>
          <w:rFonts w:ascii="Arial" w:hAnsi="Arial" w:cs="Arial"/>
          <w:b/>
          <w:sz w:val="18"/>
          <w:szCs w:val="18"/>
        </w:rPr>
      </w:pPr>
      <w:r>
        <w:rPr>
          <w:rFonts w:ascii="Arial"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2165"/>
        <w:gridCol w:w="4487"/>
        <w:gridCol w:w="2000"/>
      </w:tblGrid>
      <w:tr w:rsidR="00B7308F" w:rsidTr="00B7308F">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221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454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203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221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 xml:space="preserve">Wygląd </w:t>
            </w:r>
          </w:p>
        </w:tc>
        <w:tc>
          <w:tcPr>
            <w:tcW w:w="454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Owocniki grzybów jednego gatunku, pokrojone w plastry, całe, zdrowe, bez objawów zepsucia</w:t>
            </w:r>
          </w:p>
        </w:tc>
        <w:tc>
          <w:tcPr>
            <w:tcW w:w="2039" w:type="dxa"/>
            <w:vMerge w:val="restart"/>
            <w:tcBorders>
              <w:top w:val="single" w:sz="4" w:space="0" w:color="auto"/>
              <w:left w:val="single" w:sz="4" w:space="0" w:color="auto"/>
              <w:bottom w:val="single" w:sz="4" w:space="0" w:color="auto"/>
              <w:right w:val="single" w:sz="4" w:space="0" w:color="auto"/>
            </w:tcBorders>
            <w:vAlign w:val="center"/>
          </w:tcPr>
          <w:p w:rsidR="00B7308F" w:rsidRDefault="00B7308F" w:rsidP="00F83B33">
            <w:pPr>
              <w:autoSpaceDE w:val="0"/>
              <w:autoSpaceDN w:val="0"/>
              <w:adjustRightInd w:val="0"/>
              <w:jc w:val="center"/>
              <w:rPr>
                <w:rFonts w:ascii="Arial" w:hAnsi="Arial" w:cs="Arial"/>
                <w:bCs/>
                <w:sz w:val="18"/>
                <w:szCs w:val="18"/>
              </w:rPr>
            </w:pPr>
            <w:r>
              <w:rPr>
                <w:rFonts w:ascii="Arial" w:hAnsi="Arial" w:cs="Arial"/>
                <w:bCs/>
                <w:sz w:val="18"/>
                <w:szCs w:val="18"/>
              </w:rPr>
              <w:t>PN-A-78509</w:t>
            </w:r>
          </w:p>
          <w:p w:rsidR="00B7308F" w:rsidRDefault="00B7308F" w:rsidP="00F83B33">
            <w:pPr>
              <w:autoSpaceDE w:val="0"/>
              <w:autoSpaceDN w:val="0"/>
              <w:adjustRightInd w:val="0"/>
              <w:jc w:val="center"/>
              <w:rPr>
                <w:rFonts w:ascii="Arial"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lastRenderedPageBreak/>
              <w:t>2</w:t>
            </w:r>
          </w:p>
        </w:tc>
        <w:tc>
          <w:tcPr>
            <w:tcW w:w="221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 xml:space="preserve">Barwa </w:t>
            </w:r>
          </w:p>
        </w:tc>
        <w:tc>
          <w:tcPr>
            <w:tcW w:w="454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Barwa miąższu na przekroju podłużnym owocnika biała do bladokremowej, powierzchni wierzchniej plastra kapelusza jasnobrązowa do ciemnobrązowej, spodu plastra kapelusza szarobiała z odcieniem żółtobrązowym lub żółtozielonym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21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Smak</w:t>
            </w:r>
          </w:p>
        </w:tc>
        <w:tc>
          <w:tcPr>
            <w:tcW w:w="454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Grzybowy, bez obcych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221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Zapach</w:t>
            </w:r>
          </w:p>
        </w:tc>
        <w:tc>
          <w:tcPr>
            <w:tcW w:w="4549" w:type="dxa"/>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Grzybowy, bez obcych zapachów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bl>
    <w:p w:rsidR="00B7308F" w:rsidRDefault="00B7308F" w:rsidP="00F83B33">
      <w:pPr>
        <w:widowControl/>
        <w:suppressAutoHyphens w:val="0"/>
        <w:spacing w:after="200"/>
        <w:rPr>
          <w:rFonts w:eastAsia="Lucida Sans Unicode"/>
          <w:bCs/>
        </w:rPr>
      </w:pPr>
    </w:p>
    <w:p w:rsidR="00B7308F" w:rsidRDefault="00B7308F" w:rsidP="00F83B33">
      <w:pPr>
        <w:pStyle w:val="Nagwek11"/>
        <w:numPr>
          <w:ilvl w:val="1"/>
          <w:numId w:val="24"/>
        </w:numPr>
        <w:ind w:left="357" w:hanging="357"/>
        <w:rPr>
          <w:bCs w:val="0"/>
        </w:rPr>
      </w:pPr>
      <w:r>
        <w:rPr>
          <w:bCs w:val="0"/>
        </w:rPr>
        <w:t>Wymagania fizykochemiczne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B7308F" w:rsidRDefault="00B7308F" w:rsidP="00F83B33">
      <w:pPr>
        <w:pStyle w:val="Nagwek6"/>
        <w:numPr>
          <w:ilvl w:val="0"/>
          <w:numId w:val="0"/>
        </w:numPr>
        <w:tabs>
          <w:tab w:val="left" w:pos="10891"/>
        </w:tabs>
        <w:spacing w:before="120" w:after="120"/>
        <w:ind w:left="390"/>
        <w:jc w:val="center"/>
        <w:rPr>
          <w:rFonts w:ascii="Arial" w:hAnsi="Arial" w:cs="Arial"/>
          <w:b/>
          <w:sz w:val="18"/>
          <w:szCs w:val="18"/>
        </w:rPr>
      </w:pPr>
      <w:r>
        <w:rPr>
          <w:rFonts w:ascii="Arial"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082"/>
        <w:gridCol w:w="1568"/>
        <w:gridCol w:w="2002"/>
      </w:tblGrid>
      <w:tr w:rsidR="00B7308F" w:rsidTr="00B7308F">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numPr>
                <w:ilvl w:val="0"/>
                <w:numId w:val="0"/>
              </w:numPr>
              <w:tabs>
                <w:tab w:val="left" w:pos="708"/>
              </w:tabs>
              <w:autoSpaceDE w:val="0"/>
              <w:autoSpaceDN w:val="0"/>
              <w:adjustRightInd w:val="0"/>
              <w:spacing w:before="0"/>
              <w:rPr>
                <w:rFonts w:ascii="Arial" w:hAnsi="Arial" w:cs="Arial"/>
                <w:b/>
                <w:i w:val="0"/>
                <w:sz w:val="18"/>
                <w:szCs w:val="18"/>
                <w:lang w:val="pl-PL"/>
              </w:rPr>
            </w:pPr>
            <w:r>
              <w:rPr>
                <w:rFonts w:ascii="Arial" w:hAnsi="Arial" w:cs="Arial"/>
                <w:b/>
                <w:i w:val="0"/>
                <w:sz w:val="18"/>
                <w:szCs w:val="18"/>
                <w:lang w:val="pl-PL"/>
              </w:rPr>
              <w:t>Wymagania</w:t>
            </w:r>
          </w:p>
        </w:tc>
        <w:tc>
          <w:tcPr>
            <w:tcW w:w="203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7308F" w:rsidTr="00B7308F">
        <w:trPr>
          <w:cantSplit/>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Zawartość wody,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12,0</w:t>
            </w:r>
          </w:p>
        </w:tc>
        <w:tc>
          <w:tcPr>
            <w:tcW w:w="2039" w:type="dxa"/>
            <w:vMerge w:val="restart"/>
            <w:tcBorders>
              <w:top w:val="single" w:sz="4" w:space="0" w:color="auto"/>
              <w:left w:val="single" w:sz="4" w:space="0" w:color="auto"/>
              <w:bottom w:val="single" w:sz="4" w:space="0" w:color="auto"/>
              <w:right w:val="single" w:sz="4" w:space="0" w:color="auto"/>
            </w:tcBorders>
            <w:vAlign w:val="center"/>
          </w:tcPr>
          <w:p w:rsidR="00B7308F" w:rsidRDefault="00B7308F" w:rsidP="00F83B33">
            <w:pPr>
              <w:autoSpaceDE w:val="0"/>
              <w:autoSpaceDN w:val="0"/>
              <w:adjustRightInd w:val="0"/>
              <w:jc w:val="center"/>
              <w:rPr>
                <w:rFonts w:ascii="Arial" w:hAnsi="Arial" w:cs="Arial"/>
                <w:bCs/>
                <w:sz w:val="18"/>
                <w:szCs w:val="18"/>
              </w:rPr>
            </w:pPr>
          </w:p>
          <w:p w:rsidR="00B7308F" w:rsidRDefault="00B7308F" w:rsidP="00F83B33">
            <w:pPr>
              <w:autoSpaceDE w:val="0"/>
              <w:autoSpaceDN w:val="0"/>
              <w:adjustRightInd w:val="0"/>
              <w:jc w:val="center"/>
              <w:rPr>
                <w:rFonts w:ascii="Arial" w:hAnsi="Arial" w:cs="Arial"/>
                <w:bCs/>
                <w:sz w:val="18"/>
                <w:szCs w:val="18"/>
              </w:rPr>
            </w:pPr>
            <w:r>
              <w:rPr>
                <w:rFonts w:ascii="Arial" w:hAnsi="Arial" w:cs="Arial"/>
                <w:bCs/>
                <w:sz w:val="18"/>
                <w:szCs w:val="18"/>
              </w:rPr>
              <w:t>PN-A-78509</w:t>
            </w:r>
          </w:p>
          <w:p w:rsidR="00B7308F" w:rsidRDefault="00B7308F" w:rsidP="00F83B33">
            <w:pPr>
              <w:autoSpaceDE w:val="0"/>
              <w:autoSpaceDN w:val="0"/>
              <w:adjustRightInd w:val="0"/>
              <w:jc w:val="center"/>
              <w:rPr>
                <w:rFonts w:ascii="Arial" w:hAnsi="Arial" w:cs="Arial"/>
                <w:bCs/>
                <w:sz w:val="18"/>
                <w:szCs w:val="18"/>
              </w:rPr>
            </w:pPr>
          </w:p>
        </w:tc>
      </w:tr>
      <w:tr w:rsidR="00B7308F" w:rsidTr="00B7308F">
        <w:trPr>
          <w:cantSplit/>
          <w:trHeight w:val="2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Grubość plastrów,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plastrów przekraczających grubość 4mm,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7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plastrów samych trzonów,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plastrów pokruszonych,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6</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plastrów przypalonych,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7</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plastrów pierwotnie zaczerwionych,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8</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zanieczyszczeń organicznych lub pochodzenia roślinnego,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0,08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7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9</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zanieczyszczeń mineralnych,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7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10</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kern w:val="18"/>
                <w:sz w:val="18"/>
                <w:szCs w:val="18"/>
              </w:rPr>
            </w:pPr>
            <w:r>
              <w:rPr>
                <w:rFonts w:ascii="Arial" w:hAnsi="Arial" w:cs="Arial"/>
                <w:bCs/>
                <w:kern w:val="18"/>
                <w:sz w:val="18"/>
                <w:szCs w:val="18"/>
              </w:rPr>
              <w:t>Zawartość grzybów innych gatunków</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kern w:val="18"/>
                <w:sz w:val="18"/>
                <w:szCs w:val="18"/>
              </w:rPr>
            </w:pPr>
            <w:r>
              <w:rPr>
                <w:rFonts w:ascii="Arial" w:hAnsi="Arial" w:cs="Arial"/>
                <w:bCs/>
                <w:kern w:val="18"/>
                <w:sz w:val="18"/>
              </w:rPr>
              <w:t>niedopuszczalna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11</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kern w:val="18"/>
                <w:sz w:val="18"/>
                <w:szCs w:val="18"/>
              </w:rPr>
            </w:pPr>
            <w:r>
              <w:rPr>
                <w:rFonts w:ascii="Arial" w:hAnsi="Arial" w:cs="Arial"/>
                <w:bCs/>
                <w:kern w:val="18"/>
                <w:sz w:val="18"/>
              </w:rPr>
              <w:t>Obecność pleśni oraz szkodników</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bCs/>
                <w:kern w:val="18"/>
                <w:sz w:val="18"/>
              </w:rPr>
              <w:t>niedopuszczalna</w:t>
            </w:r>
          </w:p>
        </w:tc>
        <w:tc>
          <w:tcPr>
            <w:tcW w:w="203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sz w:val="12"/>
              </w:rPr>
            </w:pPr>
            <w:r>
              <w:rPr>
                <w:rFonts w:ascii="Arial" w:hAnsi="Arial" w:cs="Arial"/>
                <w:bCs/>
                <w:sz w:val="18"/>
              </w:rPr>
              <w:t>PN-A-78510</w:t>
            </w:r>
          </w:p>
        </w:tc>
      </w:tr>
    </w:tbl>
    <w:p w:rsidR="00B7308F" w:rsidRDefault="00B7308F" w:rsidP="00F83B33">
      <w:pPr>
        <w:numPr>
          <w:ilvl w:val="0"/>
          <w:numId w:val="7"/>
        </w:numPr>
        <w:tabs>
          <w:tab w:val="num" w:pos="180"/>
        </w:tabs>
        <w:suppressAutoHyphens w:val="0"/>
        <w:overflowPunct w:val="0"/>
        <w:autoSpaceDE w:val="0"/>
        <w:autoSpaceDN w:val="0"/>
        <w:adjustRightInd w:val="0"/>
        <w:spacing w:before="240" w:after="240"/>
        <w:ind w:left="2342" w:hanging="2342"/>
        <w:jc w:val="both"/>
        <w:textAlignment w:val="baseline"/>
        <w:rPr>
          <w:rFonts w:ascii="Arial" w:hAnsi="Arial" w:cs="Arial"/>
          <w:b/>
          <w:kern w:val="0"/>
          <w:sz w:val="20"/>
          <w:szCs w:val="20"/>
          <w:lang w:eastAsia="pl-PL"/>
        </w:rPr>
      </w:pPr>
      <w:r>
        <w:rPr>
          <w:rFonts w:ascii="Arial" w:hAnsi="Arial" w:cs="Arial"/>
          <w:b/>
          <w:kern w:val="0"/>
          <w:sz w:val="20"/>
          <w:szCs w:val="20"/>
          <w:lang w:eastAsia="pl-PL"/>
        </w:rPr>
        <w:t>Masa netto</w:t>
      </w:r>
    </w:p>
    <w:p w:rsidR="00B7308F" w:rsidRDefault="00B7308F" w:rsidP="00F83B33">
      <w:pPr>
        <w:widowControl/>
        <w:suppressAutoHyphens w:val="0"/>
        <w:jc w:val="both"/>
        <w:rPr>
          <w:rFonts w:ascii="Arial" w:hAnsi="Arial" w:cs="Arial"/>
          <w:b/>
          <w:bCs/>
          <w:noProof/>
          <w:kern w:val="0"/>
          <w:sz w:val="20"/>
          <w:szCs w:val="20"/>
          <w:lang w:eastAsia="pl-PL"/>
        </w:rPr>
      </w:pPr>
      <w:r>
        <w:rPr>
          <w:rFonts w:ascii="Arial" w:hAnsi="Arial" w:cs="Arial"/>
          <w:noProof/>
          <w:color w:val="000000"/>
          <w:kern w:val="0"/>
          <w:sz w:val="20"/>
          <w:szCs w:val="20"/>
          <w:lang w:eastAsia="pl-PL"/>
        </w:rPr>
        <w:t>Masa netto powinna być zgodna z deklaracją producenta.</w:t>
      </w:r>
    </w:p>
    <w:p w:rsidR="00B7308F" w:rsidRDefault="00B7308F" w:rsidP="00F83B33">
      <w:pPr>
        <w:suppressAutoHyphens w:val="0"/>
        <w:overflowPunct w:val="0"/>
        <w:autoSpaceDE w:val="0"/>
        <w:autoSpaceDN w:val="0"/>
        <w:adjustRightInd w:val="0"/>
        <w:textAlignment w:val="baseline"/>
        <w:rPr>
          <w:rFonts w:ascii="Arial" w:hAnsi="Arial" w:cs="Arial"/>
          <w:color w:val="000000"/>
          <w:kern w:val="0"/>
          <w:sz w:val="20"/>
          <w:szCs w:val="20"/>
          <w:lang w:eastAsia="pl-PL"/>
        </w:rPr>
      </w:pPr>
      <w:r>
        <w:rPr>
          <w:rFonts w:ascii="Arial" w:hAnsi="Arial" w:cs="Arial"/>
          <w:kern w:val="0"/>
          <w:sz w:val="20"/>
          <w:szCs w:val="20"/>
          <w:lang w:eastAsia="pl-PL"/>
        </w:rPr>
        <w:t>Dopuszczalna ujemna wartość błędu masy netto powinna być zgodna z obowiązującym prawem</w:t>
      </w:r>
      <w:r>
        <w:rPr>
          <w:rFonts w:ascii="Arial" w:hAnsi="Arial" w:cs="Arial"/>
          <w:color w:val="000000"/>
          <w:kern w:val="0"/>
          <w:sz w:val="20"/>
          <w:szCs w:val="20"/>
          <w:lang w:eastAsia="pl-PL"/>
        </w:rPr>
        <w:t>.</w:t>
      </w:r>
    </w:p>
    <w:p w:rsidR="00B7308F" w:rsidRDefault="00B7308F"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7308F" w:rsidRDefault="00B7308F"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100g,</w:t>
      </w:r>
    </w:p>
    <w:p w:rsidR="00B7308F" w:rsidRPr="00B7308F" w:rsidRDefault="00B7308F" w:rsidP="00F83B33">
      <w:pPr>
        <w:pStyle w:val="Tekstpodstawowy3"/>
        <w:spacing w:before="240" w:after="240"/>
        <w:rPr>
          <w:rFonts w:ascii="Arial" w:eastAsia="Times New Roman" w:hAnsi="Arial" w:cs="Arial"/>
          <w:b/>
          <w14:shadow w14:blurRad="50800" w14:dist="38100" w14:dir="2700000" w14:sx="100000" w14:sy="100000" w14:kx="0" w14:ky="0" w14:algn="tl">
            <w14:srgbClr w14:val="000000">
              <w14:alpha w14:val="60000"/>
            </w14:srgbClr>
          </w14:shadow>
        </w:rPr>
      </w:pPr>
      <w:r w:rsidRPr="00B7308F">
        <w:rPr>
          <w:rFonts w:ascii="Arial" w:hAnsi="Arial" w:cs="Arial"/>
          <w:b/>
          <w14:shadow w14:blurRad="50800" w14:dist="38100" w14:dir="2700000" w14:sx="100000" w14:sy="100000" w14:kx="0" w14:ky="0" w14:algn="tl">
            <w14:srgbClr w14:val="000000">
              <w14:alpha w14:val="60000"/>
            </w14:srgbClr>
          </w14:shadow>
        </w:rPr>
        <w:t>4 Trwałość</w:t>
      </w:r>
    </w:p>
    <w:p w:rsidR="00B7308F" w:rsidRDefault="00B7308F"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B7308F" w:rsidRPr="00B7308F" w:rsidRDefault="00B7308F" w:rsidP="00F83B33">
      <w:pPr>
        <w:pStyle w:val="E-1"/>
        <w:spacing w:before="240" w:after="240"/>
        <w:jc w:val="both"/>
        <w:rPr>
          <w:rFonts w:ascii="Arial" w:eastAsia="Times New Roman" w:hAnsi="Arial" w:cs="Arial"/>
          <w:sz w:val="20"/>
          <w:szCs w:val="20"/>
        </w:rPr>
      </w:pPr>
      <w:r w:rsidRPr="00B7308F">
        <w:rPr>
          <w:rFonts w:ascii="Arial" w:hAnsi="Arial" w:cs="Arial"/>
          <w:b/>
        </w:rPr>
        <w:t>5 Metody badań</w:t>
      </w:r>
    </w:p>
    <w:p w:rsidR="00B7308F" w:rsidRPr="00B7308F" w:rsidRDefault="00B7308F" w:rsidP="00F83B33">
      <w:pPr>
        <w:pStyle w:val="E-1"/>
        <w:spacing w:before="240" w:after="240"/>
        <w:jc w:val="both"/>
        <w:rPr>
          <w:rFonts w:ascii="Arial" w:hAnsi="Arial" w:cs="Arial"/>
          <w:b/>
        </w:rPr>
      </w:pPr>
      <w:r w:rsidRPr="00B7308F">
        <w:rPr>
          <w:rFonts w:ascii="Arial" w:hAnsi="Arial" w:cs="Arial"/>
          <w:b/>
        </w:rPr>
        <w:t>5.1 Sprawdzenie znakowania i stanu opakowań</w:t>
      </w:r>
    </w:p>
    <w:p w:rsidR="00B7308F" w:rsidRPr="00B7308F" w:rsidRDefault="00B7308F" w:rsidP="00F83B33">
      <w:pPr>
        <w:pStyle w:val="E-1"/>
        <w:spacing w:before="240" w:after="240"/>
        <w:jc w:val="both"/>
        <w:rPr>
          <w:rFonts w:ascii="Arial" w:hAnsi="Arial" w:cs="Arial"/>
        </w:rPr>
      </w:pPr>
      <w:r w:rsidRPr="00B7308F">
        <w:rPr>
          <w:rFonts w:ascii="Arial" w:hAnsi="Arial" w:cs="Arial"/>
        </w:rPr>
        <w:t>Wykonać metodą wizualną na zgodność z pkt. 6.1 i 6.2.</w:t>
      </w:r>
    </w:p>
    <w:p w:rsidR="00B7308F" w:rsidRPr="00B7308F" w:rsidRDefault="00B7308F" w:rsidP="00F83B33">
      <w:pPr>
        <w:pStyle w:val="E-1"/>
        <w:spacing w:before="240" w:after="240"/>
        <w:jc w:val="both"/>
        <w:rPr>
          <w:rFonts w:ascii="Arial" w:hAnsi="Arial" w:cs="Arial"/>
          <w:b/>
        </w:rPr>
      </w:pPr>
      <w:r w:rsidRPr="00B7308F">
        <w:rPr>
          <w:rFonts w:ascii="Arial" w:hAnsi="Arial" w:cs="Arial"/>
          <w:b/>
        </w:rPr>
        <w:t>5.2 Oznaczanie cech organoleptycznych</w:t>
      </w:r>
    </w:p>
    <w:p w:rsidR="00B7308F" w:rsidRPr="00B7308F" w:rsidRDefault="00B7308F" w:rsidP="00F83B33">
      <w:pPr>
        <w:pStyle w:val="E-1"/>
        <w:spacing w:before="240" w:after="240"/>
        <w:jc w:val="both"/>
        <w:rPr>
          <w:rFonts w:ascii="Arial" w:hAnsi="Arial" w:cs="Arial"/>
        </w:rPr>
      </w:pPr>
      <w:r w:rsidRPr="00B7308F">
        <w:rPr>
          <w:rFonts w:ascii="Arial" w:hAnsi="Arial" w:cs="Arial"/>
        </w:rPr>
        <w:lastRenderedPageBreak/>
        <w:t>Według norm podanych w Tablicy 1.</w:t>
      </w:r>
    </w:p>
    <w:p w:rsidR="00B7308F" w:rsidRPr="00B7308F" w:rsidRDefault="00B7308F" w:rsidP="00F83B33">
      <w:pPr>
        <w:pStyle w:val="E-1"/>
        <w:spacing w:before="240" w:after="240"/>
        <w:jc w:val="both"/>
        <w:rPr>
          <w:rFonts w:ascii="Arial" w:hAnsi="Arial" w:cs="Arial"/>
          <w:b/>
        </w:rPr>
      </w:pPr>
      <w:r w:rsidRPr="00B7308F">
        <w:rPr>
          <w:rFonts w:ascii="Arial" w:hAnsi="Arial" w:cs="Arial"/>
          <w:b/>
        </w:rPr>
        <w:t>5.3 Oznaczanie cech fizykochemicznych</w:t>
      </w:r>
    </w:p>
    <w:p w:rsidR="00B7308F" w:rsidRPr="00B7308F" w:rsidRDefault="00B7308F" w:rsidP="00F83B33">
      <w:pPr>
        <w:pStyle w:val="E-1"/>
        <w:spacing w:before="240" w:after="240"/>
        <w:jc w:val="both"/>
        <w:rPr>
          <w:rFonts w:ascii="Arial" w:hAnsi="Arial" w:cs="Arial"/>
        </w:rPr>
      </w:pPr>
      <w:r w:rsidRPr="00B7308F">
        <w:rPr>
          <w:rFonts w:ascii="Arial" w:hAnsi="Arial" w:cs="Arial"/>
        </w:rPr>
        <w:t>Według norm podanych w Tablicy 2.</w:t>
      </w:r>
    </w:p>
    <w:p w:rsidR="00B7308F" w:rsidRPr="00B7308F" w:rsidRDefault="00B7308F" w:rsidP="00F83B33">
      <w:pPr>
        <w:pStyle w:val="E-1"/>
        <w:spacing w:before="240" w:after="240"/>
        <w:rPr>
          <w:rFonts w:ascii="Arial" w:hAnsi="Arial" w:cs="Arial"/>
        </w:rPr>
      </w:pPr>
      <w:r w:rsidRPr="00B7308F">
        <w:rPr>
          <w:rFonts w:ascii="Arial" w:hAnsi="Arial" w:cs="Arial"/>
          <w:b/>
        </w:rPr>
        <w:t xml:space="preserve">6 Pakowanie, znakowanie, przechowywanie </w:t>
      </w:r>
    </w:p>
    <w:p w:rsidR="00B7308F" w:rsidRPr="00B7308F" w:rsidRDefault="00B7308F" w:rsidP="00F83B33">
      <w:pPr>
        <w:pStyle w:val="E-1"/>
        <w:spacing w:before="240" w:after="240"/>
        <w:rPr>
          <w:rFonts w:ascii="Arial" w:hAnsi="Arial" w:cs="Arial"/>
          <w:b/>
        </w:rPr>
      </w:pPr>
      <w:r w:rsidRPr="00B7308F">
        <w:rPr>
          <w:rFonts w:ascii="Arial" w:hAnsi="Arial" w:cs="Arial"/>
          <w:b/>
        </w:rPr>
        <w:t>6.1 Pakowanie</w:t>
      </w:r>
    </w:p>
    <w:p w:rsidR="00B7308F" w:rsidRPr="00B7308F" w:rsidRDefault="00B7308F" w:rsidP="00F83B33">
      <w:pPr>
        <w:pStyle w:val="E-1"/>
        <w:jc w:val="both"/>
        <w:rPr>
          <w:rFonts w:ascii="Arial"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lang w:eastAsia="pl-PL"/>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240"/>
        <w:rPr>
          <w:rFonts w:ascii="Arial" w:hAnsi="Arial" w:cs="Arial"/>
          <w:sz w:val="20"/>
          <w:szCs w:val="20"/>
          <w:lang w:eastAsia="pl-PL"/>
        </w:rPr>
      </w:pPr>
      <w:r w:rsidRPr="00B7308F">
        <w:rPr>
          <w:rFonts w:ascii="Arial" w:hAnsi="Arial" w:cs="Arial"/>
          <w:b/>
        </w:rPr>
        <w:t>6.2 Znakowanie</w:t>
      </w:r>
    </w:p>
    <w:p w:rsidR="00B7308F" w:rsidRDefault="00B7308F" w:rsidP="00F83B33">
      <w:pPr>
        <w:jc w:val="both"/>
        <w:rPr>
          <w:rFonts w:ascii="Arial" w:hAnsi="Arial" w:cs="Arial"/>
          <w:sz w:val="20"/>
          <w:szCs w:val="20"/>
        </w:rPr>
      </w:pPr>
      <w:r>
        <w:rPr>
          <w:rFonts w:ascii="Arial" w:hAnsi="Arial" w:cs="Arial"/>
          <w:sz w:val="20"/>
          <w:szCs w:val="20"/>
        </w:rPr>
        <w:t>Zgodnie z aktualnie obowiązującym prawem.</w:t>
      </w:r>
    </w:p>
    <w:p w:rsidR="00B7308F" w:rsidRDefault="00B7308F" w:rsidP="00F83B33">
      <w:pPr>
        <w:widowControl/>
        <w:suppressAutoHyphens w:val="0"/>
        <w:spacing w:before="240" w:after="240"/>
        <w:rPr>
          <w:rFonts w:ascii="Arial" w:hAnsi="Arial" w:cs="Arial"/>
          <w:b/>
          <w:sz w:val="20"/>
          <w:szCs w:val="20"/>
        </w:rPr>
      </w:pPr>
      <w:r>
        <w:rPr>
          <w:rFonts w:ascii="Arial" w:hAnsi="Arial" w:cs="Arial"/>
          <w:b/>
          <w:sz w:val="20"/>
          <w:szCs w:val="20"/>
        </w:rPr>
        <w:t>6.3 Przechowywanie</w:t>
      </w:r>
    </w:p>
    <w:p w:rsidR="00B7308F" w:rsidRPr="00B7308F" w:rsidRDefault="00B7308F" w:rsidP="00F83B33">
      <w:pPr>
        <w:pStyle w:val="E-1"/>
        <w:rPr>
          <w:rFonts w:ascii="Arial" w:hAnsi="Arial" w:cs="Arial"/>
          <w:sz w:val="20"/>
          <w:szCs w:val="20"/>
        </w:rPr>
      </w:pPr>
      <w:r w:rsidRPr="00B7308F">
        <w:rPr>
          <w:rFonts w:ascii="Arial" w:hAnsi="Arial" w:cs="Arial"/>
        </w:rPr>
        <w:t>Przechowywać zgodnie z zaleceniami producenta.</w:t>
      </w:r>
    </w:p>
    <w:p w:rsidR="00B7308F" w:rsidRDefault="00B7308F" w:rsidP="00F83B33">
      <w:pPr>
        <w:rPr>
          <w:rFonts w:ascii="Arial" w:hAnsi="Arial" w:cs="Arial"/>
          <w14:shadow w14:blurRad="50800" w14:dist="38100" w14:dir="2700000" w14:sx="100000" w14:sy="100000" w14:kx="0" w14:ky="0" w14:algn="tl">
            <w14:srgbClr w14:val="000000">
              <w14:alpha w14:val="60000"/>
            </w14:srgbClr>
          </w14:shadow>
        </w:rPr>
      </w:pPr>
    </w:p>
    <w:p w:rsidR="00B7308F" w:rsidRPr="00B7308F" w:rsidRDefault="00B7308F" w:rsidP="00F83B33">
      <w:pPr>
        <w:jc w:val="center"/>
        <w:rPr>
          <w:rFonts w:ascii="Arial" w:hAnsi="Arial" w:cs="Arial"/>
          <w:b/>
          <w:caps/>
          <w:color w:val="FF0000"/>
          <w:sz w:val="40"/>
          <w:szCs w:val="40"/>
        </w:rPr>
      </w:pPr>
      <w:r w:rsidRPr="00B7308F">
        <w:rPr>
          <w:rFonts w:ascii="Arial" w:hAnsi="Arial" w:cs="Arial"/>
          <w:b/>
          <w:caps/>
          <w:color w:val="FF0000"/>
          <w:sz w:val="40"/>
          <w:szCs w:val="40"/>
        </w:rPr>
        <w:t>podgrzybek SUSZONy</w:t>
      </w:r>
    </w:p>
    <w:p w:rsidR="00B7308F" w:rsidRPr="00B7308F" w:rsidRDefault="00B7308F" w:rsidP="00F83B33">
      <w:pPr>
        <w:pStyle w:val="E-1"/>
        <w:spacing w:before="240" w:after="240"/>
        <w:rPr>
          <w:rFonts w:ascii="Arial" w:hAnsi="Arial" w:cs="Arial"/>
          <w:b/>
          <w:sz w:val="20"/>
          <w:szCs w:val="20"/>
        </w:rPr>
      </w:pPr>
      <w:r w:rsidRPr="00B7308F">
        <w:rPr>
          <w:rFonts w:ascii="Arial" w:hAnsi="Arial" w:cs="Arial"/>
          <w:b/>
        </w:rPr>
        <w:t>1 Wstęp</w:t>
      </w:r>
    </w:p>
    <w:p w:rsidR="00B7308F" w:rsidRPr="00B7308F" w:rsidRDefault="00B7308F" w:rsidP="00F83B33">
      <w:pPr>
        <w:pStyle w:val="E-1"/>
        <w:numPr>
          <w:ilvl w:val="1"/>
          <w:numId w:val="2"/>
        </w:numPr>
        <w:spacing w:before="240" w:after="240"/>
        <w:ind w:left="391" w:hanging="391"/>
        <w:rPr>
          <w:rFonts w:ascii="Arial" w:hAnsi="Arial" w:cs="Arial"/>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 minimalnymi wymaganiami jakościowymi objęto wymagania, metody badań oraz warunki przechowywania i pakowania podgrzybków suszonych.</w:t>
      </w:r>
    </w:p>
    <w:p w:rsidR="00B7308F" w:rsidRPr="00B7308F" w:rsidRDefault="00B7308F" w:rsidP="00F83B33">
      <w:pPr>
        <w:pStyle w:val="E-1"/>
        <w:jc w:val="both"/>
        <w:rPr>
          <w:rFonts w:ascii="Arial" w:hAnsi="Arial" w:cs="Arial"/>
        </w:rPr>
      </w:pPr>
    </w:p>
    <w:p w:rsidR="00B7308F" w:rsidRPr="00B7308F" w:rsidRDefault="00B7308F" w:rsidP="00F83B33">
      <w:pPr>
        <w:pStyle w:val="E-1"/>
        <w:jc w:val="both"/>
        <w:rPr>
          <w:rFonts w:ascii="Arial" w:hAnsi="Arial" w:cs="Arial"/>
        </w:rPr>
      </w:pPr>
      <w:r w:rsidRPr="00B7308F">
        <w:rPr>
          <w:rFonts w:ascii="Arial" w:hAnsi="Arial" w:cs="Arial"/>
        </w:rPr>
        <w:t>Postanowienia minimalnych wymagań jakościowych wykorzystywane są podczas produkcji i obrotu handlowego podgrzybkami suszonymi przeznaczonymi dla odbiorcy.</w:t>
      </w:r>
    </w:p>
    <w:p w:rsidR="00B7308F" w:rsidRPr="00B7308F" w:rsidRDefault="00B7308F" w:rsidP="00F83B33">
      <w:pPr>
        <w:pStyle w:val="E-1"/>
        <w:spacing w:before="240" w:after="240"/>
        <w:rPr>
          <w:rFonts w:ascii="Arial" w:hAnsi="Arial" w:cs="Arial"/>
          <w:b/>
          <w:bCs/>
        </w:rPr>
      </w:pPr>
      <w:r w:rsidRPr="00B7308F">
        <w:rPr>
          <w:rFonts w:ascii="Arial" w:hAnsi="Arial" w:cs="Arial"/>
          <w:b/>
          <w:bCs/>
        </w:rPr>
        <w:t>1.2 Dokumenty powołane</w:t>
      </w:r>
    </w:p>
    <w:p w:rsidR="00B7308F" w:rsidRPr="00B7308F" w:rsidRDefault="00B7308F" w:rsidP="00F83B33">
      <w:pPr>
        <w:pStyle w:val="E-1"/>
        <w:spacing w:before="240" w:after="120"/>
        <w:jc w:val="both"/>
        <w:rPr>
          <w:rFonts w:ascii="Arial" w:hAnsi="Arial" w:cs="Arial"/>
          <w:bCs/>
        </w:rPr>
      </w:pPr>
      <w:r w:rsidRPr="00B7308F">
        <w:rPr>
          <w:rFonts w:ascii="Arial" w:hAnsi="Arial" w:cs="Arial"/>
          <w:bCs/>
        </w:rPr>
        <w:t>Do stosowania niniejszego dokumentu są niezbędne podane niżej dokumenty powołane. Stosuje się ostatnie aktualne wydanie dokumentu powołanego (łącznie ze zmianami):</w:t>
      </w:r>
    </w:p>
    <w:p w:rsidR="00B7308F" w:rsidRPr="00B7308F" w:rsidRDefault="00B7308F" w:rsidP="00F83B33">
      <w:pPr>
        <w:pStyle w:val="E-1"/>
        <w:numPr>
          <w:ilvl w:val="0"/>
          <w:numId w:val="22"/>
        </w:numPr>
        <w:ind w:left="714" w:hanging="357"/>
        <w:jc w:val="both"/>
        <w:rPr>
          <w:rFonts w:ascii="Arial" w:hAnsi="Arial" w:cs="Arial"/>
          <w:bCs/>
        </w:rPr>
      </w:pPr>
      <w:r w:rsidRPr="00B7308F">
        <w:rPr>
          <w:rFonts w:ascii="Arial" w:hAnsi="Arial" w:cs="Arial"/>
          <w:bCs/>
        </w:rPr>
        <w:t>PN-A-78510 Przetwory grzybowe - Grzyby suszone</w:t>
      </w:r>
    </w:p>
    <w:p w:rsidR="00B7308F" w:rsidRPr="00B7308F" w:rsidRDefault="00B7308F" w:rsidP="00F83B33">
      <w:pPr>
        <w:pStyle w:val="E-1"/>
        <w:numPr>
          <w:ilvl w:val="0"/>
          <w:numId w:val="22"/>
        </w:numPr>
        <w:ind w:left="714" w:hanging="357"/>
        <w:jc w:val="both"/>
        <w:rPr>
          <w:rFonts w:ascii="Arial" w:hAnsi="Arial" w:cs="Arial"/>
          <w:bCs/>
        </w:rPr>
      </w:pPr>
      <w:r w:rsidRPr="00B7308F">
        <w:rPr>
          <w:rFonts w:ascii="Arial" w:hAnsi="Arial" w:cs="Arial"/>
          <w:bCs/>
        </w:rPr>
        <w:t>PN-A-78509 Grzyby świeże i produkty grzybowe - Metody badań</w:t>
      </w:r>
    </w:p>
    <w:p w:rsidR="00B7308F" w:rsidRDefault="00B7308F" w:rsidP="00F83B33">
      <w:pPr>
        <w:pStyle w:val="Akapitzlist"/>
        <w:numPr>
          <w:ilvl w:val="1"/>
          <w:numId w:val="23"/>
        </w:numPr>
        <w:spacing w:before="240" w:after="240"/>
        <w:ind w:left="357" w:hanging="357"/>
        <w:jc w:val="both"/>
        <w:rPr>
          <w:rFonts w:ascii="Arial" w:hAnsi="Arial" w:cs="Arial"/>
          <w:b/>
          <w:bCs/>
          <w:sz w:val="20"/>
          <w:szCs w:val="20"/>
        </w:rPr>
      </w:pPr>
      <w:r>
        <w:rPr>
          <w:rFonts w:ascii="Arial" w:hAnsi="Arial" w:cs="Arial"/>
          <w:b/>
          <w:bCs/>
          <w:sz w:val="20"/>
          <w:szCs w:val="20"/>
        </w:rPr>
        <w:t>Określenie produktu</w:t>
      </w:r>
    </w:p>
    <w:p w:rsidR="00B7308F" w:rsidRDefault="00B7308F" w:rsidP="00F83B33">
      <w:pPr>
        <w:spacing w:before="240" w:after="240"/>
        <w:jc w:val="both"/>
        <w:rPr>
          <w:rFonts w:ascii="Arial" w:hAnsi="Arial" w:cs="Arial"/>
          <w:b/>
          <w:bCs/>
          <w:sz w:val="20"/>
          <w:szCs w:val="20"/>
        </w:rPr>
      </w:pPr>
      <w:r>
        <w:rPr>
          <w:rFonts w:ascii="Arial" w:hAnsi="Arial" w:cs="Arial"/>
          <w:b/>
          <w:bCs/>
          <w:sz w:val="20"/>
          <w:szCs w:val="20"/>
        </w:rPr>
        <w:t>Podgrzybki suszone</w:t>
      </w:r>
    </w:p>
    <w:p w:rsidR="00B7308F" w:rsidRDefault="00B7308F" w:rsidP="00F83B33">
      <w:pPr>
        <w:spacing w:before="240" w:after="240"/>
        <w:jc w:val="both"/>
        <w:rPr>
          <w:rFonts w:ascii="Arial" w:hAnsi="Arial" w:cs="Arial"/>
          <w:bCs/>
          <w:sz w:val="20"/>
          <w:szCs w:val="20"/>
        </w:rPr>
      </w:pPr>
      <w:r>
        <w:rPr>
          <w:rFonts w:ascii="Arial" w:hAnsi="Arial" w:cs="Arial"/>
          <w:bCs/>
          <w:sz w:val="20"/>
          <w:szCs w:val="20"/>
        </w:rPr>
        <w:t>Produkt otrzymany ze świeżych grzybów z gatunku podgrzybek brunatny (Imleria badia), oczyszczonych z zanieczyszczeń, pokrojonych, wysuszonych w stopniu zapewniającym ich trwałość.</w:t>
      </w:r>
    </w:p>
    <w:p w:rsidR="00B7308F" w:rsidRPr="00B7308F" w:rsidRDefault="00B7308F" w:rsidP="00F83B33">
      <w:pPr>
        <w:pStyle w:val="Edward"/>
        <w:numPr>
          <w:ilvl w:val="0"/>
          <w:numId w:val="23"/>
        </w:numPr>
        <w:tabs>
          <w:tab w:val="num" w:pos="284"/>
        </w:tabs>
        <w:spacing w:before="240" w:after="240"/>
        <w:ind w:left="357" w:hanging="357"/>
        <w:jc w:val="both"/>
        <w:rPr>
          <w:rFonts w:ascii="Arial" w:hAnsi="Arial" w:cs="Arial"/>
          <w:b/>
          <w:bCs/>
        </w:rPr>
      </w:pPr>
      <w:r w:rsidRPr="00B7308F">
        <w:rPr>
          <w:rFonts w:ascii="Arial" w:hAnsi="Arial" w:cs="Arial"/>
          <w:b/>
          <w:bCs/>
        </w:rPr>
        <w:t>Wymagania</w:t>
      </w:r>
    </w:p>
    <w:p w:rsidR="00B7308F" w:rsidRDefault="00B7308F" w:rsidP="00F83B33">
      <w:pPr>
        <w:pStyle w:val="Nagwek11"/>
        <w:rPr>
          <w:bCs w:val="0"/>
        </w:rPr>
      </w:pPr>
      <w:r>
        <w:rPr>
          <w:bCs w:val="0"/>
        </w:rPr>
        <w:t>2.1 Wymagania ogólne</w:t>
      </w:r>
    </w:p>
    <w:p w:rsidR="00B7308F" w:rsidRDefault="00B7308F" w:rsidP="00F83B33">
      <w:pPr>
        <w:pStyle w:val="Nagwek11"/>
        <w:spacing w:before="0" w:after="0"/>
        <w:rPr>
          <w:b w:val="0"/>
          <w:bCs w:val="0"/>
        </w:rPr>
      </w:pPr>
      <w:r>
        <w:rPr>
          <w:b w:val="0"/>
          <w:bCs w:val="0"/>
        </w:rPr>
        <w:t>Produkt powinien spełniać wymagania aktualnie obowiązującego prawa żywnościowego.</w:t>
      </w:r>
    </w:p>
    <w:p w:rsidR="00B7308F" w:rsidRPr="00B7308F" w:rsidRDefault="00B7308F" w:rsidP="00F83B33">
      <w:pPr>
        <w:pStyle w:val="Edward"/>
        <w:jc w:val="both"/>
        <w:rPr>
          <w:rFonts w:ascii="Arial" w:hAnsi="Arial" w:cs="Arial"/>
          <w:bCs/>
          <w:vertAlign w:val="superscript"/>
        </w:rPr>
      </w:pPr>
      <w:r w:rsidRPr="00B7308F">
        <w:rPr>
          <w:rFonts w:ascii="Arial" w:hAnsi="Arial" w:cs="Arial"/>
          <w:bCs/>
        </w:rPr>
        <w:t>Powinien posiadać dołączony atest grzyboznawcy zgodnie z obowiązującym prawem.</w:t>
      </w:r>
    </w:p>
    <w:p w:rsidR="00B7308F" w:rsidRDefault="00B7308F" w:rsidP="00F83B33">
      <w:pPr>
        <w:pStyle w:val="Nagwek11"/>
        <w:numPr>
          <w:ilvl w:val="1"/>
          <w:numId w:val="24"/>
        </w:numPr>
        <w:ind w:left="357" w:hanging="357"/>
        <w:rPr>
          <w:bCs w:val="0"/>
        </w:rPr>
      </w:pPr>
      <w:r>
        <w:rPr>
          <w:bCs w:val="0"/>
        </w:rPr>
        <w:t>Wymagania organoleptyczne</w:t>
      </w:r>
    </w:p>
    <w:p w:rsidR="00B7308F" w:rsidRDefault="00B7308F" w:rsidP="00F83B33">
      <w:pPr>
        <w:pStyle w:val="Akapitzlist"/>
        <w:tabs>
          <w:tab w:val="left" w:pos="10891"/>
        </w:tabs>
        <w:autoSpaceDE w:val="0"/>
        <w:autoSpaceDN w:val="0"/>
        <w:adjustRightInd w:val="0"/>
        <w:ind w:left="390"/>
        <w:jc w:val="both"/>
        <w:rPr>
          <w:rFonts w:ascii="Arial" w:hAnsi="Arial" w:cs="Arial"/>
          <w:sz w:val="20"/>
          <w:szCs w:val="20"/>
        </w:rPr>
      </w:pPr>
      <w:r>
        <w:rPr>
          <w:rFonts w:ascii="Arial" w:hAnsi="Arial" w:cs="Arial"/>
          <w:sz w:val="20"/>
          <w:szCs w:val="20"/>
        </w:rPr>
        <w:t>Według Tablicy 1</w:t>
      </w:r>
    </w:p>
    <w:p w:rsidR="00B7308F" w:rsidRDefault="00B7308F" w:rsidP="00F83B33">
      <w:pPr>
        <w:pStyle w:val="Nagwek6"/>
        <w:numPr>
          <w:ilvl w:val="0"/>
          <w:numId w:val="0"/>
        </w:numPr>
        <w:tabs>
          <w:tab w:val="left" w:pos="10891"/>
        </w:tabs>
        <w:spacing w:before="120" w:after="120"/>
        <w:ind w:left="390"/>
        <w:jc w:val="center"/>
        <w:rPr>
          <w:rFonts w:ascii="Arial" w:hAnsi="Arial" w:cs="Arial"/>
          <w:b/>
          <w:sz w:val="18"/>
          <w:szCs w:val="18"/>
        </w:rPr>
      </w:pPr>
      <w:r>
        <w:rPr>
          <w:rFonts w:ascii="Arial" w:hAnsi="Arial" w:cs="Arial"/>
          <w:b/>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754"/>
        <w:gridCol w:w="4898"/>
        <w:gridCol w:w="2000"/>
      </w:tblGrid>
      <w:tr w:rsidR="00B7308F" w:rsidTr="00B7308F">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787"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4973"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203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787"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 xml:space="preserve">Wygląd </w:t>
            </w:r>
          </w:p>
        </w:tc>
        <w:tc>
          <w:tcPr>
            <w:tcW w:w="4973"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Owocniki grzybów jednego gatunku, pokrojone w plastry, całe, zdrowe, bez objawów zepsucia</w:t>
            </w:r>
          </w:p>
        </w:tc>
        <w:tc>
          <w:tcPr>
            <w:tcW w:w="2039" w:type="dxa"/>
            <w:vMerge w:val="restart"/>
            <w:tcBorders>
              <w:top w:val="single" w:sz="4" w:space="0" w:color="auto"/>
              <w:left w:val="single" w:sz="4" w:space="0" w:color="auto"/>
              <w:bottom w:val="single" w:sz="4" w:space="0" w:color="auto"/>
              <w:right w:val="single" w:sz="4" w:space="0" w:color="auto"/>
            </w:tcBorders>
            <w:vAlign w:val="center"/>
          </w:tcPr>
          <w:p w:rsidR="00B7308F" w:rsidRDefault="00B7308F" w:rsidP="00F83B33">
            <w:pPr>
              <w:autoSpaceDE w:val="0"/>
              <w:autoSpaceDN w:val="0"/>
              <w:adjustRightInd w:val="0"/>
              <w:jc w:val="center"/>
              <w:rPr>
                <w:rFonts w:ascii="Arial" w:hAnsi="Arial" w:cs="Arial"/>
                <w:bCs/>
                <w:sz w:val="18"/>
                <w:szCs w:val="18"/>
              </w:rPr>
            </w:pPr>
            <w:r>
              <w:rPr>
                <w:rFonts w:ascii="Arial" w:hAnsi="Arial" w:cs="Arial"/>
                <w:bCs/>
                <w:sz w:val="18"/>
                <w:szCs w:val="18"/>
              </w:rPr>
              <w:t>PN-A-78509</w:t>
            </w:r>
          </w:p>
          <w:p w:rsidR="00B7308F" w:rsidRDefault="00B7308F" w:rsidP="00F83B33">
            <w:pPr>
              <w:autoSpaceDE w:val="0"/>
              <w:autoSpaceDN w:val="0"/>
              <w:adjustRightInd w:val="0"/>
              <w:jc w:val="center"/>
              <w:rPr>
                <w:rFonts w:ascii="Arial"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787"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 xml:space="preserve">Barwa </w:t>
            </w:r>
          </w:p>
        </w:tc>
        <w:tc>
          <w:tcPr>
            <w:tcW w:w="4973"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both"/>
              <w:rPr>
                <w:rFonts w:ascii="Arial" w:hAnsi="Arial" w:cs="Arial"/>
                <w:sz w:val="18"/>
                <w:szCs w:val="18"/>
              </w:rPr>
            </w:pPr>
            <w:r>
              <w:rPr>
                <w:rFonts w:ascii="Arial" w:hAnsi="Arial" w:cs="Arial"/>
                <w:sz w:val="18"/>
                <w:szCs w:val="18"/>
              </w:rPr>
              <w:t>Barwa miąższu na przekroju podłużnym owocnika charakterystyczna dla danego gatunku grzyba, zmieniona procesem technologicznym, powierzchnia wierzchnia plastra kapelusza ciemnobrązowa, spodu plastra kapelusza bladożółta do żółtozielonej</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lastRenderedPageBreak/>
              <w:t>3</w:t>
            </w:r>
          </w:p>
        </w:tc>
        <w:tc>
          <w:tcPr>
            <w:tcW w:w="1787"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Smak</w:t>
            </w:r>
          </w:p>
        </w:tc>
        <w:tc>
          <w:tcPr>
            <w:tcW w:w="4973"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Grzybowy, bez obcych posmaków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787"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Zapach</w:t>
            </w:r>
          </w:p>
        </w:tc>
        <w:tc>
          <w:tcPr>
            <w:tcW w:w="4973" w:type="dxa"/>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Grzybowy, bez obcych zapachów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bl>
    <w:p w:rsidR="00B7308F" w:rsidRDefault="00B7308F" w:rsidP="00F83B33">
      <w:pPr>
        <w:widowControl/>
        <w:suppressAutoHyphens w:val="0"/>
        <w:spacing w:after="200"/>
        <w:rPr>
          <w:rFonts w:eastAsia="Lucida Sans Unicode"/>
          <w:bCs/>
        </w:rPr>
      </w:pPr>
    </w:p>
    <w:p w:rsidR="00B7308F" w:rsidRDefault="00B7308F" w:rsidP="00F83B33">
      <w:pPr>
        <w:pStyle w:val="Nagwek11"/>
        <w:numPr>
          <w:ilvl w:val="1"/>
          <w:numId w:val="24"/>
        </w:numPr>
        <w:ind w:left="357" w:hanging="357"/>
        <w:rPr>
          <w:bCs w:val="0"/>
        </w:rPr>
      </w:pPr>
      <w:r>
        <w:rPr>
          <w:bCs w:val="0"/>
        </w:rPr>
        <w:t>Wymagania fizykochemiczne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B7308F" w:rsidRDefault="00B7308F" w:rsidP="00F83B33">
      <w:pPr>
        <w:pStyle w:val="Nagwek6"/>
        <w:numPr>
          <w:ilvl w:val="0"/>
          <w:numId w:val="0"/>
        </w:numPr>
        <w:tabs>
          <w:tab w:val="left" w:pos="10891"/>
        </w:tabs>
        <w:spacing w:before="120" w:after="120"/>
        <w:ind w:left="390"/>
        <w:jc w:val="center"/>
        <w:rPr>
          <w:rFonts w:ascii="Arial" w:hAnsi="Arial" w:cs="Arial"/>
          <w:b/>
          <w:sz w:val="18"/>
          <w:szCs w:val="18"/>
        </w:rPr>
      </w:pPr>
      <w:r>
        <w:rPr>
          <w:rFonts w:ascii="Arial"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081"/>
        <w:gridCol w:w="1568"/>
        <w:gridCol w:w="2003"/>
      </w:tblGrid>
      <w:tr w:rsidR="00B7308F" w:rsidTr="00B7308F">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numPr>
                <w:ilvl w:val="0"/>
                <w:numId w:val="0"/>
              </w:numPr>
              <w:tabs>
                <w:tab w:val="left" w:pos="708"/>
              </w:tabs>
              <w:autoSpaceDE w:val="0"/>
              <w:autoSpaceDN w:val="0"/>
              <w:adjustRightInd w:val="0"/>
              <w:spacing w:before="0"/>
              <w:rPr>
                <w:rFonts w:ascii="Arial" w:hAnsi="Arial" w:cs="Arial"/>
                <w:b/>
                <w:i w:val="0"/>
                <w:sz w:val="18"/>
                <w:szCs w:val="18"/>
                <w:lang w:val="pl-PL"/>
              </w:rPr>
            </w:pPr>
            <w:r>
              <w:rPr>
                <w:rFonts w:ascii="Arial" w:hAnsi="Arial" w:cs="Arial"/>
                <w:b/>
                <w:i w:val="0"/>
                <w:sz w:val="18"/>
                <w:szCs w:val="18"/>
                <w:lang w:val="pl-PL"/>
              </w:rPr>
              <w:t xml:space="preserve">       Wymagania</w:t>
            </w:r>
          </w:p>
        </w:tc>
        <w:tc>
          <w:tcPr>
            <w:tcW w:w="203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B7308F" w:rsidTr="00B7308F">
        <w:trPr>
          <w:cantSplit/>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Zawartość wody,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12,0</w:t>
            </w:r>
          </w:p>
        </w:tc>
        <w:tc>
          <w:tcPr>
            <w:tcW w:w="2039" w:type="dxa"/>
            <w:vMerge w:val="restart"/>
            <w:tcBorders>
              <w:top w:val="single" w:sz="4" w:space="0" w:color="auto"/>
              <w:left w:val="single" w:sz="4" w:space="0" w:color="auto"/>
              <w:bottom w:val="single" w:sz="4" w:space="0" w:color="auto"/>
              <w:right w:val="single" w:sz="4" w:space="0" w:color="auto"/>
            </w:tcBorders>
            <w:vAlign w:val="center"/>
          </w:tcPr>
          <w:p w:rsidR="00B7308F" w:rsidRDefault="00B7308F" w:rsidP="00F83B33">
            <w:pPr>
              <w:autoSpaceDE w:val="0"/>
              <w:autoSpaceDN w:val="0"/>
              <w:adjustRightInd w:val="0"/>
              <w:jc w:val="center"/>
              <w:rPr>
                <w:rFonts w:ascii="Arial" w:hAnsi="Arial" w:cs="Arial"/>
                <w:bCs/>
                <w:sz w:val="18"/>
                <w:szCs w:val="18"/>
              </w:rPr>
            </w:pPr>
          </w:p>
          <w:p w:rsidR="00B7308F" w:rsidRDefault="00B7308F" w:rsidP="00F83B33">
            <w:pPr>
              <w:autoSpaceDE w:val="0"/>
              <w:autoSpaceDN w:val="0"/>
              <w:adjustRightInd w:val="0"/>
              <w:jc w:val="center"/>
              <w:rPr>
                <w:rFonts w:ascii="Arial" w:hAnsi="Arial" w:cs="Arial"/>
                <w:bCs/>
                <w:sz w:val="18"/>
                <w:szCs w:val="18"/>
              </w:rPr>
            </w:pPr>
            <w:r>
              <w:rPr>
                <w:rFonts w:ascii="Arial" w:hAnsi="Arial" w:cs="Arial"/>
                <w:bCs/>
                <w:sz w:val="18"/>
                <w:szCs w:val="18"/>
              </w:rPr>
              <w:t>PN-A-78509</w:t>
            </w:r>
          </w:p>
          <w:p w:rsidR="00B7308F" w:rsidRDefault="00B7308F" w:rsidP="00F83B33">
            <w:pPr>
              <w:autoSpaceDE w:val="0"/>
              <w:autoSpaceDN w:val="0"/>
              <w:adjustRightInd w:val="0"/>
              <w:jc w:val="center"/>
              <w:rPr>
                <w:rFonts w:ascii="Arial" w:hAnsi="Arial" w:cs="Arial"/>
                <w:bCs/>
                <w:sz w:val="18"/>
                <w:szCs w:val="18"/>
              </w:rPr>
            </w:pPr>
          </w:p>
        </w:tc>
      </w:tr>
      <w:tr w:rsidR="00B7308F" w:rsidTr="00B7308F">
        <w:trPr>
          <w:cantSplit/>
          <w:trHeight w:val="2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plastrów samych trzonów,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plastrów pokruszonych,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plastrów przypalonych,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plastrów pierwotnie zaczerwionych,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6</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zanieczyszczeń organicznych lub pochodzenia roślinnego,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7</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bCs/>
                <w:kern w:val="18"/>
                <w:sz w:val="18"/>
                <w:szCs w:val="18"/>
              </w:rPr>
            </w:pPr>
            <w:r>
              <w:rPr>
                <w:rFonts w:ascii="Arial" w:hAnsi="Arial" w:cs="Arial"/>
                <w:bCs/>
                <w:kern w:val="18"/>
                <w:sz w:val="18"/>
                <w:szCs w:val="18"/>
              </w:rPr>
              <w:t>Zawartość zanieczyszczeń mineralnych, (m/m), nie więcej niż</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kern w:val="18"/>
                <w:sz w:val="18"/>
              </w:rPr>
            </w:pPr>
            <w:r>
              <w:rPr>
                <w:rFonts w:ascii="Arial" w:hAnsi="Arial" w:cs="Arial"/>
                <w:bCs/>
                <w:kern w:val="18"/>
                <w:sz w:val="18"/>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8</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kern w:val="18"/>
                <w:sz w:val="18"/>
                <w:szCs w:val="18"/>
              </w:rPr>
            </w:pPr>
            <w:r>
              <w:rPr>
                <w:rFonts w:ascii="Arial" w:hAnsi="Arial" w:cs="Arial"/>
                <w:bCs/>
                <w:kern w:val="18"/>
                <w:sz w:val="18"/>
                <w:szCs w:val="18"/>
              </w:rPr>
              <w:t>Zawartość grzybów innych gatunków</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kern w:val="18"/>
                <w:sz w:val="18"/>
                <w:szCs w:val="18"/>
              </w:rPr>
            </w:pPr>
            <w:r>
              <w:rPr>
                <w:rFonts w:ascii="Arial" w:hAnsi="Arial" w:cs="Arial"/>
                <w:bCs/>
                <w:kern w:val="18"/>
                <w:sz w:val="18"/>
              </w:rPr>
              <w:t>niedopuszczalna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widowControl/>
              <w:suppressAutoHyphens w:val="0"/>
              <w:rPr>
                <w:rFonts w:ascii="Arial" w:eastAsia="Lucida Sans Unicode" w:hAnsi="Arial" w:cs="Arial"/>
                <w:bCs/>
                <w:sz w:val="18"/>
                <w:szCs w:val="18"/>
              </w:rPr>
            </w:pPr>
          </w:p>
        </w:tc>
      </w:tr>
      <w:tr w:rsidR="00B7308F" w:rsidTr="00B7308F">
        <w:trPr>
          <w:cantSplit/>
          <w:trHeight w:val="2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9</w:t>
            </w:r>
          </w:p>
        </w:tc>
        <w:tc>
          <w:tcPr>
            <w:tcW w:w="518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kern w:val="18"/>
                <w:sz w:val="18"/>
                <w:szCs w:val="18"/>
              </w:rPr>
            </w:pPr>
            <w:r>
              <w:rPr>
                <w:rFonts w:ascii="Arial" w:hAnsi="Arial" w:cs="Arial"/>
                <w:bCs/>
                <w:kern w:val="18"/>
                <w:sz w:val="18"/>
              </w:rPr>
              <w:t>Obecność pleśni oraz szkodników</w:t>
            </w:r>
          </w:p>
        </w:tc>
        <w:tc>
          <w:tcPr>
            <w:tcW w:w="1571"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bCs/>
                <w:kern w:val="18"/>
                <w:sz w:val="18"/>
              </w:rPr>
              <w:t>niedopuszczalna</w:t>
            </w:r>
          </w:p>
        </w:tc>
        <w:tc>
          <w:tcPr>
            <w:tcW w:w="2039"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Cs/>
                <w:sz w:val="12"/>
              </w:rPr>
            </w:pPr>
            <w:r>
              <w:rPr>
                <w:rFonts w:ascii="Arial" w:hAnsi="Arial" w:cs="Arial"/>
                <w:bCs/>
                <w:sz w:val="18"/>
              </w:rPr>
              <w:t>PN-A-78510</w:t>
            </w:r>
          </w:p>
        </w:tc>
      </w:tr>
    </w:tbl>
    <w:p w:rsidR="00B7308F" w:rsidRDefault="00B7308F" w:rsidP="00F83B33">
      <w:pPr>
        <w:numPr>
          <w:ilvl w:val="0"/>
          <w:numId w:val="7"/>
        </w:numPr>
        <w:tabs>
          <w:tab w:val="num" w:pos="180"/>
        </w:tabs>
        <w:suppressAutoHyphens w:val="0"/>
        <w:overflowPunct w:val="0"/>
        <w:autoSpaceDE w:val="0"/>
        <w:autoSpaceDN w:val="0"/>
        <w:adjustRightInd w:val="0"/>
        <w:spacing w:before="240" w:after="240"/>
        <w:ind w:left="2342" w:hanging="2342"/>
        <w:jc w:val="both"/>
        <w:textAlignment w:val="baseline"/>
        <w:rPr>
          <w:rFonts w:ascii="Arial" w:hAnsi="Arial" w:cs="Arial"/>
          <w:b/>
          <w:kern w:val="0"/>
          <w:sz w:val="20"/>
          <w:szCs w:val="20"/>
          <w:lang w:eastAsia="pl-PL"/>
        </w:rPr>
      </w:pPr>
      <w:r>
        <w:rPr>
          <w:rFonts w:ascii="Arial" w:hAnsi="Arial" w:cs="Arial"/>
          <w:b/>
          <w:kern w:val="0"/>
          <w:sz w:val="20"/>
          <w:szCs w:val="20"/>
          <w:lang w:eastAsia="pl-PL"/>
        </w:rPr>
        <w:t>Masa netto</w:t>
      </w:r>
    </w:p>
    <w:p w:rsidR="00B7308F" w:rsidRDefault="00B7308F" w:rsidP="00F83B33">
      <w:pPr>
        <w:widowControl/>
        <w:suppressAutoHyphens w:val="0"/>
        <w:jc w:val="both"/>
        <w:rPr>
          <w:rFonts w:ascii="Arial" w:hAnsi="Arial" w:cs="Arial"/>
          <w:b/>
          <w:bCs/>
          <w:noProof/>
          <w:kern w:val="0"/>
          <w:sz w:val="20"/>
          <w:szCs w:val="20"/>
          <w:lang w:eastAsia="pl-PL"/>
        </w:rPr>
      </w:pPr>
      <w:r>
        <w:rPr>
          <w:rFonts w:ascii="Arial" w:hAnsi="Arial" w:cs="Arial"/>
          <w:noProof/>
          <w:color w:val="000000"/>
          <w:kern w:val="0"/>
          <w:sz w:val="20"/>
          <w:szCs w:val="20"/>
          <w:lang w:eastAsia="pl-PL"/>
        </w:rPr>
        <w:t>Masa netto powinna być zgodna z deklaracją producenta.</w:t>
      </w:r>
    </w:p>
    <w:p w:rsidR="00B7308F" w:rsidRDefault="00B7308F" w:rsidP="00F83B33">
      <w:pPr>
        <w:suppressAutoHyphens w:val="0"/>
        <w:overflowPunct w:val="0"/>
        <w:autoSpaceDE w:val="0"/>
        <w:autoSpaceDN w:val="0"/>
        <w:adjustRightInd w:val="0"/>
        <w:textAlignment w:val="baseline"/>
        <w:rPr>
          <w:rFonts w:ascii="Arial" w:hAnsi="Arial" w:cs="Arial"/>
          <w:color w:val="000000"/>
          <w:kern w:val="0"/>
          <w:sz w:val="20"/>
          <w:szCs w:val="20"/>
          <w:lang w:eastAsia="pl-PL"/>
        </w:rPr>
      </w:pPr>
      <w:r>
        <w:rPr>
          <w:rFonts w:ascii="Arial" w:hAnsi="Arial" w:cs="Arial"/>
          <w:kern w:val="0"/>
          <w:sz w:val="20"/>
          <w:szCs w:val="20"/>
          <w:lang w:eastAsia="pl-PL"/>
        </w:rPr>
        <w:t>Dopuszczalna ujemna wartość błędu masy netto powinna być zgodna z obowiązującym prawem</w:t>
      </w:r>
      <w:r>
        <w:rPr>
          <w:rFonts w:ascii="Arial" w:hAnsi="Arial" w:cs="Arial"/>
          <w:color w:val="000000"/>
          <w:kern w:val="0"/>
          <w:sz w:val="20"/>
          <w:szCs w:val="20"/>
          <w:lang w:eastAsia="pl-PL"/>
        </w:rPr>
        <w:t>.</w:t>
      </w:r>
    </w:p>
    <w:p w:rsidR="00B7308F" w:rsidRDefault="00B7308F"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B7308F" w:rsidRDefault="00B7308F"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100g,</w:t>
      </w:r>
    </w:p>
    <w:p w:rsidR="00B7308F" w:rsidRDefault="00B7308F" w:rsidP="00F83B33">
      <w:pPr>
        <w:pStyle w:val="Tekstpodstawowy3"/>
        <w:spacing w:before="240" w:after="240"/>
        <w:rPr>
          <w:rFonts w:ascii="Arial" w:eastAsia="Times New Roman" w:hAnsi="Arial" w:cs="Arial"/>
          <w:b/>
          <w:sz w:val="20"/>
          <w:szCs w:val="20"/>
        </w:rPr>
      </w:pPr>
      <w:r>
        <w:rPr>
          <w:rFonts w:ascii="Arial" w:hAnsi="Arial" w:cs="Arial"/>
          <w:b/>
          <w:sz w:val="20"/>
          <w:szCs w:val="20"/>
        </w:rPr>
        <w:t>4 Trwałość</w:t>
      </w:r>
    </w:p>
    <w:p w:rsidR="00B7308F" w:rsidRDefault="00B7308F"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B7308F" w:rsidRPr="00B7308F" w:rsidRDefault="00B7308F" w:rsidP="00F83B33">
      <w:pPr>
        <w:pStyle w:val="E-1"/>
        <w:spacing w:before="240" w:after="240"/>
        <w:jc w:val="both"/>
        <w:rPr>
          <w:rFonts w:ascii="Arial" w:eastAsia="Times New Roman" w:hAnsi="Arial" w:cs="Arial"/>
          <w:sz w:val="20"/>
          <w:szCs w:val="20"/>
        </w:rPr>
      </w:pPr>
      <w:r w:rsidRPr="00B7308F">
        <w:rPr>
          <w:rFonts w:ascii="Arial" w:hAnsi="Arial" w:cs="Arial"/>
          <w:b/>
        </w:rPr>
        <w:t>5 Metody badań</w:t>
      </w:r>
    </w:p>
    <w:p w:rsidR="00B7308F" w:rsidRPr="00B7308F" w:rsidRDefault="00B7308F" w:rsidP="00F83B33">
      <w:pPr>
        <w:pStyle w:val="E-1"/>
        <w:spacing w:before="240" w:after="240"/>
        <w:jc w:val="both"/>
        <w:rPr>
          <w:rFonts w:ascii="Arial" w:hAnsi="Arial" w:cs="Arial"/>
          <w:b/>
        </w:rPr>
      </w:pPr>
      <w:r w:rsidRPr="00B7308F">
        <w:rPr>
          <w:rFonts w:ascii="Arial" w:hAnsi="Arial" w:cs="Arial"/>
          <w:b/>
        </w:rPr>
        <w:t>5.1 Sprawdzenie znakowania i stanu opakowań</w:t>
      </w:r>
    </w:p>
    <w:p w:rsidR="00B7308F" w:rsidRPr="00B7308F" w:rsidRDefault="00B7308F" w:rsidP="00F83B33">
      <w:pPr>
        <w:pStyle w:val="E-1"/>
        <w:spacing w:before="240" w:after="240"/>
        <w:jc w:val="both"/>
        <w:rPr>
          <w:rFonts w:ascii="Arial" w:hAnsi="Arial" w:cs="Arial"/>
        </w:rPr>
      </w:pPr>
      <w:r w:rsidRPr="00B7308F">
        <w:rPr>
          <w:rFonts w:ascii="Arial" w:hAnsi="Arial" w:cs="Arial"/>
        </w:rPr>
        <w:t>Wykonać metodą wizualną na zgodność z pkt. 6.1 i 6.2.</w:t>
      </w:r>
    </w:p>
    <w:p w:rsidR="00B7308F" w:rsidRPr="00B7308F" w:rsidRDefault="00B7308F" w:rsidP="00F83B33">
      <w:pPr>
        <w:pStyle w:val="E-1"/>
        <w:spacing w:before="240" w:after="240"/>
        <w:jc w:val="both"/>
        <w:rPr>
          <w:rFonts w:ascii="Arial" w:hAnsi="Arial" w:cs="Arial"/>
          <w:b/>
        </w:rPr>
      </w:pPr>
      <w:r w:rsidRPr="00B7308F">
        <w:rPr>
          <w:rFonts w:ascii="Arial" w:hAnsi="Arial" w:cs="Arial"/>
          <w:b/>
        </w:rPr>
        <w:t>5.2 Oznaczanie cech organoleptycznych</w:t>
      </w:r>
    </w:p>
    <w:p w:rsidR="00B7308F" w:rsidRPr="00B7308F" w:rsidRDefault="00B7308F" w:rsidP="00F83B33">
      <w:pPr>
        <w:pStyle w:val="E-1"/>
        <w:spacing w:before="240" w:after="240"/>
        <w:jc w:val="both"/>
        <w:rPr>
          <w:rFonts w:ascii="Arial" w:hAnsi="Arial" w:cs="Arial"/>
        </w:rPr>
      </w:pPr>
      <w:r w:rsidRPr="00B7308F">
        <w:rPr>
          <w:rFonts w:ascii="Arial" w:hAnsi="Arial" w:cs="Arial"/>
        </w:rPr>
        <w:t>Według norm podanych w Tablicy 1.</w:t>
      </w:r>
    </w:p>
    <w:p w:rsidR="00B7308F" w:rsidRPr="00B7308F" w:rsidRDefault="00B7308F" w:rsidP="00F83B33">
      <w:pPr>
        <w:pStyle w:val="E-1"/>
        <w:spacing w:before="240" w:after="240"/>
        <w:jc w:val="both"/>
        <w:rPr>
          <w:rFonts w:ascii="Arial" w:hAnsi="Arial" w:cs="Arial"/>
          <w:b/>
        </w:rPr>
      </w:pPr>
      <w:r w:rsidRPr="00B7308F">
        <w:rPr>
          <w:rFonts w:ascii="Arial" w:hAnsi="Arial" w:cs="Arial"/>
          <w:b/>
        </w:rPr>
        <w:t>5.3 Oznaczanie cech fizykochemicznych</w:t>
      </w:r>
    </w:p>
    <w:p w:rsidR="00B7308F" w:rsidRPr="00B7308F" w:rsidRDefault="00B7308F" w:rsidP="00F83B33">
      <w:pPr>
        <w:pStyle w:val="E-1"/>
        <w:spacing w:before="240" w:after="240"/>
        <w:jc w:val="both"/>
        <w:rPr>
          <w:rFonts w:ascii="Arial" w:hAnsi="Arial" w:cs="Arial"/>
        </w:rPr>
      </w:pPr>
      <w:r w:rsidRPr="00B7308F">
        <w:rPr>
          <w:rFonts w:ascii="Arial" w:hAnsi="Arial" w:cs="Arial"/>
        </w:rPr>
        <w:t>Według norm podanych w Tablicy 2.</w:t>
      </w:r>
    </w:p>
    <w:p w:rsidR="00B7308F" w:rsidRPr="00B7308F" w:rsidRDefault="00B7308F" w:rsidP="00F83B33">
      <w:pPr>
        <w:pStyle w:val="E-1"/>
        <w:spacing w:before="240" w:after="240"/>
        <w:rPr>
          <w:rFonts w:ascii="Arial" w:hAnsi="Arial" w:cs="Arial"/>
        </w:rPr>
      </w:pPr>
      <w:r w:rsidRPr="00B7308F">
        <w:rPr>
          <w:rFonts w:ascii="Arial" w:hAnsi="Arial" w:cs="Arial"/>
          <w:b/>
        </w:rPr>
        <w:lastRenderedPageBreak/>
        <w:t xml:space="preserve">6 Pakowanie, znakowanie, przechowywanie </w:t>
      </w:r>
    </w:p>
    <w:p w:rsidR="00B7308F" w:rsidRPr="00B7308F" w:rsidRDefault="00B7308F" w:rsidP="00F83B33">
      <w:pPr>
        <w:pStyle w:val="E-1"/>
        <w:spacing w:before="240" w:after="240"/>
        <w:rPr>
          <w:rFonts w:ascii="Arial" w:hAnsi="Arial" w:cs="Arial"/>
          <w:b/>
        </w:rPr>
      </w:pPr>
      <w:r w:rsidRPr="00B7308F">
        <w:rPr>
          <w:rFonts w:ascii="Arial" w:hAnsi="Arial" w:cs="Arial"/>
          <w:b/>
        </w:rPr>
        <w:t>6.1 Pakowanie</w:t>
      </w:r>
    </w:p>
    <w:p w:rsidR="00B7308F" w:rsidRPr="00B7308F" w:rsidRDefault="00B7308F" w:rsidP="00F83B33">
      <w:pPr>
        <w:pStyle w:val="E-1"/>
        <w:jc w:val="both"/>
        <w:rPr>
          <w:rFonts w:ascii="Arial" w:eastAsia="Calibri"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eastAsia="Lucida Sans Unicode"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240"/>
        <w:rPr>
          <w:rFonts w:ascii="Arial" w:hAnsi="Arial" w:cs="Arial"/>
          <w:sz w:val="20"/>
          <w:szCs w:val="20"/>
        </w:rPr>
      </w:pPr>
      <w:r w:rsidRPr="00B7308F">
        <w:rPr>
          <w:rFonts w:ascii="Arial" w:hAnsi="Arial" w:cs="Arial"/>
          <w:b/>
        </w:rPr>
        <w:t>6.2 Znakowanie</w:t>
      </w:r>
    </w:p>
    <w:p w:rsidR="00B7308F" w:rsidRDefault="00B7308F" w:rsidP="00F83B33">
      <w:pPr>
        <w:jc w:val="both"/>
        <w:rPr>
          <w:rFonts w:ascii="Arial" w:hAnsi="Arial" w:cs="Arial"/>
          <w:sz w:val="20"/>
          <w:szCs w:val="20"/>
        </w:rPr>
      </w:pPr>
      <w:r>
        <w:rPr>
          <w:rFonts w:ascii="Arial" w:hAnsi="Arial" w:cs="Arial"/>
          <w:sz w:val="20"/>
          <w:szCs w:val="20"/>
        </w:rPr>
        <w:t>Zgodnie z aktualnie obowiązującym prawem.</w:t>
      </w:r>
    </w:p>
    <w:p w:rsidR="00B7308F" w:rsidRDefault="00B7308F" w:rsidP="00F83B33">
      <w:pPr>
        <w:widowControl/>
        <w:suppressAutoHyphens w:val="0"/>
        <w:spacing w:before="240" w:after="240"/>
        <w:rPr>
          <w:rFonts w:ascii="Arial" w:hAnsi="Arial" w:cs="Arial"/>
          <w:b/>
          <w:sz w:val="20"/>
          <w:szCs w:val="20"/>
        </w:rPr>
      </w:pPr>
      <w:r>
        <w:rPr>
          <w:rFonts w:ascii="Arial" w:hAnsi="Arial" w:cs="Arial"/>
          <w:b/>
          <w:sz w:val="20"/>
          <w:szCs w:val="20"/>
        </w:rPr>
        <w:t>6.3 Przechowywanie</w:t>
      </w:r>
    </w:p>
    <w:p w:rsidR="00B7308F" w:rsidRPr="00B7308F" w:rsidRDefault="00B7308F" w:rsidP="00F83B33">
      <w:pPr>
        <w:pStyle w:val="E-1"/>
        <w:rPr>
          <w:rFonts w:ascii="Arial" w:hAnsi="Arial" w:cs="Arial"/>
          <w:sz w:val="20"/>
          <w:szCs w:val="20"/>
        </w:rPr>
      </w:pPr>
      <w:r w:rsidRPr="00B7308F">
        <w:rPr>
          <w:rFonts w:ascii="Arial" w:hAnsi="Arial" w:cs="Arial"/>
        </w:rPr>
        <w:t>Przechowywać zgodnie z zaleceniami producenta.</w:t>
      </w:r>
    </w:p>
    <w:p w:rsidR="00F83B33" w:rsidRDefault="00F83B33" w:rsidP="00F83B33">
      <w:pPr>
        <w:rPr>
          <w:rFonts w:ascii="Arial" w:hAnsi="Arial" w:cs="Arial"/>
          <w14:shadow w14:blurRad="50800" w14:dist="38100" w14:dir="2700000" w14:sx="100000" w14:sy="100000" w14:kx="0" w14:ky="0" w14:algn="tl">
            <w14:srgbClr w14:val="000000">
              <w14:alpha w14:val="60000"/>
            </w14:srgbClr>
          </w14:shadow>
        </w:rPr>
      </w:pPr>
    </w:p>
    <w:p w:rsidR="00B7308F" w:rsidRPr="00B7308F" w:rsidRDefault="00B7308F" w:rsidP="00F83B33">
      <w:pPr>
        <w:jc w:val="center"/>
        <w:rPr>
          <w:rFonts w:ascii="Arial" w:hAnsi="Arial" w:cs="Arial"/>
          <w:b/>
          <w:caps/>
          <w:color w:val="FF0000"/>
          <w:kern w:val="0"/>
          <w:sz w:val="40"/>
          <w:szCs w:val="40"/>
        </w:rPr>
      </w:pPr>
      <w:r w:rsidRPr="00B7308F">
        <w:rPr>
          <w:rFonts w:ascii="Arial" w:hAnsi="Arial" w:cs="Arial"/>
          <w:b/>
          <w:caps/>
          <w:color w:val="FF0000"/>
          <w:sz w:val="40"/>
          <w:szCs w:val="40"/>
        </w:rPr>
        <w:t>rozmaryn</w:t>
      </w:r>
    </w:p>
    <w:p w:rsidR="00B7308F" w:rsidRPr="00B7308F" w:rsidRDefault="00B7308F" w:rsidP="00F83B33">
      <w:pPr>
        <w:pStyle w:val="E-1"/>
        <w:rPr>
          <w:rFonts w:ascii="Arial" w:hAnsi="Arial" w:cs="Arial"/>
          <w:b/>
        </w:rPr>
      </w:pPr>
      <w:r w:rsidRPr="00B7308F">
        <w:rPr>
          <w:rFonts w:ascii="Arial" w:hAnsi="Arial" w:cs="Arial"/>
          <w:b/>
        </w:rPr>
        <w:t>1 Wstęp</w:t>
      </w:r>
    </w:p>
    <w:p w:rsidR="00B7308F" w:rsidRPr="00B7308F" w:rsidRDefault="00B7308F" w:rsidP="00F83B33">
      <w:pPr>
        <w:pStyle w:val="E-1"/>
        <w:numPr>
          <w:ilvl w:val="1"/>
          <w:numId w:val="2"/>
        </w:numPr>
        <w:spacing w:before="240" w:after="120"/>
        <w:ind w:left="391" w:hanging="391"/>
        <w:rPr>
          <w:rFonts w:ascii="Arial" w:hAnsi="Arial" w:cs="Arial"/>
        </w:rPr>
      </w:pPr>
      <w:r w:rsidRPr="00B7308F">
        <w:rPr>
          <w:rFonts w:ascii="Arial" w:hAnsi="Arial" w:cs="Arial"/>
          <w:b/>
        </w:rPr>
        <w:t xml:space="preserve">Zakres </w:t>
      </w:r>
    </w:p>
    <w:p w:rsidR="00B7308F" w:rsidRPr="00B7308F" w:rsidRDefault="00B7308F" w:rsidP="00F83B33">
      <w:pPr>
        <w:pStyle w:val="E-1"/>
        <w:jc w:val="both"/>
        <w:rPr>
          <w:rFonts w:ascii="Arial" w:hAnsi="Arial" w:cs="Arial"/>
        </w:rPr>
      </w:pPr>
      <w:r w:rsidRPr="00B7308F">
        <w:rPr>
          <w:rFonts w:ascii="Arial" w:hAnsi="Arial" w:cs="Arial"/>
        </w:rPr>
        <w:t>Niniejszymi minimalnymi wymaganiami jakościowymi objęto wymagania, metody badań oraz warunki przechowywania i pakowania rozmarynu.</w:t>
      </w:r>
    </w:p>
    <w:p w:rsidR="00B7308F" w:rsidRPr="00B7308F" w:rsidRDefault="00B7308F" w:rsidP="00F83B33">
      <w:pPr>
        <w:pStyle w:val="E-1"/>
        <w:spacing w:before="120"/>
        <w:jc w:val="both"/>
        <w:rPr>
          <w:rFonts w:ascii="Arial" w:hAnsi="Arial" w:cs="Arial"/>
        </w:rPr>
      </w:pPr>
      <w:r w:rsidRPr="00B7308F">
        <w:rPr>
          <w:rFonts w:ascii="Arial" w:hAnsi="Arial" w:cs="Arial"/>
        </w:rPr>
        <w:t>Postanowienia minimalnych wymagań jakościowych wykorzystywane są podczas produkcji i obrotu handlowego rozmarynu przeznaczonego dla odbiorcy.</w:t>
      </w:r>
    </w:p>
    <w:p w:rsidR="00B7308F" w:rsidRPr="00B7308F" w:rsidRDefault="00B7308F" w:rsidP="00F83B33">
      <w:pPr>
        <w:pStyle w:val="E-1"/>
        <w:numPr>
          <w:ilvl w:val="1"/>
          <w:numId w:val="2"/>
        </w:numPr>
        <w:spacing w:before="240" w:after="120"/>
        <w:ind w:left="391" w:hanging="391"/>
        <w:rPr>
          <w:rFonts w:ascii="Arial" w:hAnsi="Arial" w:cs="Arial"/>
          <w:b/>
          <w:bCs/>
        </w:rPr>
      </w:pPr>
      <w:r w:rsidRPr="00B7308F">
        <w:rPr>
          <w:rFonts w:ascii="Arial" w:hAnsi="Arial" w:cs="Arial"/>
          <w:b/>
          <w:bCs/>
        </w:rPr>
        <w:t>Dokumenty powołane</w:t>
      </w:r>
    </w:p>
    <w:p w:rsidR="00B7308F" w:rsidRPr="00B7308F" w:rsidRDefault="00B7308F" w:rsidP="00F83B33">
      <w:pPr>
        <w:pStyle w:val="E-1"/>
        <w:jc w:val="both"/>
        <w:rPr>
          <w:rFonts w:ascii="Arial" w:hAnsi="Arial" w:cs="Arial"/>
          <w:bCs/>
        </w:rPr>
      </w:pPr>
      <w:r w:rsidRPr="00B7308F">
        <w:rPr>
          <w:rFonts w:ascii="Arial" w:hAnsi="Arial" w:cs="Arial"/>
          <w:bCs/>
        </w:rPr>
        <w:t>Do stosowania niniejszego dokumentu są niezbędne podane niżej dokumenty powołane. Stosuje się ostatnie aktualne wydanie dokumentu powołanego (łącznie ze zmianami).</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B7308F" w:rsidRDefault="00B7308F"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B7308F" w:rsidRDefault="00B7308F" w:rsidP="00F83B33">
      <w:pPr>
        <w:widowControl/>
        <w:numPr>
          <w:ilvl w:val="1"/>
          <w:numId w:val="2"/>
        </w:numPr>
        <w:suppressAutoHyphens w:val="0"/>
        <w:spacing w:before="240" w:after="120"/>
        <w:ind w:left="391" w:hanging="391"/>
        <w:jc w:val="both"/>
        <w:rPr>
          <w:rFonts w:ascii="Arial" w:hAnsi="Arial" w:cs="Arial"/>
          <w:b/>
          <w:bCs/>
          <w:sz w:val="20"/>
          <w:szCs w:val="20"/>
        </w:rPr>
      </w:pPr>
      <w:r>
        <w:rPr>
          <w:rFonts w:ascii="Arial" w:hAnsi="Arial" w:cs="Arial"/>
          <w:b/>
          <w:bCs/>
          <w:sz w:val="20"/>
          <w:szCs w:val="20"/>
        </w:rPr>
        <w:t>Określenie produktu</w:t>
      </w:r>
    </w:p>
    <w:p w:rsidR="00B7308F" w:rsidRDefault="00B7308F" w:rsidP="00F83B33">
      <w:pPr>
        <w:jc w:val="both"/>
        <w:rPr>
          <w:rFonts w:ascii="Arial" w:hAnsi="Arial" w:cs="Arial"/>
          <w:b/>
          <w:bCs/>
          <w:sz w:val="20"/>
          <w:szCs w:val="20"/>
        </w:rPr>
      </w:pPr>
      <w:r>
        <w:rPr>
          <w:rFonts w:ascii="Arial" w:hAnsi="Arial" w:cs="Arial"/>
          <w:b/>
          <w:bCs/>
          <w:sz w:val="20"/>
          <w:szCs w:val="20"/>
        </w:rPr>
        <w:t xml:space="preserve">Rozmaryn </w:t>
      </w:r>
    </w:p>
    <w:p w:rsidR="00B7308F" w:rsidRDefault="00B7308F" w:rsidP="00F83B33">
      <w:pPr>
        <w:jc w:val="both"/>
        <w:rPr>
          <w:rFonts w:ascii="Arial" w:hAnsi="Arial" w:cs="Arial"/>
          <w:sz w:val="20"/>
          <w:szCs w:val="20"/>
        </w:rPr>
      </w:pPr>
      <w:r>
        <w:rPr>
          <w:rFonts w:ascii="Arial" w:hAnsi="Arial" w:cs="Arial"/>
          <w:sz w:val="20"/>
          <w:szCs w:val="20"/>
        </w:rPr>
        <w:t>Wysuszone, nierozdrobnione liście rośliny (Rosmarinus officinalis)  przeznaczone do poprawy smaku  i zapachu produktów spożywczych.</w:t>
      </w:r>
    </w:p>
    <w:p w:rsidR="00B7308F" w:rsidRPr="00B7308F" w:rsidRDefault="00B7308F" w:rsidP="00F83B33">
      <w:pPr>
        <w:pStyle w:val="Edward"/>
        <w:spacing w:before="240" w:after="240"/>
        <w:jc w:val="both"/>
        <w:rPr>
          <w:rFonts w:ascii="Arial" w:hAnsi="Arial" w:cs="Arial"/>
          <w:b/>
          <w:bCs/>
        </w:rPr>
      </w:pPr>
      <w:r w:rsidRPr="00B7308F">
        <w:rPr>
          <w:rFonts w:ascii="Arial" w:hAnsi="Arial" w:cs="Arial"/>
          <w:b/>
          <w:bCs/>
        </w:rPr>
        <w:t>2 Wymagania</w:t>
      </w:r>
    </w:p>
    <w:p w:rsidR="00B7308F" w:rsidRDefault="00B7308F" w:rsidP="00F83B33">
      <w:pPr>
        <w:pStyle w:val="Nagwek11"/>
        <w:spacing w:after="120"/>
        <w:rPr>
          <w:bCs w:val="0"/>
        </w:rPr>
      </w:pPr>
      <w:r>
        <w:rPr>
          <w:bCs w:val="0"/>
        </w:rPr>
        <w:t>2.1 Wymagania ogólne</w:t>
      </w:r>
    </w:p>
    <w:p w:rsidR="00B7308F" w:rsidRDefault="00B7308F" w:rsidP="00F83B33">
      <w:pPr>
        <w:pStyle w:val="Nagwek11"/>
        <w:spacing w:before="0" w:after="0"/>
        <w:rPr>
          <w:b w:val="0"/>
          <w:bCs w:val="0"/>
        </w:rPr>
      </w:pPr>
      <w:r>
        <w:rPr>
          <w:b w:val="0"/>
          <w:bCs w:val="0"/>
        </w:rPr>
        <w:t>Produkt powinien spełniać wymagania aktualnie obowiązującego prawa żywnościowego.</w:t>
      </w:r>
    </w:p>
    <w:p w:rsidR="00B7308F" w:rsidRDefault="00B7308F" w:rsidP="00F83B33">
      <w:pPr>
        <w:pStyle w:val="Nagwek11"/>
        <w:spacing w:after="120"/>
        <w:rPr>
          <w:bCs w:val="0"/>
        </w:rPr>
      </w:pPr>
      <w:r>
        <w:rPr>
          <w:bCs w:val="0"/>
        </w:rPr>
        <w:t>2.2 Wymagania organoleptyczne</w:t>
      </w:r>
    </w:p>
    <w:p w:rsidR="00B7308F" w:rsidRDefault="00B7308F"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B7308F" w:rsidRDefault="00B7308F"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2"/>
        <w:gridCol w:w="1560"/>
        <w:gridCol w:w="6847"/>
      </w:tblGrid>
      <w:tr w:rsidR="00B7308F" w:rsidTr="00B7308F">
        <w:trPr>
          <w:trHeight w:val="251"/>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560"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847"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B7308F" w:rsidTr="00B7308F">
        <w:trPr>
          <w:cantSplit/>
          <w:trHeight w:val="251"/>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Barwa</w:t>
            </w:r>
          </w:p>
        </w:tc>
        <w:tc>
          <w:tcPr>
            <w:tcW w:w="6847" w:type="dxa"/>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Zielona do oliwkowozielonej</w:t>
            </w:r>
          </w:p>
        </w:tc>
      </w:tr>
      <w:tr w:rsidR="00B7308F" w:rsidTr="00B7308F">
        <w:trPr>
          <w:cantSplit/>
          <w:trHeight w:val="251"/>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Zapach</w:t>
            </w:r>
          </w:p>
        </w:tc>
        <w:tc>
          <w:tcPr>
            <w:tcW w:w="6847" w:type="dxa"/>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rPr>
                <w:rFonts w:ascii="Arial" w:hAnsi="Arial" w:cs="Arial"/>
                <w:sz w:val="18"/>
                <w:szCs w:val="18"/>
              </w:rPr>
            </w:pPr>
            <w:r>
              <w:rPr>
                <w:rFonts w:ascii="Arial" w:hAnsi="Arial" w:cs="Arial"/>
                <w:sz w:val="18"/>
                <w:szCs w:val="18"/>
              </w:rPr>
              <w:t>Aromatyczny, silny, bez zapachów obcych</w:t>
            </w:r>
          </w:p>
        </w:tc>
      </w:tr>
      <w:tr w:rsidR="00B7308F" w:rsidTr="00B7308F">
        <w:trPr>
          <w:cantSplit/>
          <w:trHeight w:val="251"/>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B7308F" w:rsidRDefault="00B7308F" w:rsidP="00F83B33">
            <w:pPr>
              <w:autoSpaceDE w:val="0"/>
              <w:autoSpaceDN w:val="0"/>
              <w:adjustRightInd w:val="0"/>
              <w:rPr>
                <w:rFonts w:ascii="Arial" w:hAnsi="Arial" w:cs="Arial"/>
                <w:sz w:val="18"/>
                <w:szCs w:val="18"/>
              </w:rPr>
            </w:pPr>
            <w:r>
              <w:rPr>
                <w:rFonts w:ascii="Arial" w:hAnsi="Arial" w:cs="Arial"/>
                <w:sz w:val="18"/>
                <w:szCs w:val="18"/>
              </w:rPr>
              <w:t>Smak</w:t>
            </w:r>
          </w:p>
        </w:tc>
        <w:tc>
          <w:tcPr>
            <w:tcW w:w="6847" w:type="dxa"/>
            <w:tcBorders>
              <w:top w:val="single" w:sz="4" w:space="0" w:color="auto"/>
              <w:left w:val="single" w:sz="4" w:space="0" w:color="auto"/>
              <w:bottom w:val="single" w:sz="6" w:space="0" w:color="auto"/>
              <w:right w:val="single" w:sz="4" w:space="0" w:color="auto"/>
            </w:tcBorders>
            <w:vAlign w:val="center"/>
            <w:hideMark/>
          </w:tcPr>
          <w:p w:rsidR="00B7308F" w:rsidRDefault="00B7308F" w:rsidP="00F83B33">
            <w:pPr>
              <w:rPr>
                <w:rFonts w:ascii="Arial" w:hAnsi="Arial" w:cs="Arial"/>
                <w:sz w:val="18"/>
                <w:szCs w:val="18"/>
              </w:rPr>
            </w:pPr>
            <w:r>
              <w:rPr>
                <w:rFonts w:ascii="Arial" w:hAnsi="Arial" w:cs="Arial"/>
                <w:bCs/>
                <w:sz w:val="18"/>
                <w:szCs w:val="18"/>
              </w:rPr>
              <w:t>Korzenny, żywiczny, lekko gorzki i cierpki</w:t>
            </w:r>
            <w:r>
              <w:rPr>
                <w:rFonts w:ascii="Arial" w:hAnsi="Arial" w:cs="Arial"/>
                <w:sz w:val="18"/>
                <w:szCs w:val="18"/>
              </w:rPr>
              <w:t>, bez posmaków obcych</w:t>
            </w:r>
          </w:p>
        </w:tc>
      </w:tr>
    </w:tbl>
    <w:p w:rsidR="00B7308F" w:rsidRDefault="00B7308F" w:rsidP="00F83B33">
      <w:pPr>
        <w:pStyle w:val="Nagwek11"/>
        <w:spacing w:after="120"/>
        <w:rPr>
          <w:bCs w:val="0"/>
        </w:rPr>
      </w:pPr>
    </w:p>
    <w:p w:rsidR="00B7308F" w:rsidRDefault="00B7308F" w:rsidP="00F83B33">
      <w:pPr>
        <w:pStyle w:val="Nagwek11"/>
        <w:spacing w:after="120"/>
        <w:rPr>
          <w:bCs w:val="0"/>
        </w:rPr>
      </w:pPr>
      <w:r>
        <w:rPr>
          <w:bCs w:val="0"/>
        </w:rPr>
        <w:t xml:space="preserve">2.3 Wymagania fizykochemiczne </w:t>
      </w:r>
    </w:p>
    <w:p w:rsidR="00B7308F" w:rsidRDefault="00B7308F" w:rsidP="00F83B33">
      <w:pPr>
        <w:pStyle w:val="Tekstpodstawowy3"/>
        <w:spacing w:after="0"/>
        <w:rPr>
          <w:rFonts w:ascii="Arial" w:hAnsi="Arial" w:cs="Arial"/>
          <w:sz w:val="20"/>
          <w:szCs w:val="20"/>
        </w:rPr>
      </w:pPr>
      <w:r>
        <w:rPr>
          <w:rFonts w:ascii="Arial" w:hAnsi="Arial" w:cs="Arial"/>
          <w:sz w:val="20"/>
          <w:szCs w:val="20"/>
        </w:rPr>
        <w:t>Według Tablicy 2.</w:t>
      </w:r>
    </w:p>
    <w:p w:rsidR="00B7308F" w:rsidRDefault="00B7308F" w:rsidP="00F83B33">
      <w:pPr>
        <w:pStyle w:val="Tekstpodstawowy3"/>
        <w:spacing w:after="0"/>
        <w:rPr>
          <w:rFonts w:ascii="Arial" w:hAnsi="Arial" w:cs="Arial"/>
          <w:sz w:val="20"/>
          <w:szCs w:val="20"/>
        </w:rPr>
      </w:pPr>
    </w:p>
    <w:p w:rsidR="00B7308F" w:rsidRDefault="00B7308F" w:rsidP="00F83B33">
      <w:pPr>
        <w:pStyle w:val="Tekstpodstawowy3"/>
        <w:spacing w:after="0"/>
        <w:rPr>
          <w:rFonts w:ascii="Arial" w:hAnsi="Arial" w:cs="Arial"/>
          <w:sz w:val="20"/>
          <w:szCs w:val="20"/>
        </w:rPr>
      </w:pPr>
    </w:p>
    <w:p w:rsidR="00B7308F" w:rsidRDefault="00B7308F" w:rsidP="00F83B33">
      <w:pPr>
        <w:pStyle w:val="Tekstpodstawowy3"/>
        <w:spacing w:after="0"/>
        <w:rPr>
          <w:rFonts w:ascii="Arial" w:hAnsi="Arial" w:cs="Arial"/>
          <w:sz w:val="20"/>
          <w:szCs w:val="20"/>
        </w:rPr>
      </w:pPr>
    </w:p>
    <w:p w:rsidR="00B7308F" w:rsidRDefault="00B7308F"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595"/>
        <w:gridCol w:w="1559"/>
        <w:gridCol w:w="1667"/>
      </w:tblGrid>
      <w:tr w:rsidR="00B7308F" w:rsidTr="00B7308F">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Lp.</w:t>
            </w:r>
          </w:p>
        </w:tc>
        <w:tc>
          <w:tcPr>
            <w:tcW w:w="5595"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Cechy</w:t>
            </w:r>
          </w:p>
        </w:tc>
        <w:tc>
          <w:tcPr>
            <w:tcW w:w="1559"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B7308F" w:rsidRDefault="00B7308F" w:rsidP="00F83B33">
            <w:pPr>
              <w:jc w:val="center"/>
              <w:rPr>
                <w:rFonts w:ascii="Arial" w:hAnsi="Arial" w:cs="Arial"/>
                <w:b/>
                <w:bCs/>
                <w:sz w:val="18"/>
              </w:rPr>
            </w:pPr>
            <w:r>
              <w:rPr>
                <w:rFonts w:ascii="Arial" w:hAnsi="Arial" w:cs="Arial"/>
                <w:b/>
                <w:bCs/>
                <w:sz w:val="18"/>
              </w:rPr>
              <w:t>Metody badań według</w:t>
            </w:r>
          </w:p>
        </w:tc>
      </w:tr>
      <w:tr w:rsidR="00B7308F" w:rsidTr="00B7308F">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1</w:t>
            </w:r>
          </w:p>
        </w:tc>
        <w:tc>
          <w:tcPr>
            <w:tcW w:w="5595" w:type="dxa"/>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 xml:space="preserve">Zawartość wody, %(m/m), nie więcej niż </w:t>
            </w:r>
          </w:p>
        </w:tc>
        <w:tc>
          <w:tcPr>
            <w:tcW w:w="1559" w:type="dxa"/>
            <w:tcBorders>
              <w:top w:val="single" w:sz="6"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12,0</w:t>
            </w:r>
          </w:p>
        </w:tc>
        <w:tc>
          <w:tcPr>
            <w:tcW w:w="1667" w:type="dxa"/>
            <w:tcBorders>
              <w:top w:val="single" w:sz="6"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PN-ISO 939</w:t>
            </w:r>
          </w:p>
        </w:tc>
      </w:tr>
      <w:tr w:rsidR="00B7308F" w:rsidTr="00B7308F">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2</w:t>
            </w:r>
          </w:p>
        </w:tc>
        <w:tc>
          <w:tcPr>
            <w:tcW w:w="5595"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Zawartość popiołu nierozpuszczalnego w 10% roztworze HCl, %(m/m), nie więcej niż</w:t>
            </w:r>
          </w:p>
        </w:tc>
        <w:tc>
          <w:tcPr>
            <w:tcW w:w="1559"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PN-ISO 930</w:t>
            </w:r>
          </w:p>
        </w:tc>
      </w:tr>
      <w:tr w:rsidR="00B7308F" w:rsidTr="00B7308F">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3</w:t>
            </w:r>
          </w:p>
        </w:tc>
        <w:tc>
          <w:tcPr>
            <w:tcW w:w="5595"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Zawartość zanieczyszczeń ferromagnetycznych, mg/1kg surowca, nie więcej niż</w:t>
            </w:r>
          </w:p>
          <w:p w:rsidR="00B7308F" w:rsidRDefault="00B7308F"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559" w:type="dxa"/>
            <w:tcBorders>
              <w:top w:val="single" w:sz="4" w:space="0" w:color="auto"/>
              <w:left w:val="single" w:sz="6" w:space="0" w:color="auto"/>
              <w:bottom w:val="single" w:sz="4" w:space="0" w:color="auto"/>
              <w:right w:val="single" w:sz="6" w:space="0" w:color="auto"/>
            </w:tcBorders>
            <w:vAlign w:val="center"/>
          </w:tcPr>
          <w:p w:rsidR="00B7308F" w:rsidRDefault="00B7308F" w:rsidP="00F83B33">
            <w:pPr>
              <w:jc w:val="center"/>
              <w:rPr>
                <w:rFonts w:ascii="Arial" w:hAnsi="Arial" w:cs="Arial"/>
                <w:sz w:val="18"/>
              </w:rPr>
            </w:pPr>
          </w:p>
          <w:p w:rsidR="00B7308F" w:rsidRDefault="00B7308F" w:rsidP="00F83B33">
            <w:pPr>
              <w:jc w:val="center"/>
              <w:rPr>
                <w:rFonts w:ascii="Arial" w:hAnsi="Arial" w:cs="Arial"/>
                <w:sz w:val="18"/>
              </w:rPr>
            </w:pPr>
          </w:p>
          <w:p w:rsidR="00B7308F" w:rsidRDefault="00B7308F" w:rsidP="00F83B33">
            <w:pPr>
              <w:jc w:val="center"/>
              <w:rPr>
                <w:rFonts w:ascii="Arial" w:hAnsi="Arial" w:cs="Arial"/>
                <w:sz w:val="18"/>
              </w:rPr>
            </w:pPr>
          </w:p>
          <w:p w:rsidR="00B7308F" w:rsidRDefault="00B7308F"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PN-A-74016</w:t>
            </w:r>
          </w:p>
        </w:tc>
      </w:tr>
      <w:tr w:rsidR="00B7308F" w:rsidTr="00B7308F">
        <w:trPr>
          <w:trHeight w:val="225"/>
        </w:trPr>
        <w:tc>
          <w:tcPr>
            <w:tcW w:w="429" w:type="dxa"/>
            <w:tcBorders>
              <w:top w:val="single" w:sz="4" w:space="0" w:color="auto"/>
              <w:left w:val="single" w:sz="4"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4</w:t>
            </w:r>
          </w:p>
        </w:tc>
        <w:tc>
          <w:tcPr>
            <w:tcW w:w="5595"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rPr>
                <w:rFonts w:ascii="Arial" w:hAnsi="Arial" w:cs="Arial"/>
                <w:sz w:val="18"/>
              </w:rPr>
            </w:pPr>
            <w:r>
              <w:rPr>
                <w:rFonts w:ascii="Arial" w:hAnsi="Arial" w:cs="Arial"/>
                <w:sz w:val="18"/>
              </w:rPr>
              <w:t>Obecność szkodników żywych i martwych oraz pozostałości po szkodnikach</w:t>
            </w:r>
          </w:p>
        </w:tc>
        <w:tc>
          <w:tcPr>
            <w:tcW w:w="1559" w:type="dxa"/>
            <w:tcBorders>
              <w:top w:val="single" w:sz="4" w:space="0" w:color="auto"/>
              <w:left w:val="single" w:sz="6" w:space="0" w:color="auto"/>
              <w:bottom w:val="single" w:sz="4" w:space="0" w:color="auto"/>
              <w:right w:val="single" w:sz="6" w:space="0" w:color="auto"/>
            </w:tcBorders>
            <w:vAlign w:val="center"/>
            <w:hideMark/>
          </w:tcPr>
          <w:p w:rsidR="00B7308F" w:rsidRDefault="00B7308F"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4" w:space="0" w:color="auto"/>
              <w:right w:val="single" w:sz="4" w:space="0" w:color="auto"/>
            </w:tcBorders>
            <w:vAlign w:val="center"/>
            <w:hideMark/>
          </w:tcPr>
          <w:p w:rsidR="00B7308F" w:rsidRDefault="00B7308F" w:rsidP="00F83B33">
            <w:pPr>
              <w:jc w:val="center"/>
              <w:rPr>
                <w:rFonts w:ascii="Arial" w:hAnsi="Arial" w:cs="Arial"/>
                <w:sz w:val="18"/>
                <w:szCs w:val="18"/>
                <w:lang w:val="de-DE"/>
              </w:rPr>
            </w:pPr>
            <w:r>
              <w:rPr>
                <w:rFonts w:ascii="Arial" w:hAnsi="Arial" w:cs="Arial"/>
                <w:sz w:val="18"/>
                <w:szCs w:val="18"/>
                <w:lang w:val="de-DE"/>
              </w:rPr>
              <w:t>PN-R-87027</w:t>
            </w:r>
          </w:p>
        </w:tc>
      </w:tr>
    </w:tbl>
    <w:p w:rsidR="00B7308F" w:rsidRDefault="00B7308F" w:rsidP="00F83B33">
      <w:pPr>
        <w:pStyle w:val="Nagwek11"/>
        <w:spacing w:after="120"/>
        <w:rPr>
          <w:bCs w:val="0"/>
        </w:rPr>
      </w:pPr>
      <w:r>
        <w:t>2.4 Wymagania mikrobiologiczne</w:t>
      </w:r>
    </w:p>
    <w:p w:rsidR="00B7308F" w:rsidRDefault="00B7308F" w:rsidP="00F83B33">
      <w:pPr>
        <w:pStyle w:val="Tekstpodstawowy3"/>
        <w:spacing w:after="0"/>
        <w:rPr>
          <w:rFonts w:ascii="Arial" w:hAnsi="Arial" w:cs="Arial"/>
          <w:sz w:val="20"/>
        </w:rPr>
      </w:pPr>
      <w:r>
        <w:rPr>
          <w:rFonts w:ascii="Arial" w:hAnsi="Arial" w:cs="Arial"/>
          <w:sz w:val="20"/>
        </w:rPr>
        <w:t>Zgodnie z aktualnie obowiązującym prawem.</w:t>
      </w:r>
    </w:p>
    <w:p w:rsidR="00B7308F" w:rsidRPr="00B7308F" w:rsidRDefault="00B7308F" w:rsidP="00F83B33">
      <w:pPr>
        <w:pStyle w:val="E-1"/>
        <w:jc w:val="both"/>
        <w:rPr>
          <w:rFonts w:ascii="Arial" w:hAnsi="Arial" w:cs="Arial"/>
          <w:sz w:val="20"/>
        </w:rPr>
      </w:pPr>
      <w:r w:rsidRPr="00B7308F">
        <w:rPr>
          <w:rFonts w:ascii="Arial" w:hAnsi="Arial" w:cs="Arial"/>
        </w:rPr>
        <w:t>Zamawiający zastrzega sobie prawo żądania wyników badań mikrobiologicznych z kontroli higieny procesu produkcyjnego.</w:t>
      </w:r>
    </w:p>
    <w:p w:rsidR="00B7308F" w:rsidRPr="00B7308F" w:rsidRDefault="00B7308F" w:rsidP="00F83B33">
      <w:pPr>
        <w:pStyle w:val="E-1"/>
        <w:spacing w:before="240" w:after="240"/>
        <w:jc w:val="both"/>
        <w:rPr>
          <w:rFonts w:ascii="Arial" w:hAnsi="Arial" w:cs="Arial"/>
        </w:rPr>
      </w:pPr>
      <w:r w:rsidRPr="00B7308F">
        <w:rPr>
          <w:rFonts w:ascii="Arial" w:hAnsi="Arial" w:cs="Arial"/>
          <w:b/>
        </w:rPr>
        <w:t>3</w:t>
      </w:r>
      <w:r w:rsidRPr="00B7308F">
        <w:rPr>
          <w:rFonts w:ascii="Arial" w:hAnsi="Arial" w:cs="Arial"/>
        </w:rPr>
        <w:t xml:space="preserve"> </w:t>
      </w:r>
      <w:r w:rsidRPr="00B7308F">
        <w:rPr>
          <w:rFonts w:ascii="Arial" w:hAnsi="Arial" w:cs="Arial"/>
          <w:b/>
        </w:rPr>
        <w:t>Masa netto</w:t>
      </w:r>
    </w:p>
    <w:p w:rsidR="00B7308F" w:rsidRDefault="00B7308F" w:rsidP="00F83B33">
      <w:pPr>
        <w:jc w:val="both"/>
        <w:rPr>
          <w:rFonts w:ascii="Arial" w:hAnsi="Arial" w:cs="Arial"/>
          <w:sz w:val="20"/>
          <w:szCs w:val="20"/>
        </w:rPr>
      </w:pPr>
      <w:r>
        <w:rPr>
          <w:rFonts w:ascii="Arial" w:hAnsi="Arial" w:cs="Arial"/>
          <w:sz w:val="20"/>
          <w:szCs w:val="20"/>
        </w:rPr>
        <w:t>Masa netto powinna być zgodna z deklaracją producenta.</w:t>
      </w:r>
    </w:p>
    <w:p w:rsidR="00B7308F" w:rsidRDefault="00B7308F"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B7308F" w:rsidRDefault="00B7308F" w:rsidP="00F83B33">
      <w:pPr>
        <w:rPr>
          <w:rFonts w:ascii="Arial" w:hAnsi="Arial" w:cs="Arial"/>
          <w:sz w:val="20"/>
          <w:szCs w:val="20"/>
        </w:rPr>
      </w:pPr>
      <w:r>
        <w:rPr>
          <w:rFonts w:ascii="Arial" w:hAnsi="Arial" w:cs="Arial"/>
          <w:sz w:val="20"/>
          <w:szCs w:val="20"/>
        </w:rPr>
        <w:t>Dopuszczalna masa netto:</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B7308F" w:rsidRDefault="00B7308F"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szCs w:val="24"/>
        </w:rPr>
        <w:t xml:space="preserve">4 </w:t>
      </w:r>
      <w:r w:rsidRPr="00B7308F">
        <w:rPr>
          <w:rFonts w:ascii="Arial" w:hAnsi="Arial" w:cs="Arial"/>
          <w:b/>
        </w:rPr>
        <w:t>Trwałość</w:t>
      </w:r>
    </w:p>
    <w:p w:rsidR="00B7308F" w:rsidRDefault="00B7308F"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 .</w:t>
      </w:r>
    </w:p>
    <w:p w:rsidR="00B7308F" w:rsidRPr="00B7308F" w:rsidRDefault="00B7308F" w:rsidP="00F83B33">
      <w:pPr>
        <w:pStyle w:val="E-1"/>
        <w:spacing w:before="240" w:after="240"/>
        <w:jc w:val="both"/>
        <w:rPr>
          <w:rFonts w:ascii="Arial" w:eastAsia="Times New Roman" w:hAnsi="Arial" w:cs="Arial"/>
          <w:b/>
          <w:sz w:val="20"/>
          <w:szCs w:val="20"/>
        </w:rPr>
      </w:pPr>
      <w:r w:rsidRPr="00B7308F">
        <w:rPr>
          <w:rFonts w:ascii="Arial" w:hAnsi="Arial" w:cs="Arial"/>
          <w:b/>
        </w:rPr>
        <w:t>5 Metody badań</w:t>
      </w:r>
    </w:p>
    <w:p w:rsidR="00B7308F" w:rsidRPr="00B7308F" w:rsidRDefault="00B7308F" w:rsidP="00F83B33">
      <w:pPr>
        <w:pStyle w:val="E-1"/>
        <w:spacing w:before="240" w:after="120"/>
        <w:jc w:val="both"/>
        <w:rPr>
          <w:rFonts w:ascii="Arial" w:hAnsi="Arial" w:cs="Arial"/>
          <w:b/>
        </w:rPr>
      </w:pPr>
      <w:r w:rsidRPr="00B7308F">
        <w:rPr>
          <w:rFonts w:ascii="Arial" w:hAnsi="Arial" w:cs="Arial"/>
          <w:b/>
        </w:rPr>
        <w:t>5.1 Sprawdzenie znakowania i stanu opakowania</w:t>
      </w:r>
    </w:p>
    <w:p w:rsidR="00B7308F" w:rsidRPr="00B7308F" w:rsidRDefault="00B7308F" w:rsidP="00F83B33">
      <w:pPr>
        <w:pStyle w:val="E-1"/>
        <w:jc w:val="both"/>
        <w:rPr>
          <w:rFonts w:ascii="Arial" w:hAnsi="Arial" w:cs="Arial"/>
        </w:rPr>
      </w:pPr>
      <w:r w:rsidRPr="00B7308F">
        <w:rPr>
          <w:rFonts w:ascii="Arial" w:hAnsi="Arial" w:cs="Arial"/>
        </w:rPr>
        <w:t>Wykonać metodą wizualną na zgodność z pkt. 6.1 i 6.2.</w:t>
      </w:r>
    </w:p>
    <w:p w:rsidR="00B7308F" w:rsidRPr="00B7308F" w:rsidRDefault="00B7308F" w:rsidP="00F83B33">
      <w:pPr>
        <w:pStyle w:val="E-1"/>
        <w:spacing w:before="240" w:after="120"/>
        <w:jc w:val="both"/>
        <w:rPr>
          <w:rFonts w:ascii="Arial" w:hAnsi="Arial" w:cs="Arial"/>
          <w:b/>
        </w:rPr>
      </w:pPr>
      <w:r w:rsidRPr="00B7308F">
        <w:rPr>
          <w:rFonts w:ascii="Arial" w:hAnsi="Arial" w:cs="Arial"/>
          <w:b/>
        </w:rPr>
        <w:t xml:space="preserve">5.2 Oznaczanie cech organoleptycznych </w:t>
      </w:r>
    </w:p>
    <w:p w:rsidR="00B7308F" w:rsidRPr="00B7308F" w:rsidRDefault="00B7308F" w:rsidP="00F83B33">
      <w:pPr>
        <w:pStyle w:val="E-1"/>
        <w:jc w:val="both"/>
        <w:rPr>
          <w:rFonts w:ascii="Arial" w:hAnsi="Arial" w:cs="Arial"/>
        </w:rPr>
      </w:pPr>
      <w:r w:rsidRPr="00B7308F">
        <w:rPr>
          <w:rFonts w:ascii="Arial" w:hAnsi="Arial" w:cs="Arial"/>
        </w:rPr>
        <w:t xml:space="preserve">Należy wykonać w temperaturze pokojowej na zgodność z wymaganiami podanymi w Tablicy </w:t>
      </w:r>
      <w:r w:rsidRPr="00B7308F">
        <w:rPr>
          <w:rFonts w:ascii="Arial" w:hAnsi="Arial" w:cs="Arial"/>
        </w:rPr>
        <w:lastRenderedPageBreak/>
        <w:t xml:space="preserve">1. </w:t>
      </w:r>
    </w:p>
    <w:p w:rsidR="00B7308F" w:rsidRPr="00B7308F" w:rsidRDefault="00B7308F" w:rsidP="00F83B33">
      <w:pPr>
        <w:pStyle w:val="E-1"/>
        <w:spacing w:before="240" w:after="120"/>
        <w:jc w:val="both"/>
        <w:rPr>
          <w:rFonts w:ascii="Arial" w:hAnsi="Arial" w:cs="Arial"/>
          <w:b/>
        </w:rPr>
      </w:pPr>
      <w:r w:rsidRPr="00B7308F">
        <w:rPr>
          <w:rFonts w:ascii="Arial" w:hAnsi="Arial" w:cs="Arial"/>
          <w:b/>
        </w:rPr>
        <w:t xml:space="preserve">5.3 Oznaczanie cech fizykochemicznych </w:t>
      </w:r>
    </w:p>
    <w:p w:rsidR="00B7308F" w:rsidRPr="00B7308F" w:rsidRDefault="00B7308F" w:rsidP="00F83B33">
      <w:pPr>
        <w:pStyle w:val="E-1"/>
        <w:jc w:val="both"/>
        <w:rPr>
          <w:rFonts w:ascii="Arial" w:hAnsi="Arial" w:cs="Arial"/>
        </w:rPr>
      </w:pPr>
      <w:r w:rsidRPr="00B7308F">
        <w:rPr>
          <w:rFonts w:ascii="Arial" w:hAnsi="Arial" w:cs="Arial"/>
        </w:rPr>
        <w:t>Według norm podanych w Tablicy 2.</w:t>
      </w:r>
    </w:p>
    <w:p w:rsidR="00B7308F" w:rsidRPr="00B7308F" w:rsidRDefault="00B7308F" w:rsidP="00F83B33">
      <w:pPr>
        <w:pStyle w:val="E-1"/>
        <w:spacing w:before="240" w:after="240"/>
        <w:rPr>
          <w:rFonts w:ascii="Arial" w:hAnsi="Arial" w:cs="Arial"/>
        </w:rPr>
      </w:pPr>
      <w:r w:rsidRPr="00B7308F">
        <w:rPr>
          <w:rFonts w:ascii="Arial" w:hAnsi="Arial" w:cs="Arial"/>
          <w:b/>
        </w:rPr>
        <w:t xml:space="preserve">6 Pakowanie, znakowanie, przechowywanie </w:t>
      </w:r>
    </w:p>
    <w:p w:rsidR="00B7308F" w:rsidRPr="00B7308F" w:rsidRDefault="00B7308F" w:rsidP="00F83B33">
      <w:pPr>
        <w:pStyle w:val="E-1"/>
        <w:spacing w:before="240" w:after="120"/>
        <w:rPr>
          <w:rFonts w:ascii="Arial" w:hAnsi="Arial" w:cs="Arial"/>
          <w:b/>
        </w:rPr>
      </w:pPr>
      <w:r w:rsidRPr="00B7308F">
        <w:rPr>
          <w:rFonts w:ascii="Arial" w:hAnsi="Arial" w:cs="Arial"/>
          <w:b/>
        </w:rPr>
        <w:t>6.1 Pakowanie</w:t>
      </w:r>
    </w:p>
    <w:p w:rsidR="00B7308F" w:rsidRPr="00B7308F" w:rsidRDefault="00B7308F" w:rsidP="00F83B33">
      <w:pPr>
        <w:pStyle w:val="E-1"/>
        <w:jc w:val="both"/>
        <w:rPr>
          <w:rFonts w:ascii="Arial" w:hAnsi="Arial" w:cs="Arial"/>
        </w:rPr>
      </w:pPr>
      <w:r w:rsidRPr="00B7308F">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B7308F" w:rsidRDefault="00B7308F"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B7308F" w:rsidRDefault="00B7308F"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B7308F" w:rsidRPr="00B7308F" w:rsidRDefault="00B7308F" w:rsidP="00F83B33">
      <w:pPr>
        <w:pStyle w:val="E-1"/>
        <w:spacing w:before="240" w:after="120"/>
        <w:rPr>
          <w:rFonts w:ascii="Arial" w:hAnsi="Arial" w:cs="Arial"/>
          <w:sz w:val="20"/>
          <w:szCs w:val="20"/>
        </w:rPr>
      </w:pPr>
      <w:r w:rsidRPr="00B7308F">
        <w:rPr>
          <w:rFonts w:ascii="Arial" w:hAnsi="Arial" w:cs="Arial"/>
          <w:b/>
        </w:rPr>
        <w:t>6.2 Znakowanie</w:t>
      </w:r>
    </w:p>
    <w:p w:rsidR="00B7308F" w:rsidRPr="00B7308F" w:rsidRDefault="00B7308F" w:rsidP="00F83B33">
      <w:pPr>
        <w:pStyle w:val="E-1"/>
        <w:rPr>
          <w:rFonts w:ascii="Arial" w:hAnsi="Arial" w:cs="Arial"/>
        </w:rPr>
      </w:pPr>
      <w:r w:rsidRPr="00B7308F">
        <w:rPr>
          <w:rFonts w:ascii="Arial" w:hAnsi="Arial" w:cs="Arial"/>
        </w:rPr>
        <w:t>Zgodnie z aktualnie obowiązującym prawem.</w:t>
      </w:r>
    </w:p>
    <w:p w:rsidR="00B7308F" w:rsidRPr="00B7308F" w:rsidRDefault="00B7308F" w:rsidP="00F83B33">
      <w:pPr>
        <w:pStyle w:val="E-1"/>
        <w:spacing w:before="240" w:after="120"/>
        <w:rPr>
          <w:rFonts w:ascii="Arial" w:hAnsi="Arial" w:cs="Arial"/>
          <w:b/>
        </w:rPr>
      </w:pPr>
      <w:r w:rsidRPr="00B7308F">
        <w:rPr>
          <w:rFonts w:ascii="Arial" w:hAnsi="Arial" w:cs="Arial"/>
          <w:b/>
        </w:rPr>
        <w:t>6.3 Przechowywanie</w:t>
      </w:r>
    </w:p>
    <w:p w:rsidR="00CF345B" w:rsidRPr="00F83B33" w:rsidRDefault="00B7308F" w:rsidP="00F83B33">
      <w:pPr>
        <w:pStyle w:val="E-1"/>
      </w:pPr>
      <w:r w:rsidRPr="00B7308F">
        <w:rPr>
          <w:rFonts w:ascii="Arial" w:hAnsi="Arial" w:cs="Arial"/>
        </w:rPr>
        <w:t>Przechowywać zgodnie z zaleceniami producenta.</w:t>
      </w: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jc w:val="center"/>
        <w:rPr>
          <w:rFonts w:ascii="Arial" w:hAnsi="Arial" w:cs="Arial"/>
          <w:b/>
          <w:caps/>
          <w:kern w:val="0"/>
          <w:sz w:val="40"/>
          <w:szCs w:val="40"/>
        </w:rPr>
      </w:pPr>
      <w:r w:rsidRPr="00CF345B">
        <w:rPr>
          <w:rFonts w:ascii="Arial" w:hAnsi="Arial" w:cs="Arial"/>
          <w:b/>
          <w:caps/>
          <w:color w:val="FF0000"/>
          <w:sz w:val="40"/>
          <w:szCs w:val="40"/>
        </w:rPr>
        <w:lastRenderedPageBreak/>
        <w:t>czosnek</w:t>
      </w:r>
      <w:r>
        <w:rPr>
          <w:rFonts w:ascii="Arial" w:hAnsi="Arial" w:cs="Arial"/>
          <w:b/>
          <w:caps/>
          <w:sz w:val="40"/>
          <w:szCs w:val="40"/>
        </w:rPr>
        <w:t xml:space="preserve"> </w:t>
      </w:r>
    </w:p>
    <w:p w:rsidR="00CF345B" w:rsidRDefault="00CF345B" w:rsidP="00F83B33">
      <w:pPr>
        <w:jc w:val="center"/>
        <w:rPr>
          <w:rFonts w:ascii="Arial" w:hAnsi="Arial" w:cs="Arial"/>
        </w:rPr>
      </w:pPr>
    </w:p>
    <w:p w:rsidR="00CF345B" w:rsidRPr="00CF345B" w:rsidRDefault="00CF345B" w:rsidP="00F83B33">
      <w:pPr>
        <w:pStyle w:val="E-1"/>
        <w:rPr>
          <w:rFonts w:ascii="Arial" w:hAnsi="Arial" w:cs="Arial"/>
          <w:b/>
        </w:rPr>
      </w:pPr>
      <w:r w:rsidRPr="00CF345B">
        <w:rPr>
          <w:rFonts w:ascii="Arial" w:hAnsi="Arial" w:cs="Arial"/>
          <w:b/>
        </w:rPr>
        <w:t>1 Wstęp</w:t>
      </w:r>
    </w:p>
    <w:p w:rsidR="00CF345B" w:rsidRPr="00CF345B" w:rsidRDefault="00CF345B" w:rsidP="00F83B33">
      <w:pPr>
        <w:pStyle w:val="E-1"/>
        <w:numPr>
          <w:ilvl w:val="1"/>
          <w:numId w:val="2"/>
        </w:numPr>
        <w:spacing w:before="240" w:after="120"/>
        <w:ind w:left="391" w:hanging="391"/>
        <w:rPr>
          <w:rFonts w:ascii="Arial" w:hAnsi="Arial" w:cs="Arial"/>
        </w:rPr>
      </w:pPr>
      <w:r w:rsidRPr="00CF345B">
        <w:rPr>
          <w:rFonts w:ascii="Arial" w:hAnsi="Arial" w:cs="Arial"/>
          <w:b/>
        </w:rPr>
        <w:t xml:space="preserve">Zakres </w:t>
      </w:r>
    </w:p>
    <w:p w:rsidR="00CF345B" w:rsidRPr="00CF345B" w:rsidRDefault="00CF345B" w:rsidP="00F83B33">
      <w:pPr>
        <w:pStyle w:val="E-1"/>
        <w:jc w:val="both"/>
        <w:rPr>
          <w:rFonts w:ascii="Arial" w:hAnsi="Arial" w:cs="Arial"/>
        </w:rPr>
      </w:pPr>
      <w:r w:rsidRPr="00CF345B">
        <w:rPr>
          <w:rFonts w:ascii="Arial" w:hAnsi="Arial" w:cs="Arial"/>
        </w:rPr>
        <w:t>Niniejszymi minimalnymi wymaganiami jakościowymi objęto wymagania, metody badań oraz warunki przechowywania i pakowania czosnku.</w:t>
      </w:r>
    </w:p>
    <w:p w:rsidR="00CF345B" w:rsidRPr="00CF345B" w:rsidRDefault="00CF345B" w:rsidP="00F83B33">
      <w:pPr>
        <w:pStyle w:val="E-1"/>
        <w:spacing w:before="120"/>
        <w:jc w:val="both"/>
        <w:rPr>
          <w:rFonts w:ascii="Arial" w:hAnsi="Arial" w:cs="Arial"/>
        </w:rPr>
      </w:pPr>
      <w:r w:rsidRPr="00CF345B">
        <w:rPr>
          <w:rFonts w:ascii="Arial" w:hAnsi="Arial" w:cs="Arial"/>
        </w:rPr>
        <w:t>Postanowienia minimalnych wymagań jakościowych wykorzystywane są podczas produkcji i obrotu handlowego czosnku  przeznaczonego dla odbiorcy.</w:t>
      </w:r>
    </w:p>
    <w:p w:rsidR="00CF345B" w:rsidRPr="00CF345B" w:rsidRDefault="00CF345B" w:rsidP="00F83B33">
      <w:pPr>
        <w:pStyle w:val="E-1"/>
        <w:numPr>
          <w:ilvl w:val="1"/>
          <w:numId w:val="2"/>
        </w:numPr>
        <w:spacing w:before="240" w:after="120"/>
        <w:ind w:left="391" w:hanging="391"/>
        <w:rPr>
          <w:rFonts w:ascii="Arial" w:hAnsi="Arial" w:cs="Arial"/>
          <w:b/>
          <w:bCs/>
        </w:rPr>
      </w:pPr>
      <w:r w:rsidRPr="00CF345B">
        <w:rPr>
          <w:rFonts w:ascii="Arial" w:hAnsi="Arial" w:cs="Arial"/>
          <w:b/>
          <w:bCs/>
        </w:rPr>
        <w:t>Dokumenty powołane</w:t>
      </w:r>
    </w:p>
    <w:p w:rsidR="00CF345B" w:rsidRPr="00CF345B" w:rsidRDefault="00CF345B" w:rsidP="00F83B33">
      <w:pPr>
        <w:pStyle w:val="E-1"/>
        <w:jc w:val="both"/>
        <w:rPr>
          <w:rFonts w:ascii="Arial" w:hAnsi="Arial" w:cs="Arial"/>
          <w:bCs/>
        </w:rPr>
      </w:pPr>
      <w:r w:rsidRPr="00CF345B">
        <w:rPr>
          <w:rFonts w:ascii="Arial" w:hAnsi="Arial" w:cs="Arial"/>
          <w:bCs/>
        </w:rPr>
        <w:t>Do stosowania niniejszego dokumentu są niezbędne podane niżej dokumenty powołane. Stosuje się ostatnie aktualne wydanie dokumentu powołanego (łącznie ze zmianami).</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CF345B" w:rsidRDefault="00CF345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CF345B" w:rsidRDefault="00CF345B" w:rsidP="00F83B33">
      <w:pPr>
        <w:jc w:val="both"/>
        <w:rPr>
          <w:rFonts w:ascii="Arial" w:hAnsi="Arial" w:cs="Arial"/>
          <w:b/>
          <w:bCs/>
          <w:sz w:val="20"/>
          <w:szCs w:val="20"/>
        </w:rPr>
      </w:pPr>
      <w:r>
        <w:rPr>
          <w:rFonts w:ascii="Arial" w:hAnsi="Arial" w:cs="Arial"/>
          <w:b/>
          <w:bCs/>
          <w:sz w:val="20"/>
          <w:szCs w:val="20"/>
        </w:rPr>
        <w:t xml:space="preserve">Czosnek </w:t>
      </w:r>
    </w:p>
    <w:p w:rsidR="00CF345B" w:rsidRDefault="00CF345B" w:rsidP="00F83B33">
      <w:pPr>
        <w:jc w:val="both"/>
        <w:rPr>
          <w:rFonts w:ascii="Arial" w:hAnsi="Arial" w:cs="Arial"/>
          <w:sz w:val="20"/>
          <w:szCs w:val="20"/>
        </w:rPr>
      </w:pPr>
      <w:r>
        <w:rPr>
          <w:rFonts w:ascii="Arial" w:hAnsi="Arial" w:cs="Arial"/>
          <w:sz w:val="20"/>
          <w:szCs w:val="20"/>
        </w:rPr>
        <w:t>Produkt w postaci proszku, otrzymany z poddanego odpowiedniej obróbce czosnku pospolitego (Allium sativum L.), przeznaczony do poprawy smaku, zapachu i wyglądu produktów spożywczych.</w:t>
      </w:r>
    </w:p>
    <w:p w:rsidR="00CF345B" w:rsidRPr="00CF345B" w:rsidRDefault="00CF345B" w:rsidP="00F83B33">
      <w:pPr>
        <w:pStyle w:val="Edward"/>
        <w:spacing w:before="240" w:after="240"/>
        <w:jc w:val="both"/>
        <w:rPr>
          <w:rFonts w:ascii="Arial" w:hAnsi="Arial" w:cs="Arial"/>
          <w:b/>
          <w:bCs/>
        </w:rPr>
      </w:pPr>
      <w:r w:rsidRPr="00CF345B">
        <w:rPr>
          <w:rFonts w:ascii="Arial" w:hAnsi="Arial" w:cs="Arial"/>
          <w:b/>
          <w:bCs/>
        </w:rPr>
        <w:t>2 Wymagania</w:t>
      </w:r>
    </w:p>
    <w:p w:rsidR="00CF345B" w:rsidRDefault="00CF345B" w:rsidP="00F83B33">
      <w:pPr>
        <w:pStyle w:val="Nagwek11"/>
        <w:spacing w:after="120"/>
        <w:rPr>
          <w:bCs w:val="0"/>
        </w:rPr>
      </w:pPr>
      <w:r>
        <w:rPr>
          <w:bCs w:val="0"/>
        </w:rPr>
        <w:t>2.1 Wymagania ogólne</w:t>
      </w:r>
    </w:p>
    <w:p w:rsidR="00CF345B" w:rsidRDefault="00CF345B" w:rsidP="00F83B33">
      <w:pPr>
        <w:pStyle w:val="Nagwek11"/>
        <w:spacing w:before="0" w:after="0"/>
        <w:rPr>
          <w:b w:val="0"/>
          <w:bCs w:val="0"/>
        </w:rPr>
      </w:pPr>
      <w:r>
        <w:rPr>
          <w:b w:val="0"/>
          <w:bCs w:val="0"/>
        </w:rPr>
        <w:t>Produkt powinien spełniać wymagania aktualnie obowiązującego prawa żywnościowego.</w:t>
      </w:r>
    </w:p>
    <w:p w:rsidR="00CF345B" w:rsidRDefault="00CF345B" w:rsidP="00F83B33">
      <w:pPr>
        <w:pStyle w:val="Nagwek11"/>
        <w:spacing w:after="120"/>
        <w:rPr>
          <w:bCs w:val="0"/>
        </w:rPr>
      </w:pPr>
      <w:r>
        <w:rPr>
          <w:bCs w:val="0"/>
        </w:rPr>
        <w:t>2.2 Wymagania organoleptyczne</w:t>
      </w:r>
    </w:p>
    <w:p w:rsidR="00CF345B" w:rsidRDefault="00CF345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CF345B" w:rsidRDefault="00CF345B"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
        <w:gridCol w:w="2447"/>
        <w:gridCol w:w="6189"/>
      </w:tblGrid>
      <w:tr w:rsidR="00CF345B" w:rsidTr="00CF345B">
        <w:trPr>
          <w:trHeight w:val="450"/>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350"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41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1</w:t>
            </w:r>
          </w:p>
        </w:tc>
        <w:tc>
          <w:tcPr>
            <w:tcW w:w="1350"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 xml:space="preserve">Wygląd i konsystencja </w:t>
            </w:r>
          </w:p>
        </w:tc>
        <w:tc>
          <w:tcPr>
            <w:tcW w:w="3415"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Sypki proszek</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2</w:t>
            </w:r>
          </w:p>
        </w:tc>
        <w:tc>
          <w:tcPr>
            <w:tcW w:w="1350"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Barwa</w:t>
            </w:r>
          </w:p>
        </w:tc>
        <w:tc>
          <w:tcPr>
            <w:tcW w:w="3415"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Biaława do kremowej</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3</w:t>
            </w:r>
          </w:p>
        </w:tc>
        <w:tc>
          <w:tcPr>
            <w:tcW w:w="1350"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Zapach</w:t>
            </w:r>
          </w:p>
        </w:tc>
        <w:tc>
          <w:tcPr>
            <w:tcW w:w="3415"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 xml:space="preserve">Aromatyczny, silny, bez zapachów obcych </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4</w:t>
            </w:r>
          </w:p>
        </w:tc>
        <w:tc>
          <w:tcPr>
            <w:tcW w:w="1350"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Smak</w:t>
            </w:r>
          </w:p>
        </w:tc>
        <w:tc>
          <w:tcPr>
            <w:tcW w:w="341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Charakterystyczny, ostry, silnie piekący, bez posmaków obcych</w:t>
            </w:r>
          </w:p>
        </w:tc>
      </w:tr>
    </w:tbl>
    <w:p w:rsidR="00CF345B" w:rsidRDefault="00CF345B" w:rsidP="00F83B33">
      <w:pPr>
        <w:pStyle w:val="Nagwek11"/>
        <w:spacing w:after="120"/>
        <w:rPr>
          <w:bCs w:val="0"/>
        </w:rPr>
      </w:pPr>
      <w:r>
        <w:rPr>
          <w:bCs w:val="0"/>
        </w:rPr>
        <w:t xml:space="preserve">2.3 Wymagania fizykochemiczne </w:t>
      </w:r>
    </w:p>
    <w:p w:rsidR="00CF345B" w:rsidRDefault="00CF345B" w:rsidP="00F83B33">
      <w:pPr>
        <w:pStyle w:val="Tekstpodstawowy3"/>
        <w:spacing w:after="0"/>
        <w:rPr>
          <w:rFonts w:ascii="Arial" w:hAnsi="Arial" w:cs="Arial"/>
          <w:sz w:val="20"/>
          <w:szCs w:val="20"/>
        </w:rPr>
      </w:pPr>
      <w:r>
        <w:rPr>
          <w:rFonts w:ascii="Arial" w:hAnsi="Arial" w:cs="Arial"/>
          <w:sz w:val="20"/>
          <w:szCs w:val="20"/>
        </w:rPr>
        <w:t>Według Tablicy 2.</w:t>
      </w:r>
    </w:p>
    <w:p w:rsidR="00CF345B" w:rsidRDefault="00CF345B" w:rsidP="00F83B33">
      <w:pPr>
        <w:pStyle w:val="Tekstpodstawowy3"/>
        <w:spacing w:after="0"/>
        <w:rPr>
          <w:rFonts w:ascii="Arial" w:hAnsi="Arial" w:cs="Arial"/>
          <w:sz w:val="20"/>
          <w:szCs w:val="20"/>
        </w:rPr>
      </w:pPr>
    </w:p>
    <w:p w:rsidR="00CF345B" w:rsidRDefault="00CF345B" w:rsidP="00F83B33">
      <w:pPr>
        <w:pStyle w:val="Tekstpodstawowy3"/>
        <w:spacing w:after="0"/>
        <w:rPr>
          <w:rFonts w:ascii="Arial" w:hAnsi="Arial" w:cs="Arial"/>
          <w:sz w:val="20"/>
          <w:szCs w:val="20"/>
        </w:rPr>
      </w:pPr>
    </w:p>
    <w:p w:rsidR="00CF345B" w:rsidRDefault="00CF345B" w:rsidP="00F83B33">
      <w:pPr>
        <w:pStyle w:val="Tekstpodstawowy3"/>
        <w:spacing w:after="0"/>
        <w:rPr>
          <w:rFonts w:ascii="Arial" w:hAnsi="Arial" w:cs="Arial"/>
          <w:sz w:val="20"/>
          <w:szCs w:val="20"/>
        </w:rPr>
      </w:pPr>
    </w:p>
    <w:p w:rsidR="00CF345B" w:rsidRDefault="00CF345B"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53"/>
        <w:gridCol w:w="1701"/>
        <w:gridCol w:w="1667"/>
      </w:tblGrid>
      <w:tr w:rsidR="00CF345B" w:rsidTr="00CF345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Lp.</w:t>
            </w:r>
          </w:p>
        </w:tc>
        <w:tc>
          <w:tcPr>
            <w:tcW w:w="5453"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Cechy</w:t>
            </w:r>
          </w:p>
        </w:tc>
        <w:tc>
          <w:tcPr>
            <w:tcW w:w="1701"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Metody badań według</w:t>
            </w:r>
          </w:p>
        </w:tc>
      </w:tr>
      <w:tr w:rsidR="00CF345B" w:rsidTr="00CF345B">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w:t>
            </w:r>
          </w:p>
        </w:tc>
        <w:tc>
          <w:tcPr>
            <w:tcW w:w="5453"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 xml:space="preserve">Zawartość wody, %(m/m), nie więcej niż </w:t>
            </w:r>
          </w:p>
        </w:tc>
        <w:tc>
          <w:tcPr>
            <w:tcW w:w="1701"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11,0</w:t>
            </w:r>
          </w:p>
        </w:tc>
        <w:tc>
          <w:tcPr>
            <w:tcW w:w="1667" w:type="dxa"/>
            <w:tcBorders>
              <w:top w:val="single" w:sz="6"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939</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2</w:t>
            </w:r>
          </w:p>
        </w:tc>
        <w:tc>
          <w:tcPr>
            <w:tcW w:w="5453"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zanieczyszczeń ferromagnetycznych, mg/1kg surowca, nie więcej niż</w:t>
            </w:r>
          </w:p>
          <w:p w:rsidR="00CF345B" w:rsidRDefault="00CF345B"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01" w:type="dxa"/>
            <w:tcBorders>
              <w:top w:val="single" w:sz="4" w:space="0" w:color="auto"/>
              <w:left w:val="single" w:sz="6" w:space="0" w:color="auto"/>
              <w:bottom w:val="single" w:sz="4" w:space="0" w:color="auto"/>
              <w:right w:val="single" w:sz="6" w:space="0" w:color="auto"/>
            </w:tcBorders>
            <w:vAlign w:val="center"/>
          </w:tcPr>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PN-A-74016</w:t>
            </w:r>
          </w:p>
        </w:tc>
      </w:tr>
      <w:tr w:rsidR="00CF345B" w:rsidTr="00CF345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3</w:t>
            </w:r>
          </w:p>
        </w:tc>
        <w:tc>
          <w:tcPr>
            <w:tcW w:w="5453"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Obecność szkodników żywych i martwych oraz pozostałości po szkodnikach</w:t>
            </w:r>
          </w:p>
        </w:tc>
        <w:tc>
          <w:tcPr>
            <w:tcW w:w="1701"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6"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PN-R-87027</w:t>
            </w:r>
          </w:p>
        </w:tc>
      </w:tr>
    </w:tbl>
    <w:p w:rsidR="00CF345B" w:rsidRDefault="00CF345B" w:rsidP="00F83B33">
      <w:pPr>
        <w:pStyle w:val="Nagwek11"/>
        <w:rPr>
          <w:bCs w:val="0"/>
        </w:rPr>
      </w:pPr>
      <w:r>
        <w:t>2.4 Wymagania mikrobiologiczne</w:t>
      </w:r>
    </w:p>
    <w:p w:rsidR="00CF345B" w:rsidRDefault="00CF345B" w:rsidP="00F83B33">
      <w:pPr>
        <w:pStyle w:val="Tekstpodstawowy3"/>
        <w:spacing w:after="0"/>
        <w:rPr>
          <w:rFonts w:ascii="Arial" w:hAnsi="Arial" w:cs="Arial"/>
          <w:sz w:val="20"/>
        </w:rPr>
      </w:pPr>
      <w:r>
        <w:rPr>
          <w:rFonts w:ascii="Arial" w:hAnsi="Arial" w:cs="Arial"/>
          <w:sz w:val="20"/>
        </w:rPr>
        <w:t>Zgodnie z aktualnie obowiązującym prawem.</w:t>
      </w:r>
    </w:p>
    <w:p w:rsidR="00CF345B" w:rsidRPr="00CF345B" w:rsidRDefault="00CF345B" w:rsidP="00F83B33">
      <w:pPr>
        <w:pStyle w:val="E-1"/>
        <w:jc w:val="both"/>
        <w:rPr>
          <w:rFonts w:ascii="Arial" w:hAnsi="Arial" w:cs="Arial"/>
          <w:sz w:val="20"/>
        </w:rPr>
      </w:pPr>
      <w:r w:rsidRPr="00CF345B">
        <w:rPr>
          <w:rFonts w:ascii="Arial" w:hAnsi="Arial" w:cs="Arial"/>
        </w:rPr>
        <w:t>Zamawiający zastrzega sobie prawo żądania wyników badań mikrobiologicznych z kontroli higieny procesu produkcyjnego.</w:t>
      </w:r>
    </w:p>
    <w:p w:rsidR="00CF345B" w:rsidRPr="00CF345B" w:rsidRDefault="00CF345B" w:rsidP="00F83B33">
      <w:pPr>
        <w:pStyle w:val="E-1"/>
        <w:spacing w:before="240" w:after="240"/>
        <w:jc w:val="both"/>
        <w:rPr>
          <w:rFonts w:ascii="Arial" w:hAnsi="Arial" w:cs="Arial"/>
        </w:rPr>
      </w:pPr>
      <w:r w:rsidRPr="00CF345B">
        <w:rPr>
          <w:rFonts w:ascii="Arial" w:hAnsi="Arial" w:cs="Arial"/>
          <w:b/>
        </w:rPr>
        <w:t>3</w:t>
      </w:r>
      <w:r w:rsidRPr="00CF345B">
        <w:rPr>
          <w:rFonts w:ascii="Arial" w:hAnsi="Arial" w:cs="Arial"/>
        </w:rPr>
        <w:t xml:space="preserve"> </w:t>
      </w:r>
      <w:r w:rsidRPr="00CF345B">
        <w:rPr>
          <w:rFonts w:ascii="Arial" w:hAnsi="Arial" w:cs="Arial"/>
          <w:b/>
        </w:rPr>
        <w:t>Masa netto</w:t>
      </w:r>
    </w:p>
    <w:p w:rsidR="00CF345B" w:rsidRDefault="00CF345B" w:rsidP="00F83B33">
      <w:pPr>
        <w:jc w:val="both"/>
        <w:rPr>
          <w:rFonts w:ascii="Arial" w:hAnsi="Arial" w:cs="Arial"/>
          <w:sz w:val="20"/>
          <w:szCs w:val="20"/>
        </w:rPr>
      </w:pPr>
      <w:r>
        <w:rPr>
          <w:rFonts w:ascii="Arial" w:hAnsi="Arial" w:cs="Arial"/>
          <w:sz w:val="20"/>
          <w:szCs w:val="20"/>
        </w:rPr>
        <w:t>Masa netto powinna być zgodna z deklaracją producenta.</w:t>
      </w:r>
    </w:p>
    <w:p w:rsidR="00CF345B" w:rsidRDefault="00CF345B"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CF345B" w:rsidRDefault="00CF345B" w:rsidP="00F83B33">
      <w:pPr>
        <w:rPr>
          <w:rFonts w:ascii="Arial" w:hAnsi="Arial" w:cs="Arial"/>
          <w:sz w:val="20"/>
          <w:szCs w:val="20"/>
        </w:rPr>
      </w:pPr>
      <w:r>
        <w:rPr>
          <w:rFonts w:ascii="Arial" w:hAnsi="Arial" w:cs="Arial"/>
          <w:sz w:val="20"/>
          <w:szCs w:val="20"/>
        </w:rPr>
        <w:t>Dopuszczalna masa netto:</w:t>
      </w:r>
    </w:p>
    <w:p w:rsidR="00CF345B" w:rsidRDefault="00CF345B" w:rsidP="00F83B33">
      <w:pPr>
        <w:numPr>
          <w:ilvl w:val="0"/>
          <w:numId w:val="4"/>
        </w:numPr>
        <w:spacing w:before="12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10g,</w:t>
      </w:r>
    </w:p>
    <w:p w:rsidR="00CF345B" w:rsidRDefault="00CF345B" w:rsidP="00F83B33">
      <w:pPr>
        <w:numPr>
          <w:ilvl w:val="0"/>
          <w:numId w:val="4"/>
        </w:numPr>
        <w:spacing w:before="12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15g,</w:t>
      </w:r>
    </w:p>
    <w:p w:rsidR="00CF345B" w:rsidRDefault="00CF345B" w:rsidP="00F83B33">
      <w:pPr>
        <w:numPr>
          <w:ilvl w:val="0"/>
          <w:numId w:val="4"/>
        </w:numPr>
        <w:spacing w:before="12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100g,</w:t>
      </w:r>
    </w:p>
    <w:p w:rsidR="00CF345B" w:rsidRDefault="00CF345B" w:rsidP="00F83B33">
      <w:pPr>
        <w:numPr>
          <w:ilvl w:val="0"/>
          <w:numId w:val="4"/>
        </w:numPr>
        <w:spacing w:before="12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250g,</w:t>
      </w:r>
    </w:p>
    <w:p w:rsidR="00CF345B" w:rsidRDefault="00CF345B" w:rsidP="00F83B33">
      <w:pPr>
        <w:numPr>
          <w:ilvl w:val="0"/>
          <w:numId w:val="4"/>
        </w:numPr>
        <w:spacing w:before="12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500g,</w:t>
      </w:r>
    </w:p>
    <w:p w:rsidR="00CF345B" w:rsidRDefault="00CF345B" w:rsidP="00F83B33">
      <w:pPr>
        <w:numPr>
          <w:ilvl w:val="0"/>
          <w:numId w:val="4"/>
        </w:numPr>
        <w:spacing w:before="120"/>
        <w:ind w:left="714" w:hanging="357"/>
        <w:jc w:val="both"/>
        <w:rPr>
          <w:rFonts w:ascii="Arial" w:eastAsia="Arial Unicode MS" w:hAnsi="Arial" w:cs="Arial"/>
          <w:sz w:val="20"/>
          <w:szCs w:val="20"/>
          <w:vertAlign w:val="superscript"/>
        </w:rPr>
      </w:pPr>
      <w:r>
        <w:rPr>
          <w:rFonts w:ascii="Arial" w:eastAsia="Arial Unicode MS" w:hAnsi="Arial" w:cs="Arial"/>
          <w:sz w:val="20"/>
          <w:szCs w:val="20"/>
        </w:rPr>
        <w:t>1kg.</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szCs w:val="24"/>
        </w:rPr>
        <w:t xml:space="preserve">4 </w:t>
      </w:r>
      <w:r w:rsidRPr="00CF345B">
        <w:rPr>
          <w:rFonts w:ascii="Arial" w:hAnsi="Arial" w:cs="Arial"/>
          <w:b/>
        </w:rPr>
        <w:t>Trwałość</w:t>
      </w:r>
    </w:p>
    <w:p w:rsidR="00CF345B" w:rsidRDefault="00CF345B"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rPr>
        <w:t>5 Metody badań</w:t>
      </w:r>
    </w:p>
    <w:p w:rsidR="00CF345B" w:rsidRPr="00CF345B" w:rsidRDefault="00CF345B" w:rsidP="00F83B33">
      <w:pPr>
        <w:pStyle w:val="E-1"/>
        <w:spacing w:before="240" w:after="120"/>
        <w:jc w:val="both"/>
        <w:rPr>
          <w:rFonts w:ascii="Arial" w:hAnsi="Arial" w:cs="Arial"/>
          <w:b/>
        </w:rPr>
      </w:pPr>
      <w:r w:rsidRPr="00CF345B">
        <w:rPr>
          <w:rFonts w:ascii="Arial" w:hAnsi="Arial" w:cs="Arial"/>
          <w:b/>
        </w:rPr>
        <w:t>5.1 Sprawdzenie znakowania i stanu opakowania</w:t>
      </w:r>
    </w:p>
    <w:p w:rsidR="00CF345B" w:rsidRPr="00CF345B" w:rsidRDefault="00CF345B" w:rsidP="00F83B33">
      <w:pPr>
        <w:pStyle w:val="E-1"/>
        <w:jc w:val="both"/>
        <w:rPr>
          <w:rFonts w:ascii="Arial" w:hAnsi="Arial" w:cs="Arial"/>
        </w:rPr>
      </w:pPr>
      <w:r w:rsidRPr="00CF345B">
        <w:rPr>
          <w:rFonts w:ascii="Arial" w:hAnsi="Arial" w:cs="Arial"/>
        </w:rPr>
        <w:t>Wykonać metodą wizualną na zgodność z pkt. 6.1 i 6.2.</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5.2 Oznaczanie cech organoleptycznych </w:t>
      </w:r>
    </w:p>
    <w:p w:rsidR="00CF345B" w:rsidRPr="00CF345B" w:rsidRDefault="00CF345B" w:rsidP="00F83B33">
      <w:pPr>
        <w:pStyle w:val="E-1"/>
        <w:jc w:val="both"/>
        <w:rPr>
          <w:rFonts w:ascii="Arial" w:hAnsi="Arial" w:cs="Arial"/>
        </w:rPr>
      </w:pPr>
      <w:r w:rsidRPr="00CF345B">
        <w:rPr>
          <w:rFonts w:ascii="Arial" w:hAnsi="Arial" w:cs="Arial"/>
        </w:rPr>
        <w:lastRenderedPageBreak/>
        <w:t>Należy wykonać w temperaturze pokojowej na zgodność z wymaganiami podanymi w Tablicy 1.</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5.3 Oznaczanie cech fizykochemicznych </w:t>
      </w:r>
    </w:p>
    <w:p w:rsidR="00CF345B" w:rsidRPr="00CF345B" w:rsidRDefault="00CF345B" w:rsidP="00F83B33">
      <w:pPr>
        <w:pStyle w:val="E-1"/>
        <w:jc w:val="both"/>
        <w:rPr>
          <w:rFonts w:ascii="Arial" w:hAnsi="Arial" w:cs="Arial"/>
        </w:rPr>
      </w:pPr>
      <w:r w:rsidRPr="00CF345B">
        <w:rPr>
          <w:rFonts w:ascii="Arial" w:hAnsi="Arial" w:cs="Arial"/>
        </w:rPr>
        <w:t>Według norm podanych w Tablicy 2.</w:t>
      </w:r>
    </w:p>
    <w:p w:rsidR="00CF345B" w:rsidRPr="00CF345B" w:rsidRDefault="00CF345B" w:rsidP="00F83B33">
      <w:pPr>
        <w:pStyle w:val="E-1"/>
        <w:spacing w:before="240" w:after="240"/>
        <w:rPr>
          <w:rFonts w:ascii="Arial" w:hAnsi="Arial" w:cs="Arial"/>
        </w:rPr>
      </w:pPr>
      <w:r w:rsidRPr="00CF345B">
        <w:rPr>
          <w:rFonts w:ascii="Arial" w:hAnsi="Arial" w:cs="Arial"/>
          <w:b/>
        </w:rPr>
        <w:t xml:space="preserve">6 Pakowanie, znakowanie, przechowywanie </w:t>
      </w:r>
    </w:p>
    <w:p w:rsidR="00CF345B" w:rsidRPr="00CF345B" w:rsidRDefault="00CF345B" w:rsidP="00F83B33">
      <w:pPr>
        <w:pStyle w:val="E-1"/>
        <w:spacing w:before="240" w:after="120"/>
        <w:rPr>
          <w:rFonts w:ascii="Arial" w:hAnsi="Arial" w:cs="Arial"/>
          <w:b/>
        </w:rPr>
      </w:pPr>
      <w:r w:rsidRPr="00CF345B">
        <w:rPr>
          <w:rFonts w:ascii="Arial" w:hAnsi="Arial" w:cs="Arial"/>
          <w:b/>
        </w:rPr>
        <w:t>6.1 Pakowanie</w:t>
      </w:r>
    </w:p>
    <w:p w:rsidR="00CF345B" w:rsidRPr="00CF345B" w:rsidRDefault="00CF345B" w:rsidP="00F83B33">
      <w:pPr>
        <w:pStyle w:val="E-1"/>
        <w:jc w:val="both"/>
        <w:rPr>
          <w:rFonts w:ascii="Arial" w:hAnsi="Arial" w:cs="Arial"/>
        </w:rPr>
      </w:pPr>
      <w:r w:rsidRPr="00CF345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CF345B" w:rsidRDefault="00CF345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CF345B" w:rsidRDefault="00CF345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CF345B" w:rsidRPr="00CF345B" w:rsidRDefault="00CF345B" w:rsidP="00F83B33">
      <w:pPr>
        <w:pStyle w:val="E-1"/>
        <w:spacing w:before="240" w:after="120"/>
        <w:rPr>
          <w:rFonts w:ascii="Arial" w:hAnsi="Arial" w:cs="Arial"/>
          <w:sz w:val="20"/>
          <w:szCs w:val="20"/>
        </w:rPr>
      </w:pPr>
      <w:r w:rsidRPr="00CF345B">
        <w:rPr>
          <w:rFonts w:ascii="Arial" w:hAnsi="Arial" w:cs="Arial"/>
          <w:b/>
        </w:rPr>
        <w:t>6.2 Znakowanie</w:t>
      </w:r>
    </w:p>
    <w:p w:rsidR="00CF345B" w:rsidRPr="00CF345B" w:rsidRDefault="00CF345B" w:rsidP="00F83B33">
      <w:pPr>
        <w:pStyle w:val="E-1"/>
        <w:rPr>
          <w:rFonts w:ascii="Arial" w:hAnsi="Arial" w:cs="Arial"/>
        </w:rPr>
      </w:pPr>
      <w:r w:rsidRPr="00CF345B">
        <w:rPr>
          <w:rFonts w:ascii="Arial" w:hAnsi="Arial" w:cs="Arial"/>
        </w:rPr>
        <w:t>Zgodnie z aktualnie obowiązującym prawem.</w:t>
      </w:r>
    </w:p>
    <w:p w:rsidR="00CF345B" w:rsidRPr="00CF345B" w:rsidRDefault="00CF345B" w:rsidP="00F83B33">
      <w:pPr>
        <w:pStyle w:val="E-1"/>
        <w:spacing w:before="240" w:after="120"/>
        <w:rPr>
          <w:rFonts w:ascii="Arial" w:hAnsi="Arial" w:cs="Arial"/>
          <w:b/>
        </w:rPr>
      </w:pPr>
      <w:r w:rsidRPr="00CF345B">
        <w:rPr>
          <w:rFonts w:ascii="Arial" w:hAnsi="Arial" w:cs="Arial"/>
          <w:b/>
        </w:rPr>
        <w:t>6.3 Przechowywanie</w:t>
      </w:r>
    </w:p>
    <w:p w:rsidR="00CF345B" w:rsidRPr="00F83B33" w:rsidRDefault="00CF345B" w:rsidP="00F83B33">
      <w:pPr>
        <w:pStyle w:val="E-1"/>
      </w:pPr>
      <w:r w:rsidRPr="00CF345B">
        <w:rPr>
          <w:rFonts w:ascii="Arial" w:hAnsi="Arial" w:cs="Arial"/>
        </w:rPr>
        <w:t>Przechowywać zgodnie z zaleceniami producenta.</w:t>
      </w: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Pr="00CF345B" w:rsidRDefault="00CF345B" w:rsidP="00F83B33">
      <w:pPr>
        <w:jc w:val="center"/>
        <w:rPr>
          <w:rFonts w:ascii="Arial" w:hAnsi="Arial" w:cs="Arial"/>
          <w:b/>
          <w:caps/>
          <w:color w:val="FF0000"/>
          <w:kern w:val="0"/>
          <w:sz w:val="40"/>
          <w:szCs w:val="40"/>
        </w:rPr>
      </w:pPr>
      <w:r w:rsidRPr="00CF345B">
        <w:rPr>
          <w:rFonts w:ascii="Arial" w:hAnsi="Arial" w:cs="Arial"/>
          <w:b/>
          <w:caps/>
          <w:color w:val="FF0000"/>
          <w:sz w:val="40"/>
          <w:szCs w:val="40"/>
        </w:rPr>
        <w:lastRenderedPageBreak/>
        <w:t>papryka chilli</w:t>
      </w:r>
    </w:p>
    <w:p w:rsidR="00CF345B" w:rsidRPr="00CF345B" w:rsidRDefault="00CF345B" w:rsidP="00F83B33">
      <w:pPr>
        <w:pStyle w:val="E-1"/>
        <w:spacing w:before="240" w:after="240"/>
        <w:rPr>
          <w:rFonts w:ascii="Arial" w:hAnsi="Arial" w:cs="Arial"/>
          <w:b/>
          <w:sz w:val="20"/>
          <w:szCs w:val="20"/>
        </w:rPr>
      </w:pPr>
      <w:r w:rsidRPr="00CF345B">
        <w:rPr>
          <w:rFonts w:ascii="Arial" w:hAnsi="Arial" w:cs="Arial"/>
          <w:b/>
        </w:rPr>
        <w:t>1 Wstęp</w:t>
      </w:r>
    </w:p>
    <w:p w:rsidR="00CF345B" w:rsidRPr="00CF345B" w:rsidRDefault="00CF345B" w:rsidP="00F83B33">
      <w:pPr>
        <w:pStyle w:val="E-1"/>
        <w:numPr>
          <w:ilvl w:val="1"/>
          <w:numId w:val="2"/>
        </w:numPr>
        <w:spacing w:before="240" w:after="120"/>
        <w:ind w:left="391" w:hanging="391"/>
        <w:rPr>
          <w:rFonts w:ascii="Arial" w:hAnsi="Arial" w:cs="Arial"/>
        </w:rPr>
      </w:pPr>
      <w:r w:rsidRPr="00CF345B">
        <w:rPr>
          <w:rFonts w:ascii="Arial" w:hAnsi="Arial" w:cs="Arial"/>
          <w:b/>
        </w:rPr>
        <w:t xml:space="preserve">Zakres </w:t>
      </w:r>
    </w:p>
    <w:p w:rsidR="00CF345B" w:rsidRPr="00CF345B" w:rsidRDefault="00CF345B" w:rsidP="00F83B33">
      <w:pPr>
        <w:pStyle w:val="E-1"/>
        <w:jc w:val="both"/>
        <w:rPr>
          <w:rFonts w:ascii="Arial" w:hAnsi="Arial" w:cs="Arial"/>
        </w:rPr>
      </w:pPr>
      <w:r w:rsidRPr="00CF345B">
        <w:rPr>
          <w:rFonts w:ascii="Arial" w:hAnsi="Arial" w:cs="Arial"/>
        </w:rPr>
        <w:t>Niniejszymi minimalnymi wymaganiami jakościowymi objęto wymagania, metody badań oraz warunki przechowywania i pakowania papryki chilli.</w:t>
      </w:r>
    </w:p>
    <w:p w:rsidR="00CF345B" w:rsidRPr="00CF345B" w:rsidRDefault="00CF345B" w:rsidP="00F83B33">
      <w:pPr>
        <w:pStyle w:val="E-1"/>
        <w:spacing w:before="120"/>
        <w:jc w:val="both"/>
        <w:rPr>
          <w:rFonts w:ascii="Arial" w:hAnsi="Arial" w:cs="Arial"/>
        </w:rPr>
      </w:pPr>
      <w:r w:rsidRPr="00CF345B">
        <w:rPr>
          <w:rFonts w:ascii="Arial" w:hAnsi="Arial" w:cs="Arial"/>
        </w:rPr>
        <w:t>Postanowienia minimalnych wymagań jakościowych wykorzystywane są podczas produkcji i obrotu handlowego papryki chilli przeznaczonej dla odbiorcy.</w:t>
      </w:r>
    </w:p>
    <w:p w:rsidR="00CF345B" w:rsidRPr="00CF345B" w:rsidRDefault="00CF345B" w:rsidP="00F83B33">
      <w:pPr>
        <w:pStyle w:val="E-1"/>
        <w:numPr>
          <w:ilvl w:val="1"/>
          <w:numId w:val="2"/>
        </w:numPr>
        <w:spacing w:before="240" w:after="120"/>
        <w:ind w:left="391" w:hanging="391"/>
        <w:rPr>
          <w:rFonts w:ascii="Arial" w:hAnsi="Arial" w:cs="Arial"/>
          <w:b/>
          <w:bCs/>
        </w:rPr>
      </w:pPr>
      <w:r w:rsidRPr="00CF345B">
        <w:rPr>
          <w:rFonts w:ascii="Arial" w:hAnsi="Arial" w:cs="Arial"/>
          <w:b/>
          <w:bCs/>
        </w:rPr>
        <w:t>Dokumenty powołane</w:t>
      </w:r>
    </w:p>
    <w:p w:rsidR="00CF345B" w:rsidRPr="00CF345B" w:rsidRDefault="00CF345B" w:rsidP="00F83B33">
      <w:pPr>
        <w:pStyle w:val="E-1"/>
        <w:jc w:val="both"/>
        <w:rPr>
          <w:rFonts w:ascii="Arial" w:hAnsi="Arial" w:cs="Arial"/>
          <w:bCs/>
        </w:rPr>
      </w:pPr>
      <w:r w:rsidRPr="00CF345B">
        <w:rPr>
          <w:rFonts w:ascii="Arial" w:hAnsi="Arial" w:cs="Arial"/>
          <w:bCs/>
        </w:rPr>
        <w:t>Do stosowania niniejszego dokumentu są niezbędne podane niżej dokumenty powołane. Stosuje się ostatnie aktualne wydanie dokumentu powołanego (łącznie ze zmianami).</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PN-R-87019 Surowce zielarskie - Pobieranie próbek i metody badań</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CF345B" w:rsidRDefault="00CF345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CF345B" w:rsidRDefault="00CF345B" w:rsidP="00F83B33">
      <w:pPr>
        <w:jc w:val="both"/>
        <w:rPr>
          <w:rFonts w:ascii="Arial" w:hAnsi="Arial" w:cs="Arial"/>
          <w:b/>
          <w:bCs/>
          <w:sz w:val="20"/>
          <w:szCs w:val="20"/>
        </w:rPr>
      </w:pPr>
      <w:r>
        <w:rPr>
          <w:rFonts w:ascii="Arial" w:hAnsi="Arial" w:cs="Arial"/>
          <w:b/>
          <w:bCs/>
          <w:sz w:val="20"/>
          <w:szCs w:val="20"/>
        </w:rPr>
        <w:t>Papryka chilli</w:t>
      </w:r>
    </w:p>
    <w:p w:rsidR="00CF345B" w:rsidRDefault="00CF345B" w:rsidP="00F83B33">
      <w:pPr>
        <w:jc w:val="both"/>
        <w:rPr>
          <w:rFonts w:ascii="Arial" w:hAnsi="Arial" w:cs="Arial"/>
          <w:sz w:val="20"/>
          <w:szCs w:val="20"/>
        </w:rPr>
      </w:pPr>
      <w:r>
        <w:rPr>
          <w:rFonts w:ascii="Arial" w:hAnsi="Arial" w:cs="Arial"/>
          <w:sz w:val="20"/>
          <w:szCs w:val="20"/>
        </w:rPr>
        <w:t>Produkt w postaci proszku, otrzymany z poddanych odpowiedniej obróbce owoców papryki chilli, przeznaczony do poprawy smaku, zapachu i wyglądu produktów spożywczych.</w:t>
      </w:r>
      <w:r>
        <w:t xml:space="preserve"> </w:t>
      </w:r>
    </w:p>
    <w:p w:rsidR="00CF345B" w:rsidRPr="00CF345B" w:rsidRDefault="00CF345B" w:rsidP="00F83B33">
      <w:pPr>
        <w:pStyle w:val="Edward"/>
        <w:numPr>
          <w:ilvl w:val="0"/>
          <w:numId w:val="2"/>
        </w:numPr>
        <w:spacing w:before="240" w:after="240"/>
        <w:ind w:left="391" w:hanging="391"/>
        <w:jc w:val="both"/>
        <w:rPr>
          <w:rFonts w:ascii="Arial" w:hAnsi="Arial" w:cs="Arial"/>
          <w:b/>
          <w:bCs/>
        </w:rPr>
      </w:pPr>
      <w:r w:rsidRPr="00CF345B">
        <w:rPr>
          <w:rFonts w:ascii="Arial" w:hAnsi="Arial" w:cs="Arial"/>
          <w:b/>
          <w:bCs/>
        </w:rPr>
        <w:t>Wymagania</w:t>
      </w:r>
    </w:p>
    <w:p w:rsidR="00CF345B" w:rsidRDefault="00CF345B" w:rsidP="00F83B33">
      <w:pPr>
        <w:pStyle w:val="Nagwek11"/>
        <w:spacing w:after="120"/>
        <w:rPr>
          <w:bCs w:val="0"/>
        </w:rPr>
      </w:pPr>
      <w:r>
        <w:rPr>
          <w:bCs w:val="0"/>
        </w:rPr>
        <w:t>2.1 Wymagania ogólne</w:t>
      </w:r>
    </w:p>
    <w:p w:rsidR="00CF345B" w:rsidRDefault="00CF345B" w:rsidP="00F83B33">
      <w:pPr>
        <w:pStyle w:val="Nagwek11"/>
        <w:spacing w:before="0" w:after="0"/>
        <w:rPr>
          <w:b w:val="0"/>
          <w:bCs w:val="0"/>
        </w:rPr>
      </w:pPr>
      <w:r>
        <w:rPr>
          <w:b w:val="0"/>
          <w:bCs w:val="0"/>
        </w:rPr>
        <w:t>Produkt powinien spełniać wymagania aktualnie obowiązującego prawa żywnościowego.</w:t>
      </w:r>
    </w:p>
    <w:p w:rsidR="00CF345B" w:rsidRDefault="00CF345B" w:rsidP="00F83B33">
      <w:pPr>
        <w:pStyle w:val="Nagwek11"/>
        <w:spacing w:after="120"/>
        <w:rPr>
          <w:bCs w:val="0"/>
        </w:rPr>
      </w:pPr>
      <w:r>
        <w:rPr>
          <w:bCs w:val="0"/>
        </w:rPr>
        <w:t>2.2 Wymagania organoleptyczne</w:t>
      </w:r>
    </w:p>
    <w:p w:rsidR="00CF345B" w:rsidRDefault="00CF345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CF345B" w:rsidRDefault="00CF345B"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1"/>
        <w:gridCol w:w="2942"/>
        <w:gridCol w:w="5609"/>
      </w:tblGrid>
      <w:tr w:rsidR="00CF345B" w:rsidTr="00CF345B">
        <w:trPr>
          <w:trHeight w:val="395"/>
          <w:jc w:val="center"/>
        </w:trPr>
        <w:tc>
          <w:tcPr>
            <w:tcW w:w="282"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623"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09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CF345B" w:rsidTr="00CF345B">
        <w:trPr>
          <w:cantSplit/>
          <w:trHeight w:val="341"/>
          <w:jc w:val="center"/>
        </w:trPr>
        <w:tc>
          <w:tcPr>
            <w:tcW w:w="282"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623"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3095"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Sypki proszek</w:t>
            </w:r>
          </w:p>
        </w:tc>
      </w:tr>
      <w:tr w:rsidR="00CF345B" w:rsidTr="00CF345B">
        <w:trPr>
          <w:cantSplit/>
          <w:trHeight w:val="287"/>
          <w:jc w:val="center"/>
        </w:trPr>
        <w:tc>
          <w:tcPr>
            <w:tcW w:w="282"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623"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Barwa</w:t>
            </w:r>
          </w:p>
        </w:tc>
        <w:tc>
          <w:tcPr>
            <w:tcW w:w="3095"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Czerwona do czerwono-pomarańczowej</w:t>
            </w:r>
          </w:p>
        </w:tc>
      </w:tr>
      <w:tr w:rsidR="00CF345B" w:rsidTr="00CF345B">
        <w:trPr>
          <w:cantSplit/>
          <w:trHeight w:val="341"/>
          <w:jc w:val="center"/>
        </w:trPr>
        <w:tc>
          <w:tcPr>
            <w:tcW w:w="282"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623"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Zapach</w:t>
            </w:r>
          </w:p>
        </w:tc>
        <w:tc>
          <w:tcPr>
            <w:tcW w:w="3095"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Typowy, Intensywny, bez zapachów obcych</w:t>
            </w:r>
          </w:p>
        </w:tc>
      </w:tr>
      <w:tr w:rsidR="00CF345B" w:rsidTr="00CF345B">
        <w:trPr>
          <w:cantSplit/>
          <w:trHeight w:val="341"/>
          <w:jc w:val="center"/>
        </w:trPr>
        <w:tc>
          <w:tcPr>
            <w:tcW w:w="282"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623"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Smak</w:t>
            </w:r>
          </w:p>
        </w:tc>
        <w:tc>
          <w:tcPr>
            <w:tcW w:w="309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Bardzo ostry, silnie piekący i palący, bez posmaków obcych</w:t>
            </w:r>
          </w:p>
        </w:tc>
      </w:tr>
    </w:tbl>
    <w:p w:rsidR="00CF345B" w:rsidRDefault="00CF345B" w:rsidP="00F83B33">
      <w:pPr>
        <w:pStyle w:val="Nagwek11"/>
        <w:rPr>
          <w:bCs w:val="0"/>
        </w:rPr>
      </w:pPr>
    </w:p>
    <w:p w:rsidR="00CF345B" w:rsidRDefault="00CF345B" w:rsidP="00F83B33">
      <w:pPr>
        <w:pStyle w:val="Nagwek11"/>
        <w:spacing w:after="120"/>
        <w:rPr>
          <w:bCs w:val="0"/>
        </w:rPr>
      </w:pPr>
      <w:r>
        <w:rPr>
          <w:bCs w:val="0"/>
        </w:rPr>
        <w:t xml:space="preserve">2.3 Wymagania fizykochemiczne </w:t>
      </w:r>
    </w:p>
    <w:p w:rsidR="00CF345B" w:rsidRDefault="00CF345B" w:rsidP="00F83B33">
      <w:pPr>
        <w:pStyle w:val="Tekstpodstawowy3"/>
        <w:spacing w:after="0"/>
        <w:rPr>
          <w:rFonts w:ascii="Arial" w:hAnsi="Arial" w:cs="Arial"/>
          <w:sz w:val="20"/>
          <w:szCs w:val="20"/>
        </w:rPr>
      </w:pPr>
      <w:r>
        <w:rPr>
          <w:rFonts w:ascii="Arial" w:hAnsi="Arial" w:cs="Arial"/>
          <w:sz w:val="20"/>
          <w:szCs w:val="20"/>
        </w:rPr>
        <w:t>Według Tablicy 2.</w:t>
      </w:r>
    </w:p>
    <w:p w:rsidR="00CF345B" w:rsidRDefault="00CF345B"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980"/>
        <w:gridCol w:w="1440"/>
      </w:tblGrid>
      <w:tr w:rsidR="00CF345B" w:rsidTr="00CF345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Cechy</w:t>
            </w:r>
          </w:p>
        </w:tc>
        <w:tc>
          <w:tcPr>
            <w:tcW w:w="1980"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Wymagania</w:t>
            </w:r>
          </w:p>
        </w:tc>
        <w:tc>
          <w:tcPr>
            <w:tcW w:w="1440"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Metody badań według</w:t>
            </w:r>
          </w:p>
        </w:tc>
      </w:tr>
      <w:tr w:rsidR="00CF345B" w:rsidTr="00CF345B">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 xml:space="preserve">Zawartość wody, %(m/m), nie więcej niż </w:t>
            </w:r>
          </w:p>
        </w:tc>
        <w:tc>
          <w:tcPr>
            <w:tcW w:w="1980"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11,0</w:t>
            </w:r>
          </w:p>
        </w:tc>
        <w:tc>
          <w:tcPr>
            <w:tcW w:w="1440" w:type="dxa"/>
            <w:tcBorders>
              <w:top w:val="single" w:sz="6"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939</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popiołu ogólnego,%(m/m), nie więcej niż</w:t>
            </w:r>
          </w:p>
        </w:tc>
        <w:tc>
          <w:tcPr>
            <w:tcW w:w="1980"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10</w:t>
            </w:r>
          </w:p>
        </w:tc>
        <w:tc>
          <w:tcPr>
            <w:tcW w:w="1440"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928</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popiołu nierozpuszczalnego w 10% roztworze HCl, %(m/m), nie więcej niż</w:t>
            </w:r>
          </w:p>
        </w:tc>
        <w:tc>
          <w:tcPr>
            <w:tcW w:w="1980"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1,6</w:t>
            </w:r>
          </w:p>
        </w:tc>
        <w:tc>
          <w:tcPr>
            <w:tcW w:w="1440"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930</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4</w:t>
            </w:r>
          </w:p>
        </w:tc>
        <w:tc>
          <w:tcPr>
            <w:tcW w:w="5401"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olejku, kapsaicynoidów w przeliczeniu na kapsaicynę, %(m/m), nie mniej niż</w:t>
            </w:r>
          </w:p>
        </w:tc>
        <w:tc>
          <w:tcPr>
            <w:tcW w:w="1980"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0,3</w:t>
            </w:r>
          </w:p>
        </w:tc>
        <w:tc>
          <w:tcPr>
            <w:tcW w:w="1440"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rPr>
            </w:pPr>
            <w:r>
              <w:rPr>
                <w:rFonts w:ascii="Arial" w:hAnsi="Arial" w:cs="Arial"/>
                <w:sz w:val="18"/>
                <w:szCs w:val="18"/>
                <w:lang w:val="de-DE"/>
              </w:rPr>
              <w:t>PN-R-87019</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5</w:t>
            </w:r>
          </w:p>
        </w:tc>
        <w:tc>
          <w:tcPr>
            <w:tcW w:w="5401"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zanieczyszczeń ferromagnetycznych, mg/1kg surowca, nie więcej niż</w:t>
            </w:r>
          </w:p>
          <w:p w:rsidR="00CF345B" w:rsidRDefault="00CF345B"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980" w:type="dxa"/>
            <w:tcBorders>
              <w:top w:val="single" w:sz="4" w:space="0" w:color="auto"/>
              <w:left w:val="single" w:sz="6" w:space="0" w:color="auto"/>
              <w:bottom w:val="single" w:sz="4" w:space="0" w:color="auto"/>
              <w:right w:val="single" w:sz="6" w:space="0" w:color="auto"/>
            </w:tcBorders>
            <w:vAlign w:val="center"/>
          </w:tcPr>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r>
              <w:rPr>
                <w:rFonts w:ascii="Arial" w:hAnsi="Arial" w:cs="Arial"/>
                <w:sz w:val="18"/>
              </w:rPr>
              <w:t>3,0</w:t>
            </w:r>
          </w:p>
        </w:tc>
        <w:tc>
          <w:tcPr>
            <w:tcW w:w="1440"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PN-A-74016</w:t>
            </w:r>
          </w:p>
        </w:tc>
      </w:tr>
      <w:tr w:rsidR="00CF345B" w:rsidTr="00CF345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6</w:t>
            </w:r>
          </w:p>
        </w:tc>
        <w:tc>
          <w:tcPr>
            <w:tcW w:w="5401"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Obecność szkodników żywych i martwych oraz pozostałości po szkodnikach</w:t>
            </w:r>
          </w:p>
        </w:tc>
        <w:tc>
          <w:tcPr>
            <w:tcW w:w="1980"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niedopuszczalna</w:t>
            </w:r>
          </w:p>
        </w:tc>
        <w:tc>
          <w:tcPr>
            <w:tcW w:w="1440" w:type="dxa"/>
            <w:tcBorders>
              <w:top w:val="single" w:sz="4" w:space="0" w:color="auto"/>
              <w:left w:val="single" w:sz="6" w:space="0" w:color="auto"/>
              <w:bottom w:val="single" w:sz="6"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PN-R-87027</w:t>
            </w:r>
          </w:p>
        </w:tc>
      </w:tr>
    </w:tbl>
    <w:p w:rsidR="00CF345B" w:rsidRDefault="00CF345B" w:rsidP="00F83B33">
      <w:pPr>
        <w:pStyle w:val="Nagwek11"/>
        <w:spacing w:after="120"/>
        <w:rPr>
          <w:bCs w:val="0"/>
        </w:rPr>
      </w:pPr>
      <w:r>
        <w:t>2.4 Wymagania mikrobiologiczne</w:t>
      </w:r>
    </w:p>
    <w:p w:rsidR="00CF345B" w:rsidRDefault="00CF345B" w:rsidP="00F83B33">
      <w:pPr>
        <w:pStyle w:val="Tekstpodstawowy3"/>
        <w:spacing w:after="0"/>
        <w:rPr>
          <w:rFonts w:ascii="Arial" w:hAnsi="Arial" w:cs="Arial"/>
          <w:sz w:val="20"/>
        </w:rPr>
      </w:pPr>
      <w:r>
        <w:rPr>
          <w:rFonts w:ascii="Arial" w:hAnsi="Arial" w:cs="Arial"/>
          <w:sz w:val="20"/>
        </w:rPr>
        <w:t>Zgodnie z aktualnie obowiązującym prawem.</w:t>
      </w:r>
    </w:p>
    <w:p w:rsidR="00CF345B" w:rsidRPr="00CF345B" w:rsidRDefault="00CF345B" w:rsidP="00F83B33">
      <w:pPr>
        <w:pStyle w:val="E-1"/>
        <w:jc w:val="both"/>
        <w:rPr>
          <w:rFonts w:ascii="Arial" w:hAnsi="Arial" w:cs="Arial"/>
          <w:sz w:val="20"/>
        </w:rPr>
      </w:pPr>
      <w:r w:rsidRPr="00CF345B">
        <w:rPr>
          <w:rFonts w:ascii="Arial" w:hAnsi="Arial" w:cs="Arial"/>
        </w:rPr>
        <w:t>Zamawiający zastrzega sobie prawo żądania wyników badań mikrobiologicznych z kontroli higieny procesu produkcyjnego.</w:t>
      </w:r>
    </w:p>
    <w:p w:rsidR="00CF345B" w:rsidRPr="00CF345B" w:rsidRDefault="00CF345B" w:rsidP="00F83B33">
      <w:pPr>
        <w:pStyle w:val="E-1"/>
        <w:spacing w:before="240" w:after="240"/>
        <w:jc w:val="both"/>
        <w:rPr>
          <w:rFonts w:ascii="Arial" w:hAnsi="Arial" w:cs="Arial"/>
        </w:rPr>
      </w:pPr>
      <w:r w:rsidRPr="00CF345B">
        <w:rPr>
          <w:rFonts w:ascii="Arial" w:hAnsi="Arial" w:cs="Arial"/>
          <w:b/>
        </w:rPr>
        <w:t>3</w:t>
      </w:r>
      <w:r w:rsidRPr="00CF345B">
        <w:rPr>
          <w:rFonts w:ascii="Arial" w:hAnsi="Arial" w:cs="Arial"/>
        </w:rPr>
        <w:t xml:space="preserve"> </w:t>
      </w:r>
      <w:r w:rsidRPr="00CF345B">
        <w:rPr>
          <w:rFonts w:ascii="Arial" w:hAnsi="Arial" w:cs="Arial"/>
          <w:b/>
        </w:rPr>
        <w:t>Masa netto</w:t>
      </w:r>
    </w:p>
    <w:p w:rsidR="00CF345B" w:rsidRDefault="00CF345B" w:rsidP="00F83B33">
      <w:pPr>
        <w:jc w:val="both"/>
        <w:rPr>
          <w:rFonts w:ascii="Arial" w:hAnsi="Arial" w:cs="Arial"/>
          <w:sz w:val="20"/>
          <w:szCs w:val="20"/>
        </w:rPr>
      </w:pPr>
      <w:r>
        <w:rPr>
          <w:rFonts w:ascii="Arial" w:hAnsi="Arial" w:cs="Arial"/>
          <w:sz w:val="20"/>
          <w:szCs w:val="20"/>
        </w:rPr>
        <w:t>Masa netto powinna być zgodna z deklaracją producenta.</w:t>
      </w:r>
    </w:p>
    <w:p w:rsidR="00CF345B" w:rsidRDefault="00CF345B" w:rsidP="00F83B33">
      <w:pPr>
        <w:jc w:val="both"/>
        <w:rPr>
          <w:rFonts w:ascii="Arial" w:eastAsia="Arial Unicode MS" w:hAnsi="Arial" w:cs="Arial"/>
          <w:sz w:val="20"/>
          <w:szCs w:val="20"/>
        </w:rPr>
      </w:pPr>
      <w:r>
        <w:rPr>
          <w:rFonts w:ascii="Arial" w:hAnsi="Arial" w:cs="Arial"/>
          <w:sz w:val="20"/>
          <w:szCs w:val="20"/>
        </w:rPr>
        <w:t>Dopuszczalna ujemna wartość błędu masy netto powinna być zgodna z obowiązującym prawem.</w:t>
      </w:r>
    </w:p>
    <w:p w:rsidR="00CF345B" w:rsidRPr="00CF345B" w:rsidRDefault="00CF345B" w:rsidP="00F83B33">
      <w:pPr>
        <w:pStyle w:val="E-1"/>
        <w:spacing w:before="240" w:after="240"/>
        <w:jc w:val="both"/>
        <w:rPr>
          <w:rFonts w:ascii="Arial" w:eastAsia="Times New Roman" w:hAnsi="Arial" w:cs="Arial"/>
          <w:b/>
          <w:sz w:val="20"/>
          <w:szCs w:val="20"/>
          <w:lang w:eastAsia="pl-PL"/>
        </w:rPr>
      </w:pPr>
      <w:r w:rsidRPr="00CF345B">
        <w:rPr>
          <w:rFonts w:ascii="Arial" w:hAnsi="Arial" w:cs="Arial"/>
          <w:b/>
          <w:szCs w:val="24"/>
        </w:rPr>
        <w:t xml:space="preserve">4 </w:t>
      </w:r>
      <w:r w:rsidRPr="00CF345B">
        <w:rPr>
          <w:rFonts w:ascii="Arial" w:hAnsi="Arial" w:cs="Arial"/>
          <w:b/>
        </w:rPr>
        <w:t>Trwałość</w:t>
      </w:r>
    </w:p>
    <w:p w:rsidR="00CF345B" w:rsidRDefault="00CF345B" w:rsidP="00F83B33">
      <w:pPr>
        <w:jc w:val="both"/>
        <w:rPr>
          <w:rFonts w:ascii="Arial"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CF345B" w:rsidRDefault="00CF345B" w:rsidP="00F83B33">
      <w:pPr>
        <w:jc w:val="both"/>
        <w:rPr>
          <w:rFonts w:ascii="Arial" w:hAnsi="Arial" w:cs="Arial"/>
          <w:sz w:val="20"/>
          <w:szCs w:val="20"/>
        </w:rPr>
      </w:pPr>
      <w:r>
        <w:rPr>
          <w:rFonts w:ascii="Arial" w:hAnsi="Arial" w:cs="Arial"/>
          <w:sz w:val="20"/>
          <w:szCs w:val="20"/>
        </w:rPr>
        <w:t>Dopuszczalna masa netto:</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rPr>
        <w:t>5 Metody badań</w:t>
      </w:r>
    </w:p>
    <w:p w:rsidR="00CF345B" w:rsidRPr="00CF345B" w:rsidRDefault="00CF345B" w:rsidP="00F83B33">
      <w:pPr>
        <w:pStyle w:val="E-1"/>
        <w:spacing w:before="240" w:after="120"/>
        <w:jc w:val="both"/>
        <w:rPr>
          <w:rFonts w:ascii="Arial" w:hAnsi="Arial" w:cs="Arial"/>
          <w:b/>
        </w:rPr>
      </w:pPr>
      <w:r w:rsidRPr="00CF345B">
        <w:rPr>
          <w:rFonts w:ascii="Arial" w:hAnsi="Arial" w:cs="Arial"/>
          <w:b/>
        </w:rPr>
        <w:t>5.1 Sprawdzenie znakowania i stanu opakowania</w:t>
      </w:r>
    </w:p>
    <w:p w:rsidR="00CF345B" w:rsidRPr="00CF345B" w:rsidRDefault="00CF345B" w:rsidP="00F83B33">
      <w:pPr>
        <w:pStyle w:val="E-1"/>
        <w:jc w:val="both"/>
        <w:rPr>
          <w:rFonts w:ascii="Arial" w:hAnsi="Arial" w:cs="Arial"/>
        </w:rPr>
      </w:pPr>
      <w:r w:rsidRPr="00CF345B">
        <w:rPr>
          <w:rFonts w:ascii="Arial" w:hAnsi="Arial" w:cs="Arial"/>
        </w:rPr>
        <w:lastRenderedPageBreak/>
        <w:t>Wykonać metodą wizualną na zgodność z pkt. 6.1 i 6.2.</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5.2 Oznaczanie cech organoleptycznych </w:t>
      </w:r>
    </w:p>
    <w:p w:rsidR="00CF345B" w:rsidRPr="00CF345B" w:rsidRDefault="00CF345B" w:rsidP="00F83B33">
      <w:pPr>
        <w:pStyle w:val="E-1"/>
        <w:jc w:val="both"/>
        <w:rPr>
          <w:rFonts w:ascii="Arial" w:hAnsi="Arial" w:cs="Arial"/>
        </w:rPr>
      </w:pPr>
      <w:r w:rsidRPr="00CF345B">
        <w:rPr>
          <w:rFonts w:ascii="Arial" w:hAnsi="Arial" w:cs="Arial"/>
        </w:rPr>
        <w:t xml:space="preserve">Należy wykonać w temperaturze pokojowej na zgodność z wymaganiami podanymi w Tablicy 1. </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5.3 Oznaczanie cech fizykochemicznych </w:t>
      </w:r>
    </w:p>
    <w:p w:rsidR="00CF345B" w:rsidRPr="00CF345B" w:rsidRDefault="00CF345B" w:rsidP="00F83B33">
      <w:pPr>
        <w:pStyle w:val="E-1"/>
        <w:jc w:val="both"/>
        <w:rPr>
          <w:rFonts w:ascii="Arial" w:hAnsi="Arial" w:cs="Arial"/>
        </w:rPr>
      </w:pPr>
      <w:r w:rsidRPr="00CF345B">
        <w:rPr>
          <w:rFonts w:ascii="Arial" w:hAnsi="Arial" w:cs="Arial"/>
        </w:rPr>
        <w:t>Według norm podanych w Tablicy 2.</w:t>
      </w:r>
    </w:p>
    <w:p w:rsidR="00CF345B" w:rsidRPr="00CF345B" w:rsidRDefault="00CF345B" w:rsidP="00F83B33">
      <w:pPr>
        <w:pStyle w:val="E-1"/>
        <w:spacing w:before="240" w:after="240"/>
        <w:rPr>
          <w:rFonts w:ascii="Arial" w:hAnsi="Arial" w:cs="Arial"/>
        </w:rPr>
      </w:pPr>
      <w:r w:rsidRPr="00CF345B">
        <w:rPr>
          <w:rFonts w:ascii="Arial" w:hAnsi="Arial" w:cs="Arial"/>
          <w:b/>
        </w:rPr>
        <w:t xml:space="preserve">6 Pakowanie, znakowanie, przechowywanie </w:t>
      </w:r>
    </w:p>
    <w:p w:rsidR="00CF345B" w:rsidRPr="00CF345B" w:rsidRDefault="00CF345B" w:rsidP="00F83B33">
      <w:pPr>
        <w:pStyle w:val="E-1"/>
        <w:spacing w:before="240" w:after="120"/>
        <w:rPr>
          <w:rFonts w:ascii="Arial" w:hAnsi="Arial" w:cs="Arial"/>
          <w:b/>
        </w:rPr>
      </w:pPr>
      <w:r w:rsidRPr="00CF345B">
        <w:rPr>
          <w:rFonts w:ascii="Arial" w:hAnsi="Arial" w:cs="Arial"/>
          <w:b/>
        </w:rPr>
        <w:t>6.1 Pakowanie</w:t>
      </w:r>
    </w:p>
    <w:p w:rsidR="00CF345B" w:rsidRPr="00CF345B" w:rsidRDefault="00CF345B" w:rsidP="00F83B33">
      <w:pPr>
        <w:pStyle w:val="E-1"/>
        <w:jc w:val="both"/>
        <w:rPr>
          <w:rFonts w:ascii="Arial" w:hAnsi="Arial" w:cs="Arial"/>
        </w:rPr>
      </w:pPr>
      <w:r w:rsidRPr="00CF345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CF345B" w:rsidRDefault="00CF345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CF345B" w:rsidRDefault="00CF345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CF345B" w:rsidRPr="00CF345B" w:rsidRDefault="00CF345B" w:rsidP="00F83B33">
      <w:pPr>
        <w:pStyle w:val="E-1"/>
        <w:spacing w:before="240" w:after="120"/>
        <w:rPr>
          <w:rFonts w:ascii="Arial" w:hAnsi="Arial" w:cs="Arial"/>
          <w:sz w:val="20"/>
          <w:szCs w:val="20"/>
        </w:rPr>
      </w:pPr>
      <w:r w:rsidRPr="00CF345B">
        <w:rPr>
          <w:rFonts w:ascii="Arial" w:hAnsi="Arial" w:cs="Arial"/>
          <w:b/>
        </w:rPr>
        <w:t>6.2 Znakowanie</w:t>
      </w:r>
    </w:p>
    <w:p w:rsidR="00CF345B" w:rsidRPr="00CF345B" w:rsidRDefault="00CF345B" w:rsidP="00F83B33">
      <w:pPr>
        <w:pStyle w:val="E-1"/>
        <w:rPr>
          <w:rFonts w:ascii="Arial" w:hAnsi="Arial" w:cs="Arial"/>
        </w:rPr>
      </w:pPr>
      <w:r w:rsidRPr="00CF345B">
        <w:rPr>
          <w:rFonts w:ascii="Arial" w:hAnsi="Arial" w:cs="Arial"/>
        </w:rPr>
        <w:t>Zgodnie z aktualnie obowiązującym prawem.</w:t>
      </w:r>
    </w:p>
    <w:p w:rsidR="00CF345B" w:rsidRPr="00CF345B" w:rsidRDefault="00CF345B" w:rsidP="00F83B33">
      <w:pPr>
        <w:pStyle w:val="E-1"/>
        <w:spacing w:before="240" w:after="120"/>
        <w:rPr>
          <w:rFonts w:ascii="Arial" w:hAnsi="Arial" w:cs="Arial"/>
          <w:b/>
        </w:rPr>
      </w:pPr>
      <w:r w:rsidRPr="00CF345B">
        <w:rPr>
          <w:rFonts w:ascii="Arial" w:hAnsi="Arial" w:cs="Arial"/>
          <w:b/>
        </w:rPr>
        <w:t>6.3 Przechowywanie</w:t>
      </w:r>
    </w:p>
    <w:p w:rsidR="00CF345B" w:rsidRDefault="00CF345B" w:rsidP="00F83B33">
      <w:pPr>
        <w:pStyle w:val="E-1"/>
      </w:pPr>
      <w:r w:rsidRPr="00CF345B">
        <w:rPr>
          <w:rFonts w:ascii="Arial" w:hAnsi="Arial" w:cs="Arial"/>
        </w:rPr>
        <w:t>Przechowywać zgodnie z zaleceniami producenta.</w:t>
      </w: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Pr="00CF345B" w:rsidRDefault="00CF345B" w:rsidP="00F83B33">
      <w:pPr>
        <w:jc w:val="center"/>
        <w:rPr>
          <w:rFonts w:ascii="Arial" w:hAnsi="Arial" w:cs="Arial"/>
          <w:b/>
          <w:caps/>
          <w:color w:val="FF0000"/>
          <w:sz w:val="40"/>
          <w:szCs w:val="40"/>
        </w:rPr>
      </w:pPr>
      <w:r w:rsidRPr="00CF345B">
        <w:rPr>
          <w:rFonts w:ascii="Arial" w:hAnsi="Arial" w:cs="Arial"/>
          <w:b/>
          <w:caps/>
          <w:color w:val="FF0000"/>
          <w:sz w:val="40"/>
          <w:szCs w:val="40"/>
        </w:rPr>
        <w:t xml:space="preserve">papryka słodka </w:t>
      </w:r>
    </w:p>
    <w:p w:rsidR="00CF345B" w:rsidRPr="00CF345B" w:rsidRDefault="00CF345B" w:rsidP="00F83B33">
      <w:pPr>
        <w:pStyle w:val="E-1"/>
        <w:spacing w:before="240" w:after="240"/>
        <w:rPr>
          <w:rFonts w:ascii="Arial" w:hAnsi="Arial" w:cs="Arial"/>
          <w:b/>
          <w:sz w:val="20"/>
          <w:szCs w:val="20"/>
        </w:rPr>
      </w:pPr>
      <w:r w:rsidRPr="00CF345B">
        <w:rPr>
          <w:rFonts w:ascii="Arial" w:hAnsi="Arial" w:cs="Arial"/>
          <w:b/>
        </w:rPr>
        <w:t>1 Wstęp</w:t>
      </w:r>
    </w:p>
    <w:p w:rsidR="00CF345B" w:rsidRPr="00CF345B" w:rsidRDefault="00CF345B" w:rsidP="00F83B33">
      <w:pPr>
        <w:pStyle w:val="E-1"/>
        <w:numPr>
          <w:ilvl w:val="1"/>
          <w:numId w:val="2"/>
        </w:numPr>
        <w:spacing w:before="240" w:after="120"/>
        <w:ind w:left="391" w:hanging="391"/>
        <w:rPr>
          <w:rFonts w:ascii="Arial" w:hAnsi="Arial" w:cs="Arial"/>
        </w:rPr>
      </w:pPr>
      <w:r w:rsidRPr="00CF345B">
        <w:rPr>
          <w:rFonts w:ascii="Arial" w:hAnsi="Arial" w:cs="Arial"/>
          <w:b/>
        </w:rPr>
        <w:t xml:space="preserve">Zakres </w:t>
      </w:r>
    </w:p>
    <w:p w:rsidR="00CF345B" w:rsidRPr="00CF345B" w:rsidRDefault="00CF345B" w:rsidP="00F83B33">
      <w:pPr>
        <w:pStyle w:val="E-1"/>
        <w:jc w:val="both"/>
        <w:rPr>
          <w:rFonts w:ascii="Arial" w:hAnsi="Arial" w:cs="Arial"/>
        </w:rPr>
      </w:pPr>
      <w:r w:rsidRPr="00CF345B">
        <w:rPr>
          <w:rFonts w:ascii="Arial" w:hAnsi="Arial" w:cs="Arial"/>
        </w:rPr>
        <w:t>Niniejszymi minimalnymi wymaganiami jakościowymi objęto wymagania, metody badań oraz warunki przechowywania i pakowania papryki słodkiej.</w:t>
      </w:r>
    </w:p>
    <w:p w:rsidR="00CF345B" w:rsidRPr="00CF345B" w:rsidRDefault="00CF345B" w:rsidP="00F83B33">
      <w:pPr>
        <w:pStyle w:val="E-1"/>
        <w:spacing w:before="120"/>
        <w:jc w:val="both"/>
        <w:rPr>
          <w:rFonts w:ascii="Arial" w:hAnsi="Arial" w:cs="Arial"/>
        </w:rPr>
      </w:pPr>
      <w:r w:rsidRPr="00CF345B">
        <w:rPr>
          <w:rFonts w:ascii="Arial" w:hAnsi="Arial" w:cs="Arial"/>
        </w:rPr>
        <w:t>Postanowienia minimalnych wymagań jakościowych wykorzystywane są podczas produkcji i obrotu handlowego papryki słodkiej przeznaczonej dla odbiorcy.</w:t>
      </w:r>
    </w:p>
    <w:p w:rsidR="00CF345B" w:rsidRPr="00CF345B" w:rsidRDefault="00CF345B" w:rsidP="00F83B33">
      <w:pPr>
        <w:pStyle w:val="E-1"/>
        <w:numPr>
          <w:ilvl w:val="1"/>
          <w:numId w:val="2"/>
        </w:numPr>
        <w:spacing w:before="240" w:after="120"/>
        <w:ind w:left="391" w:hanging="391"/>
        <w:rPr>
          <w:rFonts w:ascii="Arial" w:hAnsi="Arial" w:cs="Arial"/>
          <w:b/>
          <w:bCs/>
        </w:rPr>
      </w:pPr>
      <w:r w:rsidRPr="00CF345B">
        <w:rPr>
          <w:rFonts w:ascii="Arial" w:hAnsi="Arial" w:cs="Arial"/>
          <w:b/>
          <w:bCs/>
        </w:rPr>
        <w:t>Dokumenty powołane</w:t>
      </w:r>
    </w:p>
    <w:p w:rsidR="00CF345B" w:rsidRPr="00CF345B" w:rsidRDefault="00CF345B" w:rsidP="00F83B33">
      <w:pPr>
        <w:pStyle w:val="E-1"/>
        <w:jc w:val="both"/>
        <w:rPr>
          <w:rFonts w:ascii="Arial" w:hAnsi="Arial" w:cs="Arial"/>
          <w:bCs/>
        </w:rPr>
      </w:pPr>
      <w:r w:rsidRPr="00CF345B">
        <w:rPr>
          <w:rFonts w:ascii="Arial" w:hAnsi="Arial" w:cs="Arial"/>
          <w:bCs/>
        </w:rPr>
        <w:t>Do stosowania niniejszego dokumentu są niezbędne podane niżej dokumenty powołane. Stosuje się ostatnie aktualne wydanie dokumentu powołanego (łącznie ze zmianami).</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PN-R-87019 Surowce zielarskie - Pobieranie próbek i metody badań</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CF345B" w:rsidRDefault="00CF345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CF345B" w:rsidRDefault="00CF345B" w:rsidP="00F83B33">
      <w:pPr>
        <w:jc w:val="both"/>
        <w:rPr>
          <w:rFonts w:ascii="Arial" w:hAnsi="Arial" w:cs="Arial"/>
          <w:b/>
          <w:bCs/>
          <w:sz w:val="20"/>
          <w:szCs w:val="20"/>
        </w:rPr>
      </w:pPr>
      <w:r>
        <w:rPr>
          <w:rFonts w:ascii="Arial" w:hAnsi="Arial" w:cs="Arial"/>
          <w:b/>
          <w:bCs/>
          <w:sz w:val="20"/>
          <w:szCs w:val="20"/>
        </w:rPr>
        <w:t>Papryka słodka</w:t>
      </w:r>
    </w:p>
    <w:p w:rsidR="00CF345B" w:rsidRDefault="00CF345B" w:rsidP="00F83B33">
      <w:pPr>
        <w:jc w:val="both"/>
        <w:rPr>
          <w:rFonts w:ascii="Arial" w:hAnsi="Arial" w:cs="Arial"/>
          <w:sz w:val="20"/>
          <w:szCs w:val="20"/>
        </w:rPr>
      </w:pPr>
      <w:r>
        <w:rPr>
          <w:rFonts w:ascii="Arial" w:hAnsi="Arial" w:cs="Arial"/>
          <w:sz w:val="20"/>
          <w:szCs w:val="20"/>
        </w:rPr>
        <w:t>Produkt w postaci proszku, otrzymany z poddanych odpowiednim zabiegom technologicznym  owoców papryki (Capsicum annuum), przeznaczony do poprawy smaku, zapachu i wyglądu produktów spożywczych.</w:t>
      </w:r>
      <w:r>
        <w:t xml:space="preserve"> </w:t>
      </w:r>
    </w:p>
    <w:p w:rsidR="00CF345B" w:rsidRPr="00CF345B" w:rsidRDefault="00CF345B" w:rsidP="00F83B33">
      <w:pPr>
        <w:pStyle w:val="Edward"/>
        <w:spacing w:before="240" w:after="240"/>
        <w:jc w:val="both"/>
        <w:rPr>
          <w:rFonts w:ascii="Arial" w:hAnsi="Arial" w:cs="Arial"/>
          <w:b/>
          <w:bCs/>
        </w:rPr>
      </w:pPr>
      <w:r w:rsidRPr="00CF345B">
        <w:rPr>
          <w:rFonts w:ascii="Arial" w:hAnsi="Arial" w:cs="Arial"/>
          <w:b/>
          <w:bCs/>
        </w:rPr>
        <w:t>2.Wymagania</w:t>
      </w:r>
    </w:p>
    <w:p w:rsidR="00CF345B" w:rsidRDefault="00CF345B" w:rsidP="00F83B33">
      <w:pPr>
        <w:pStyle w:val="Nagwek11"/>
        <w:spacing w:after="120"/>
        <w:rPr>
          <w:bCs w:val="0"/>
        </w:rPr>
      </w:pPr>
      <w:r>
        <w:rPr>
          <w:bCs w:val="0"/>
        </w:rPr>
        <w:t>2.1 Wymagania ogólne</w:t>
      </w:r>
    </w:p>
    <w:p w:rsidR="00CF345B" w:rsidRDefault="00CF345B" w:rsidP="00F83B33">
      <w:pPr>
        <w:pStyle w:val="Nagwek11"/>
        <w:spacing w:before="0" w:after="0"/>
        <w:rPr>
          <w:b w:val="0"/>
          <w:bCs w:val="0"/>
        </w:rPr>
      </w:pPr>
      <w:r>
        <w:rPr>
          <w:b w:val="0"/>
          <w:bCs w:val="0"/>
        </w:rPr>
        <w:t>Produkt powinien spełniać wymagania aktualnie obowiązującego prawa żywnościowego.</w:t>
      </w:r>
    </w:p>
    <w:p w:rsidR="00CF345B" w:rsidRDefault="00CF345B" w:rsidP="00F83B33">
      <w:pPr>
        <w:pStyle w:val="Nagwek11"/>
        <w:spacing w:after="120"/>
        <w:rPr>
          <w:bCs w:val="0"/>
        </w:rPr>
      </w:pPr>
      <w:r>
        <w:rPr>
          <w:bCs w:val="0"/>
        </w:rPr>
        <w:t>2.2 Wymagania organoleptyczne</w:t>
      </w:r>
    </w:p>
    <w:p w:rsidR="00CF345B" w:rsidRDefault="00CF345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CF345B" w:rsidRDefault="00CF345B"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
        <w:gridCol w:w="2023"/>
        <w:gridCol w:w="6613"/>
      </w:tblGrid>
      <w:tr w:rsidR="00CF345B" w:rsidTr="00CF345B">
        <w:trPr>
          <w:trHeight w:val="269"/>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11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649"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11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Wygląd i konsystencja</w:t>
            </w:r>
          </w:p>
        </w:tc>
        <w:tc>
          <w:tcPr>
            <w:tcW w:w="3649"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Sypki proszek, niedopuszczalne trwałe zbrylenia</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lastRenderedPageBreak/>
              <w:t>2</w:t>
            </w:r>
          </w:p>
        </w:tc>
        <w:tc>
          <w:tcPr>
            <w:tcW w:w="111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Barwa</w:t>
            </w:r>
          </w:p>
        </w:tc>
        <w:tc>
          <w:tcPr>
            <w:tcW w:w="3649"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Pomarańczowo-czerwona do brunatno-czerwonej</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11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Zapach</w:t>
            </w:r>
          </w:p>
        </w:tc>
        <w:tc>
          <w:tcPr>
            <w:tcW w:w="3649"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Charakterystyczny dla użytych surowców,  bez zapachów obcych</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11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Smak</w:t>
            </w:r>
          </w:p>
        </w:tc>
        <w:tc>
          <w:tcPr>
            <w:tcW w:w="3649"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Charakterystyczny dla użytych surowców, lekko słodki, bez posmaków obcych</w:t>
            </w:r>
          </w:p>
        </w:tc>
      </w:tr>
    </w:tbl>
    <w:p w:rsidR="00CF345B" w:rsidRDefault="00CF345B" w:rsidP="00F83B33">
      <w:pPr>
        <w:pStyle w:val="Nagwek11"/>
        <w:spacing w:after="0"/>
        <w:rPr>
          <w:bCs w:val="0"/>
        </w:rPr>
      </w:pPr>
    </w:p>
    <w:p w:rsidR="00CF345B" w:rsidRDefault="00CF345B" w:rsidP="00F83B33">
      <w:pPr>
        <w:pStyle w:val="Nagwek11"/>
        <w:spacing w:after="120"/>
        <w:rPr>
          <w:bCs w:val="0"/>
        </w:rPr>
      </w:pPr>
      <w:r>
        <w:rPr>
          <w:bCs w:val="0"/>
        </w:rPr>
        <w:t xml:space="preserve">2.3 Wymagania fizykochemiczne </w:t>
      </w:r>
    </w:p>
    <w:p w:rsidR="00CF345B" w:rsidRDefault="00CF345B" w:rsidP="00F83B33">
      <w:pPr>
        <w:pStyle w:val="Tekstpodstawowy3"/>
        <w:spacing w:after="0"/>
        <w:rPr>
          <w:rFonts w:ascii="Arial" w:hAnsi="Arial" w:cs="Arial"/>
          <w:sz w:val="20"/>
          <w:szCs w:val="20"/>
        </w:rPr>
      </w:pPr>
      <w:r>
        <w:rPr>
          <w:rFonts w:ascii="Arial" w:hAnsi="Arial" w:cs="Arial"/>
          <w:sz w:val="20"/>
          <w:szCs w:val="20"/>
        </w:rPr>
        <w:t>Według Tablicy 2.</w:t>
      </w:r>
    </w:p>
    <w:p w:rsidR="00CF345B" w:rsidRDefault="00CF345B"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737"/>
        <w:gridCol w:w="1644"/>
        <w:gridCol w:w="1440"/>
      </w:tblGrid>
      <w:tr w:rsidR="00CF345B" w:rsidTr="00CF345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Lp.</w:t>
            </w:r>
          </w:p>
        </w:tc>
        <w:tc>
          <w:tcPr>
            <w:tcW w:w="5737"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Cechy</w:t>
            </w:r>
          </w:p>
        </w:tc>
        <w:tc>
          <w:tcPr>
            <w:tcW w:w="1644"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Wymagania</w:t>
            </w:r>
          </w:p>
        </w:tc>
        <w:tc>
          <w:tcPr>
            <w:tcW w:w="1440"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Metody badań według</w:t>
            </w:r>
          </w:p>
        </w:tc>
      </w:tr>
      <w:tr w:rsidR="00CF345B" w:rsidTr="00CF345B">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w:t>
            </w:r>
          </w:p>
        </w:tc>
        <w:tc>
          <w:tcPr>
            <w:tcW w:w="5737"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 xml:space="preserve">Zawartość wody, %(m/m), nie więcej niż </w:t>
            </w:r>
          </w:p>
        </w:tc>
        <w:tc>
          <w:tcPr>
            <w:tcW w:w="1644"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11,0</w:t>
            </w:r>
          </w:p>
        </w:tc>
        <w:tc>
          <w:tcPr>
            <w:tcW w:w="1440" w:type="dxa"/>
            <w:tcBorders>
              <w:top w:val="single" w:sz="6"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939</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2</w:t>
            </w:r>
          </w:p>
        </w:tc>
        <w:tc>
          <w:tcPr>
            <w:tcW w:w="5737"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popiołu ogólnego, %(m/m), nie więcej niż</w:t>
            </w:r>
          </w:p>
        </w:tc>
        <w:tc>
          <w:tcPr>
            <w:tcW w:w="1644"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6,5</w:t>
            </w:r>
          </w:p>
        </w:tc>
        <w:tc>
          <w:tcPr>
            <w:tcW w:w="1440"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928</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3</w:t>
            </w:r>
          </w:p>
        </w:tc>
        <w:tc>
          <w:tcPr>
            <w:tcW w:w="5737"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popiołu nierozpuszczalnego w 10% roztworze HCl, %(m/m), nie więcej niż</w:t>
            </w:r>
          </w:p>
        </w:tc>
        <w:tc>
          <w:tcPr>
            <w:tcW w:w="1644"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0,5</w:t>
            </w:r>
          </w:p>
        </w:tc>
        <w:tc>
          <w:tcPr>
            <w:tcW w:w="1440"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930</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4</w:t>
            </w:r>
          </w:p>
        </w:tc>
        <w:tc>
          <w:tcPr>
            <w:tcW w:w="5737"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kapsaicynoidów w przeliczeniu na kapsaicynę, %(m/m), nie mniej niż</w:t>
            </w:r>
          </w:p>
        </w:tc>
        <w:tc>
          <w:tcPr>
            <w:tcW w:w="1644"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0,1</w:t>
            </w:r>
          </w:p>
        </w:tc>
        <w:tc>
          <w:tcPr>
            <w:tcW w:w="1440"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rPr>
            </w:pPr>
            <w:r>
              <w:rPr>
                <w:rFonts w:ascii="Arial" w:hAnsi="Arial" w:cs="Arial"/>
                <w:sz w:val="18"/>
                <w:szCs w:val="18"/>
                <w:lang w:val="de-DE"/>
              </w:rPr>
              <w:t>PN-R-87019</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5</w:t>
            </w:r>
          </w:p>
        </w:tc>
        <w:tc>
          <w:tcPr>
            <w:tcW w:w="5737"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zanieczyszczeń ferromagnetycznych, mg/1kg surowca, nie więcej niż</w:t>
            </w:r>
          </w:p>
          <w:p w:rsidR="00CF345B" w:rsidRDefault="00CF345B"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644" w:type="dxa"/>
            <w:tcBorders>
              <w:top w:val="single" w:sz="4" w:space="0" w:color="auto"/>
              <w:left w:val="single" w:sz="6" w:space="0" w:color="auto"/>
              <w:bottom w:val="single" w:sz="4" w:space="0" w:color="auto"/>
              <w:right w:val="single" w:sz="6" w:space="0" w:color="auto"/>
            </w:tcBorders>
            <w:vAlign w:val="center"/>
          </w:tcPr>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r>
              <w:rPr>
                <w:rFonts w:ascii="Arial" w:hAnsi="Arial" w:cs="Arial"/>
                <w:sz w:val="18"/>
              </w:rPr>
              <w:t>3,0</w:t>
            </w:r>
          </w:p>
        </w:tc>
        <w:tc>
          <w:tcPr>
            <w:tcW w:w="1440"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PN-A-74016</w:t>
            </w:r>
          </w:p>
        </w:tc>
      </w:tr>
      <w:tr w:rsidR="00CF345B" w:rsidTr="00CF345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6</w:t>
            </w:r>
          </w:p>
        </w:tc>
        <w:tc>
          <w:tcPr>
            <w:tcW w:w="5737"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Obecność szkodników żywych i martwych oraz pozostałości po szkodnikach</w:t>
            </w:r>
          </w:p>
        </w:tc>
        <w:tc>
          <w:tcPr>
            <w:tcW w:w="1644"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niedopuszczalna</w:t>
            </w:r>
          </w:p>
        </w:tc>
        <w:tc>
          <w:tcPr>
            <w:tcW w:w="1440" w:type="dxa"/>
            <w:tcBorders>
              <w:top w:val="single" w:sz="4" w:space="0" w:color="auto"/>
              <w:left w:val="single" w:sz="6" w:space="0" w:color="auto"/>
              <w:bottom w:val="single" w:sz="6"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PN-R-87027</w:t>
            </w:r>
          </w:p>
        </w:tc>
      </w:tr>
    </w:tbl>
    <w:p w:rsidR="00CF345B" w:rsidRDefault="00CF345B" w:rsidP="00F83B33">
      <w:pPr>
        <w:pStyle w:val="Nagwek11"/>
        <w:spacing w:after="120"/>
        <w:rPr>
          <w:bCs w:val="0"/>
        </w:rPr>
      </w:pPr>
      <w:r>
        <w:t>2.4 Wymagania mikrobiologiczne</w:t>
      </w:r>
    </w:p>
    <w:p w:rsidR="00CF345B" w:rsidRDefault="00CF345B" w:rsidP="00F83B33">
      <w:pPr>
        <w:pStyle w:val="Tekstpodstawowy3"/>
        <w:spacing w:after="0"/>
        <w:rPr>
          <w:rFonts w:ascii="Arial" w:hAnsi="Arial" w:cs="Arial"/>
          <w:sz w:val="20"/>
        </w:rPr>
      </w:pPr>
      <w:r>
        <w:rPr>
          <w:rFonts w:ascii="Arial" w:hAnsi="Arial" w:cs="Arial"/>
          <w:sz w:val="20"/>
        </w:rPr>
        <w:t>Zgodnie z aktualnie obowiązującym prawem.</w:t>
      </w:r>
    </w:p>
    <w:p w:rsidR="00CF345B" w:rsidRPr="00CF345B" w:rsidRDefault="00CF345B" w:rsidP="00F83B33">
      <w:pPr>
        <w:pStyle w:val="E-1"/>
        <w:jc w:val="both"/>
        <w:rPr>
          <w:rFonts w:ascii="Arial" w:hAnsi="Arial" w:cs="Arial"/>
          <w:sz w:val="20"/>
        </w:rPr>
      </w:pPr>
      <w:r w:rsidRPr="00CF345B">
        <w:rPr>
          <w:rFonts w:ascii="Arial" w:hAnsi="Arial" w:cs="Arial"/>
        </w:rPr>
        <w:t>Zamawiający zastrzega sobie prawo żądania wyników badań mikrobiologicznych z kontroli higieny procesu produkcyjnego.</w:t>
      </w:r>
    </w:p>
    <w:p w:rsidR="00CF345B" w:rsidRPr="00CF345B" w:rsidRDefault="00CF345B" w:rsidP="00F83B33">
      <w:pPr>
        <w:pStyle w:val="E-1"/>
        <w:spacing w:before="240" w:after="240"/>
        <w:jc w:val="both"/>
        <w:rPr>
          <w:rFonts w:ascii="Arial" w:hAnsi="Arial" w:cs="Arial"/>
        </w:rPr>
      </w:pPr>
      <w:r w:rsidRPr="00CF345B">
        <w:rPr>
          <w:rFonts w:ascii="Arial" w:hAnsi="Arial" w:cs="Arial"/>
          <w:b/>
        </w:rPr>
        <w:t>3</w:t>
      </w:r>
      <w:r w:rsidRPr="00CF345B">
        <w:rPr>
          <w:rFonts w:ascii="Arial" w:hAnsi="Arial" w:cs="Arial"/>
        </w:rPr>
        <w:t xml:space="preserve"> </w:t>
      </w:r>
      <w:r w:rsidRPr="00CF345B">
        <w:rPr>
          <w:rFonts w:ascii="Arial" w:hAnsi="Arial" w:cs="Arial"/>
          <w:b/>
        </w:rPr>
        <w:t>Masa netto</w:t>
      </w:r>
    </w:p>
    <w:p w:rsidR="00CF345B" w:rsidRDefault="00CF345B" w:rsidP="00F83B33">
      <w:pPr>
        <w:jc w:val="both"/>
        <w:rPr>
          <w:rFonts w:ascii="Arial" w:hAnsi="Arial" w:cs="Arial"/>
          <w:sz w:val="20"/>
          <w:szCs w:val="20"/>
        </w:rPr>
      </w:pPr>
      <w:r>
        <w:rPr>
          <w:rFonts w:ascii="Arial" w:hAnsi="Arial" w:cs="Arial"/>
          <w:sz w:val="20"/>
          <w:szCs w:val="20"/>
        </w:rPr>
        <w:t>Masa netto powinna być zgodna z deklaracją producenta.</w:t>
      </w:r>
    </w:p>
    <w:p w:rsidR="00CF345B" w:rsidRDefault="00CF345B"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CF345B" w:rsidRDefault="00CF345B" w:rsidP="00F83B33">
      <w:pPr>
        <w:jc w:val="both"/>
        <w:rPr>
          <w:rFonts w:ascii="Arial" w:hAnsi="Arial" w:cs="Arial"/>
          <w:sz w:val="20"/>
          <w:szCs w:val="20"/>
        </w:rPr>
      </w:pPr>
      <w:r>
        <w:rPr>
          <w:rFonts w:ascii="Arial" w:hAnsi="Arial" w:cs="Arial"/>
          <w:sz w:val="20"/>
          <w:szCs w:val="20"/>
        </w:rPr>
        <w:t>Dopuszczalna masa netto:</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szCs w:val="24"/>
        </w:rPr>
        <w:t xml:space="preserve">4 </w:t>
      </w:r>
      <w:r w:rsidRPr="00CF345B">
        <w:rPr>
          <w:rFonts w:ascii="Arial" w:hAnsi="Arial" w:cs="Arial"/>
          <w:b/>
        </w:rPr>
        <w:t>Trwałość</w:t>
      </w:r>
    </w:p>
    <w:p w:rsidR="00CF345B" w:rsidRDefault="00CF345B"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rPr>
        <w:lastRenderedPageBreak/>
        <w:t>5 Metody badań</w:t>
      </w:r>
    </w:p>
    <w:p w:rsidR="00CF345B" w:rsidRPr="00CF345B" w:rsidRDefault="00CF345B" w:rsidP="00F83B33">
      <w:pPr>
        <w:pStyle w:val="E-1"/>
        <w:spacing w:before="240" w:after="120"/>
        <w:jc w:val="both"/>
        <w:rPr>
          <w:rFonts w:ascii="Arial" w:hAnsi="Arial" w:cs="Arial"/>
          <w:b/>
        </w:rPr>
      </w:pPr>
      <w:r w:rsidRPr="00CF345B">
        <w:rPr>
          <w:rFonts w:ascii="Arial" w:hAnsi="Arial" w:cs="Arial"/>
          <w:b/>
        </w:rPr>
        <w:t>5.1 Sprawdzenie znakowania i stanu opakowania</w:t>
      </w:r>
    </w:p>
    <w:p w:rsidR="00CF345B" w:rsidRPr="00CF345B" w:rsidRDefault="00CF345B" w:rsidP="00F83B33">
      <w:pPr>
        <w:pStyle w:val="E-1"/>
        <w:jc w:val="both"/>
        <w:rPr>
          <w:rFonts w:ascii="Arial" w:hAnsi="Arial" w:cs="Arial"/>
        </w:rPr>
      </w:pPr>
      <w:r w:rsidRPr="00CF345B">
        <w:rPr>
          <w:rFonts w:ascii="Arial" w:hAnsi="Arial" w:cs="Arial"/>
        </w:rPr>
        <w:t>Wykonać metodą wizualną na zgodność z pkt. 6.1 i 6.2.</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5.2 Oznaczanie cech organoleptycznych </w:t>
      </w:r>
    </w:p>
    <w:p w:rsidR="00CF345B" w:rsidRPr="00CF345B" w:rsidRDefault="00CF345B" w:rsidP="00F83B33">
      <w:pPr>
        <w:pStyle w:val="E-1"/>
        <w:jc w:val="both"/>
        <w:rPr>
          <w:rFonts w:ascii="Arial" w:hAnsi="Arial" w:cs="Arial"/>
        </w:rPr>
      </w:pPr>
      <w:r w:rsidRPr="00CF345B">
        <w:rPr>
          <w:rFonts w:ascii="Arial" w:hAnsi="Arial" w:cs="Arial"/>
        </w:rPr>
        <w:t xml:space="preserve">Należy wykonać w temperaturze pokojowej na zgodność z wymaganiami podanymi w Tablicy 1. </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5.3 Oznaczanie cech fizykochemicznych </w:t>
      </w:r>
    </w:p>
    <w:p w:rsidR="00CF345B" w:rsidRPr="00CF345B" w:rsidRDefault="00CF345B" w:rsidP="00F83B33">
      <w:pPr>
        <w:pStyle w:val="E-1"/>
        <w:jc w:val="both"/>
        <w:rPr>
          <w:rFonts w:ascii="Arial" w:hAnsi="Arial" w:cs="Arial"/>
        </w:rPr>
      </w:pPr>
      <w:r w:rsidRPr="00CF345B">
        <w:rPr>
          <w:rFonts w:ascii="Arial" w:hAnsi="Arial" w:cs="Arial"/>
        </w:rPr>
        <w:t>Według norm podanych w Tablicy 2.</w:t>
      </w:r>
    </w:p>
    <w:p w:rsidR="00CF345B" w:rsidRPr="00CF345B" w:rsidRDefault="00CF345B" w:rsidP="00F83B33">
      <w:pPr>
        <w:pStyle w:val="E-1"/>
        <w:spacing w:before="240" w:after="240"/>
        <w:rPr>
          <w:rFonts w:ascii="Arial" w:hAnsi="Arial" w:cs="Arial"/>
        </w:rPr>
      </w:pPr>
      <w:r w:rsidRPr="00CF345B">
        <w:rPr>
          <w:rFonts w:ascii="Arial" w:hAnsi="Arial" w:cs="Arial"/>
          <w:b/>
        </w:rPr>
        <w:t xml:space="preserve">6 Pakowanie, znakowanie, przechowywanie </w:t>
      </w:r>
    </w:p>
    <w:p w:rsidR="00CF345B" w:rsidRPr="00CF345B" w:rsidRDefault="00CF345B" w:rsidP="00F83B33">
      <w:pPr>
        <w:pStyle w:val="E-1"/>
        <w:spacing w:before="240" w:after="120"/>
        <w:rPr>
          <w:rFonts w:ascii="Arial" w:hAnsi="Arial" w:cs="Arial"/>
          <w:b/>
        </w:rPr>
      </w:pPr>
      <w:r w:rsidRPr="00CF345B">
        <w:rPr>
          <w:rFonts w:ascii="Arial" w:hAnsi="Arial" w:cs="Arial"/>
          <w:b/>
        </w:rPr>
        <w:t>6.1 Pakowanie</w:t>
      </w:r>
    </w:p>
    <w:p w:rsidR="00CF345B" w:rsidRPr="00CF345B" w:rsidRDefault="00CF345B" w:rsidP="00F83B33">
      <w:pPr>
        <w:pStyle w:val="E-1"/>
        <w:jc w:val="both"/>
        <w:rPr>
          <w:rFonts w:ascii="Arial" w:hAnsi="Arial" w:cs="Arial"/>
        </w:rPr>
      </w:pPr>
      <w:r w:rsidRPr="00CF345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CF345B" w:rsidRDefault="00CF345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CF345B" w:rsidRDefault="00CF345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CF345B" w:rsidRPr="00CF345B" w:rsidRDefault="00CF345B" w:rsidP="00F83B33">
      <w:pPr>
        <w:pStyle w:val="E-1"/>
        <w:spacing w:before="240" w:after="120"/>
        <w:rPr>
          <w:rFonts w:ascii="Arial" w:hAnsi="Arial" w:cs="Arial"/>
          <w:sz w:val="20"/>
          <w:szCs w:val="20"/>
        </w:rPr>
      </w:pPr>
      <w:r w:rsidRPr="00CF345B">
        <w:rPr>
          <w:rFonts w:ascii="Arial" w:hAnsi="Arial" w:cs="Arial"/>
          <w:b/>
        </w:rPr>
        <w:t>6.2 Znakowanie</w:t>
      </w:r>
    </w:p>
    <w:p w:rsidR="00CF345B" w:rsidRPr="00CF345B" w:rsidRDefault="00CF345B" w:rsidP="00F83B33">
      <w:pPr>
        <w:pStyle w:val="E-1"/>
        <w:rPr>
          <w:rFonts w:ascii="Arial" w:hAnsi="Arial" w:cs="Arial"/>
        </w:rPr>
      </w:pPr>
      <w:r w:rsidRPr="00CF345B">
        <w:rPr>
          <w:rFonts w:ascii="Arial" w:hAnsi="Arial" w:cs="Arial"/>
        </w:rPr>
        <w:t>Zgodnie z aktualnie obowiązującym prawem.</w:t>
      </w:r>
    </w:p>
    <w:p w:rsidR="00CF345B" w:rsidRPr="00CF345B" w:rsidRDefault="00CF345B" w:rsidP="00F83B33">
      <w:pPr>
        <w:pStyle w:val="E-1"/>
        <w:spacing w:before="240" w:after="120"/>
        <w:rPr>
          <w:rFonts w:ascii="Arial" w:hAnsi="Arial" w:cs="Arial"/>
          <w:b/>
        </w:rPr>
      </w:pPr>
      <w:r w:rsidRPr="00CF345B">
        <w:rPr>
          <w:rFonts w:ascii="Arial" w:hAnsi="Arial" w:cs="Arial"/>
          <w:b/>
        </w:rPr>
        <w:t>6.3 Przechowywanie</w:t>
      </w:r>
    </w:p>
    <w:p w:rsidR="00CF345B" w:rsidRDefault="00CF345B" w:rsidP="00F83B33">
      <w:pPr>
        <w:pStyle w:val="E-1"/>
      </w:pPr>
      <w:r w:rsidRPr="00CF345B">
        <w:rPr>
          <w:rFonts w:ascii="Arial" w:hAnsi="Arial" w:cs="Arial"/>
        </w:rPr>
        <w:t>Przechowywać zgodnie z zaleceniami producenta.</w:t>
      </w: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Pr="00CF345B" w:rsidRDefault="00CF345B" w:rsidP="00F83B33">
      <w:pPr>
        <w:jc w:val="center"/>
        <w:rPr>
          <w:rFonts w:ascii="Arial" w:hAnsi="Arial" w:cs="Arial"/>
          <w:b/>
          <w:caps/>
          <w:color w:val="FF0000"/>
          <w:kern w:val="0"/>
          <w:sz w:val="40"/>
          <w:szCs w:val="40"/>
        </w:rPr>
      </w:pPr>
      <w:r w:rsidRPr="00CF345B">
        <w:rPr>
          <w:rFonts w:ascii="Arial" w:hAnsi="Arial" w:cs="Arial"/>
          <w:b/>
          <w:caps/>
          <w:color w:val="FF0000"/>
          <w:sz w:val="40"/>
          <w:szCs w:val="40"/>
        </w:rPr>
        <w:lastRenderedPageBreak/>
        <w:t>BAZYLIA</w:t>
      </w:r>
    </w:p>
    <w:p w:rsidR="00CF345B" w:rsidRPr="00CF345B" w:rsidRDefault="00CF345B" w:rsidP="00F83B33">
      <w:pPr>
        <w:pStyle w:val="E-1"/>
        <w:spacing w:before="240" w:after="240"/>
        <w:rPr>
          <w:rFonts w:ascii="Arial" w:hAnsi="Arial" w:cs="Arial"/>
          <w:b/>
          <w:sz w:val="20"/>
          <w:szCs w:val="20"/>
        </w:rPr>
      </w:pPr>
      <w:r w:rsidRPr="00CF345B">
        <w:rPr>
          <w:rFonts w:ascii="Arial" w:hAnsi="Arial" w:cs="Arial"/>
          <w:b/>
        </w:rPr>
        <w:t>1 Wstęp</w:t>
      </w:r>
    </w:p>
    <w:p w:rsidR="00CF345B" w:rsidRPr="00CF345B" w:rsidRDefault="00CF345B" w:rsidP="00F83B33">
      <w:pPr>
        <w:pStyle w:val="E-1"/>
        <w:numPr>
          <w:ilvl w:val="1"/>
          <w:numId w:val="2"/>
        </w:numPr>
        <w:spacing w:before="240" w:after="120"/>
        <w:ind w:left="391" w:hanging="391"/>
        <w:rPr>
          <w:rFonts w:ascii="Arial" w:hAnsi="Arial" w:cs="Arial"/>
        </w:rPr>
      </w:pPr>
      <w:r w:rsidRPr="00CF345B">
        <w:rPr>
          <w:rFonts w:ascii="Arial" w:hAnsi="Arial" w:cs="Arial"/>
          <w:b/>
        </w:rPr>
        <w:t xml:space="preserve">Zakres </w:t>
      </w:r>
    </w:p>
    <w:p w:rsidR="00CF345B" w:rsidRPr="00CF345B" w:rsidRDefault="00CF345B" w:rsidP="00F83B33">
      <w:pPr>
        <w:pStyle w:val="E-1"/>
        <w:jc w:val="both"/>
        <w:rPr>
          <w:rFonts w:ascii="Arial" w:hAnsi="Arial" w:cs="Arial"/>
        </w:rPr>
      </w:pPr>
      <w:r w:rsidRPr="00CF345B">
        <w:rPr>
          <w:rFonts w:ascii="Arial" w:hAnsi="Arial" w:cs="Arial"/>
        </w:rPr>
        <w:t>Niniejszymi minimalnymi wymaganiami jakościowymi objęto wymagania, metody badań oraz warunki przechowywania i pakowania bazylii.</w:t>
      </w:r>
    </w:p>
    <w:p w:rsidR="00CF345B" w:rsidRPr="00CF345B" w:rsidRDefault="00CF345B" w:rsidP="00F83B33">
      <w:pPr>
        <w:pStyle w:val="E-1"/>
        <w:spacing w:before="120"/>
        <w:jc w:val="both"/>
        <w:rPr>
          <w:rFonts w:ascii="Arial" w:hAnsi="Arial" w:cs="Arial"/>
        </w:rPr>
      </w:pPr>
      <w:r w:rsidRPr="00CF345B">
        <w:rPr>
          <w:rFonts w:ascii="Arial" w:hAnsi="Arial" w:cs="Arial"/>
        </w:rPr>
        <w:t>Postanowienia minimalnych wymagań jakościowych wykorzystywane są podczas produkcji i obrotu handlowego bazylii przeznaczonej dla odbiorcy.</w:t>
      </w:r>
    </w:p>
    <w:p w:rsidR="00CF345B" w:rsidRPr="00CF345B" w:rsidRDefault="00CF345B" w:rsidP="00F83B33">
      <w:pPr>
        <w:pStyle w:val="E-1"/>
        <w:numPr>
          <w:ilvl w:val="1"/>
          <w:numId w:val="2"/>
        </w:numPr>
        <w:spacing w:before="240" w:after="120"/>
        <w:ind w:left="391" w:hanging="391"/>
        <w:rPr>
          <w:rFonts w:ascii="Arial" w:hAnsi="Arial" w:cs="Arial"/>
          <w:b/>
          <w:bCs/>
        </w:rPr>
      </w:pPr>
      <w:r w:rsidRPr="00CF345B">
        <w:rPr>
          <w:rFonts w:ascii="Arial" w:hAnsi="Arial" w:cs="Arial"/>
          <w:b/>
          <w:bCs/>
        </w:rPr>
        <w:t>Dokumenty powołane</w:t>
      </w:r>
    </w:p>
    <w:p w:rsidR="00CF345B" w:rsidRPr="00CF345B" w:rsidRDefault="00CF345B" w:rsidP="00F83B33">
      <w:pPr>
        <w:pStyle w:val="E-1"/>
        <w:jc w:val="both"/>
        <w:rPr>
          <w:rFonts w:ascii="Arial" w:hAnsi="Arial" w:cs="Arial"/>
          <w:bCs/>
        </w:rPr>
      </w:pPr>
      <w:r w:rsidRPr="00CF345B">
        <w:rPr>
          <w:rFonts w:ascii="Arial" w:hAnsi="Arial" w:cs="Arial"/>
          <w:bCs/>
        </w:rPr>
        <w:t>Do stosowania niniejszego dokumentu są niezbędne podane niżej dokumenty powołane. Stosuje się ostatnie aktualne wydanie dokumentu powołanego (łącznie ze zmianami).</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PN-R-87019 Surowce zielarskie - Pobieranie próbek i metody badań.</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CF345B" w:rsidRDefault="00CF345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CF345B" w:rsidRDefault="00CF345B" w:rsidP="00F83B33">
      <w:pPr>
        <w:jc w:val="both"/>
        <w:rPr>
          <w:rFonts w:ascii="Arial" w:hAnsi="Arial" w:cs="Arial"/>
          <w:b/>
          <w:bCs/>
          <w:sz w:val="20"/>
          <w:szCs w:val="20"/>
        </w:rPr>
      </w:pPr>
      <w:r>
        <w:rPr>
          <w:rFonts w:ascii="Arial" w:hAnsi="Arial" w:cs="Arial"/>
          <w:b/>
          <w:bCs/>
          <w:sz w:val="20"/>
          <w:szCs w:val="20"/>
        </w:rPr>
        <w:t>Ziele bazylii otarte</w:t>
      </w:r>
    </w:p>
    <w:p w:rsidR="00CF345B" w:rsidRDefault="00CF345B" w:rsidP="00F83B33">
      <w:pPr>
        <w:jc w:val="both"/>
        <w:rPr>
          <w:rFonts w:ascii="Arial" w:hAnsi="Arial" w:cs="Arial"/>
          <w:sz w:val="20"/>
          <w:szCs w:val="20"/>
        </w:rPr>
      </w:pPr>
      <w:r>
        <w:rPr>
          <w:rFonts w:ascii="Arial" w:hAnsi="Arial" w:cs="Arial"/>
          <w:sz w:val="20"/>
          <w:szCs w:val="20"/>
        </w:rPr>
        <w:t>Ziele bazylii pospolitej (Ocimum basilicum L.) wysuszone, przesortowane, poddane procesowi ocierania, w wyniku którego zostały wyeliminowane łodygi, a wszystkie rozdrobnione cząstki liści i kwiatów przechodzą przez sito o boku oczka kwadratowego 6mm i nie więcej niż 10%(m/m) przez sito o boku oczka kwadratowego 0,25mm, przeznaczone do poprawy smaku i zapachu potraw</w:t>
      </w:r>
    </w:p>
    <w:p w:rsidR="00CF345B" w:rsidRPr="00CF345B" w:rsidRDefault="00CF345B" w:rsidP="00F83B33">
      <w:pPr>
        <w:pStyle w:val="Edward"/>
        <w:spacing w:before="240" w:after="240"/>
        <w:jc w:val="both"/>
        <w:rPr>
          <w:rFonts w:ascii="Arial" w:hAnsi="Arial" w:cs="Arial"/>
          <w:b/>
          <w:bCs/>
        </w:rPr>
      </w:pPr>
      <w:r w:rsidRPr="00CF345B">
        <w:rPr>
          <w:rFonts w:ascii="Arial" w:hAnsi="Arial" w:cs="Arial"/>
          <w:b/>
          <w:bCs/>
        </w:rPr>
        <w:t>2 Wymagania</w:t>
      </w:r>
    </w:p>
    <w:p w:rsidR="00CF345B" w:rsidRDefault="00CF345B" w:rsidP="00F83B33">
      <w:pPr>
        <w:pStyle w:val="Nagwek11"/>
        <w:spacing w:after="120"/>
        <w:rPr>
          <w:bCs w:val="0"/>
        </w:rPr>
      </w:pPr>
      <w:r>
        <w:rPr>
          <w:bCs w:val="0"/>
        </w:rPr>
        <w:t>2.1 Wymagania organoleptyczne</w:t>
      </w:r>
    </w:p>
    <w:p w:rsidR="00CF345B" w:rsidRDefault="00CF345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CF345B" w:rsidRDefault="00CF345B"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7"/>
        <w:gridCol w:w="1588"/>
        <w:gridCol w:w="7047"/>
      </w:tblGrid>
      <w:tr w:rsidR="00CF345B" w:rsidTr="00CF345B">
        <w:trPr>
          <w:trHeight w:val="450"/>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7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888"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CF345B" w:rsidTr="00CF345B">
        <w:trPr>
          <w:cantSplit/>
          <w:trHeight w:val="280"/>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7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Barwa</w:t>
            </w:r>
          </w:p>
        </w:tc>
        <w:tc>
          <w:tcPr>
            <w:tcW w:w="3888"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Zielona do zielonooliwkowej</w:t>
            </w:r>
          </w:p>
        </w:tc>
      </w:tr>
      <w:tr w:rsidR="00CF345B" w:rsidTr="00CF345B">
        <w:trPr>
          <w:cantSplit/>
          <w:trHeight w:val="280"/>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7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3888"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Sypka, bez trwałych zbryleń</w:t>
            </w:r>
          </w:p>
        </w:tc>
      </w:tr>
      <w:tr w:rsidR="00CF345B" w:rsidTr="00CF345B">
        <w:trPr>
          <w:cantSplit/>
          <w:trHeight w:val="280"/>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87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Zapach</w:t>
            </w:r>
          </w:p>
        </w:tc>
        <w:tc>
          <w:tcPr>
            <w:tcW w:w="3888"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Aromatyczny, silny, przypominający zapach goździków, bez zapachów obcych</w:t>
            </w:r>
          </w:p>
        </w:tc>
      </w:tr>
      <w:tr w:rsidR="00CF345B" w:rsidTr="00CF345B">
        <w:trPr>
          <w:cantSplit/>
          <w:trHeight w:val="280"/>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87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Smak</w:t>
            </w:r>
          </w:p>
        </w:tc>
        <w:tc>
          <w:tcPr>
            <w:tcW w:w="3888"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Korzenny, gorzkawy, bez posmaków obcych</w:t>
            </w:r>
          </w:p>
        </w:tc>
      </w:tr>
    </w:tbl>
    <w:p w:rsidR="00CF345B" w:rsidRDefault="00CF345B" w:rsidP="00F83B33">
      <w:pPr>
        <w:pStyle w:val="Nagwek11"/>
        <w:spacing w:after="120"/>
        <w:rPr>
          <w:bCs w:val="0"/>
        </w:rPr>
      </w:pPr>
      <w:r>
        <w:rPr>
          <w:bCs w:val="0"/>
        </w:rPr>
        <w:t xml:space="preserve">2.2 Wymagania fizykochemiczne </w:t>
      </w:r>
    </w:p>
    <w:p w:rsidR="00CF345B" w:rsidRDefault="00CF345B" w:rsidP="00F83B33">
      <w:pPr>
        <w:pStyle w:val="Tekstpodstawowy3"/>
        <w:spacing w:after="0"/>
        <w:rPr>
          <w:rFonts w:ascii="Arial" w:hAnsi="Arial" w:cs="Arial"/>
          <w:sz w:val="20"/>
          <w:szCs w:val="20"/>
        </w:rPr>
      </w:pPr>
      <w:r>
        <w:rPr>
          <w:rFonts w:ascii="Arial" w:hAnsi="Arial" w:cs="Arial"/>
          <w:sz w:val="20"/>
          <w:szCs w:val="20"/>
        </w:rPr>
        <w:lastRenderedPageBreak/>
        <w:t>Według Tablicy 2.</w:t>
      </w:r>
    </w:p>
    <w:p w:rsidR="00CF345B" w:rsidRDefault="00CF345B" w:rsidP="00F83B33">
      <w:pPr>
        <w:pStyle w:val="Nagwek6"/>
        <w:spacing w:before="120" w:after="120"/>
        <w:jc w:val="center"/>
        <w:rPr>
          <w:rFonts w:ascii="Arial" w:hAnsi="Arial" w:cs="Arial"/>
          <w:sz w:val="18"/>
          <w:szCs w:val="22"/>
        </w:rPr>
      </w:pPr>
    </w:p>
    <w:p w:rsidR="00CF345B" w:rsidRDefault="00CF345B" w:rsidP="00F83B33"/>
    <w:p w:rsidR="00CF345B" w:rsidRDefault="00CF345B" w:rsidP="00F83B33">
      <w:pPr>
        <w:pStyle w:val="Nagwek6"/>
        <w:spacing w:before="120" w:after="120"/>
        <w:jc w:val="center"/>
        <w:rPr>
          <w:rFonts w:ascii="Arial" w:hAnsi="Arial" w:cs="Arial"/>
          <w:sz w:val="18"/>
        </w:rPr>
      </w:pPr>
      <w:r>
        <w:rPr>
          <w:rFonts w:ascii="Arial" w:hAnsi="Arial" w:cs="Arial"/>
          <w:sz w:val="18"/>
        </w:rPr>
        <w:t xml:space="preserve">Tablica 2 – Wymagania fizykochemiczne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0"/>
        <w:gridCol w:w="5504"/>
        <w:gridCol w:w="1641"/>
        <w:gridCol w:w="1491"/>
      </w:tblGrid>
      <w:tr w:rsidR="00CF345B" w:rsidTr="00CF345B">
        <w:trPr>
          <w:trHeight w:val="225"/>
        </w:trPr>
        <w:tc>
          <w:tcPr>
            <w:tcW w:w="232"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Lp.</w:t>
            </w:r>
          </w:p>
        </w:tc>
        <w:tc>
          <w:tcPr>
            <w:tcW w:w="3039"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Cechy</w:t>
            </w:r>
          </w:p>
        </w:tc>
        <w:tc>
          <w:tcPr>
            <w:tcW w:w="906"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Wymagania</w:t>
            </w:r>
          </w:p>
        </w:tc>
        <w:tc>
          <w:tcPr>
            <w:tcW w:w="823"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Metody badań według</w:t>
            </w:r>
          </w:p>
        </w:tc>
      </w:tr>
      <w:tr w:rsidR="00CF345B" w:rsidTr="00CF345B">
        <w:trPr>
          <w:trHeight w:val="225"/>
        </w:trPr>
        <w:tc>
          <w:tcPr>
            <w:tcW w:w="232" w:type="pct"/>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w:t>
            </w:r>
          </w:p>
        </w:tc>
        <w:tc>
          <w:tcPr>
            <w:tcW w:w="3039" w:type="pct"/>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 xml:space="preserve">Zawartość wody, %(m/m), nie więcej niż </w:t>
            </w:r>
          </w:p>
        </w:tc>
        <w:tc>
          <w:tcPr>
            <w:tcW w:w="906" w:type="pct"/>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12</w:t>
            </w:r>
          </w:p>
        </w:tc>
        <w:tc>
          <w:tcPr>
            <w:tcW w:w="823" w:type="pct"/>
            <w:tcBorders>
              <w:top w:val="single" w:sz="6"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939</w:t>
            </w:r>
          </w:p>
        </w:tc>
      </w:tr>
      <w:tr w:rsidR="00CF345B" w:rsidTr="00CF345B">
        <w:trPr>
          <w:trHeight w:val="225"/>
        </w:trPr>
        <w:tc>
          <w:tcPr>
            <w:tcW w:w="232" w:type="pct"/>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2</w:t>
            </w:r>
          </w:p>
        </w:tc>
        <w:tc>
          <w:tcPr>
            <w:tcW w:w="3039" w:type="pct"/>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popiołu ogólnego,%(m/m), nie więcej niż</w:t>
            </w:r>
          </w:p>
        </w:tc>
        <w:tc>
          <w:tcPr>
            <w:tcW w:w="906" w:type="pct"/>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17</w:t>
            </w:r>
          </w:p>
        </w:tc>
        <w:tc>
          <w:tcPr>
            <w:tcW w:w="823" w:type="pct"/>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928</w:t>
            </w:r>
          </w:p>
        </w:tc>
      </w:tr>
      <w:tr w:rsidR="00CF345B" w:rsidTr="00CF345B">
        <w:trPr>
          <w:trHeight w:val="225"/>
        </w:trPr>
        <w:tc>
          <w:tcPr>
            <w:tcW w:w="232"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3</w:t>
            </w:r>
          </w:p>
        </w:tc>
        <w:tc>
          <w:tcPr>
            <w:tcW w:w="3039"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popiołu nierozpuszczalnego w 10% roztworze HCl, %(m/m), nie więcej niż</w:t>
            </w:r>
          </w:p>
        </w:tc>
        <w:tc>
          <w:tcPr>
            <w:tcW w:w="906"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2</w:t>
            </w:r>
          </w:p>
        </w:tc>
        <w:tc>
          <w:tcPr>
            <w:tcW w:w="823" w:type="pct"/>
            <w:tcBorders>
              <w:top w:val="single" w:sz="4" w:space="0" w:color="auto"/>
              <w:left w:val="single" w:sz="6" w:space="0" w:color="auto"/>
              <w:bottom w:val="single" w:sz="6"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930</w:t>
            </w:r>
          </w:p>
        </w:tc>
      </w:tr>
      <w:tr w:rsidR="00CF345B" w:rsidTr="00CF345B">
        <w:trPr>
          <w:trHeight w:val="225"/>
        </w:trPr>
        <w:tc>
          <w:tcPr>
            <w:tcW w:w="232" w:type="pct"/>
            <w:tcBorders>
              <w:top w:val="single" w:sz="6"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4</w:t>
            </w:r>
          </w:p>
        </w:tc>
        <w:tc>
          <w:tcPr>
            <w:tcW w:w="3039" w:type="pct"/>
            <w:tcBorders>
              <w:top w:val="single" w:sz="6" w:space="0" w:color="auto"/>
              <w:left w:val="single" w:sz="6" w:space="0" w:color="auto"/>
              <w:bottom w:val="single" w:sz="6"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olejku, (ml/100g), nie mniej niż</w:t>
            </w:r>
          </w:p>
        </w:tc>
        <w:tc>
          <w:tcPr>
            <w:tcW w:w="906" w:type="pct"/>
            <w:tcBorders>
              <w:top w:val="single" w:sz="6"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0,3</w:t>
            </w:r>
          </w:p>
        </w:tc>
        <w:tc>
          <w:tcPr>
            <w:tcW w:w="823" w:type="pct"/>
            <w:vMerge w:val="restart"/>
            <w:tcBorders>
              <w:top w:val="single" w:sz="6"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rPr>
            </w:pPr>
            <w:r>
              <w:rPr>
                <w:rFonts w:ascii="Arial" w:hAnsi="Arial" w:cs="Arial"/>
                <w:sz w:val="18"/>
                <w:szCs w:val="18"/>
                <w:lang w:val="de-DE"/>
              </w:rPr>
              <w:t>PN-R-87019</w:t>
            </w:r>
          </w:p>
        </w:tc>
      </w:tr>
      <w:tr w:rsidR="00CF345B" w:rsidTr="00CF345B">
        <w:trPr>
          <w:trHeight w:val="225"/>
        </w:trPr>
        <w:tc>
          <w:tcPr>
            <w:tcW w:w="232" w:type="pct"/>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5</w:t>
            </w:r>
          </w:p>
        </w:tc>
        <w:tc>
          <w:tcPr>
            <w:tcW w:w="3039" w:type="pct"/>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domieszek, zanieczyszczeń organicznych i mineralnych, %(m/m), nie więcej niż</w:t>
            </w:r>
          </w:p>
        </w:tc>
        <w:tc>
          <w:tcPr>
            <w:tcW w:w="906" w:type="pct"/>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9</w:t>
            </w: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CF345B" w:rsidRDefault="00CF345B" w:rsidP="00F83B33">
            <w:pPr>
              <w:rPr>
                <w:rFonts w:ascii="Arial" w:hAnsi="Arial" w:cs="Arial"/>
                <w:sz w:val="18"/>
                <w:szCs w:val="18"/>
              </w:rPr>
            </w:pPr>
          </w:p>
        </w:tc>
      </w:tr>
      <w:tr w:rsidR="00CF345B" w:rsidTr="00CF345B">
        <w:trPr>
          <w:trHeight w:val="225"/>
        </w:trPr>
        <w:tc>
          <w:tcPr>
            <w:tcW w:w="232" w:type="pct"/>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6</w:t>
            </w:r>
          </w:p>
        </w:tc>
        <w:tc>
          <w:tcPr>
            <w:tcW w:w="3039" w:type="pct"/>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zanieczyszczeń ferromagnetycznych, mg/1kg surowca, nie więcej niż</w:t>
            </w:r>
          </w:p>
        </w:tc>
        <w:tc>
          <w:tcPr>
            <w:tcW w:w="906" w:type="pct"/>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3</w:t>
            </w:r>
          </w:p>
        </w:tc>
        <w:tc>
          <w:tcPr>
            <w:tcW w:w="823" w:type="pct"/>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PN-A-74016</w:t>
            </w:r>
          </w:p>
        </w:tc>
      </w:tr>
      <w:tr w:rsidR="00CF345B" w:rsidTr="00CF345B">
        <w:trPr>
          <w:trHeight w:val="225"/>
        </w:trPr>
        <w:tc>
          <w:tcPr>
            <w:tcW w:w="232"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7</w:t>
            </w:r>
          </w:p>
        </w:tc>
        <w:tc>
          <w:tcPr>
            <w:tcW w:w="3039"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Obecność szkodników żywych i martwych oraz pozostałości po szkodnikach</w:t>
            </w:r>
          </w:p>
        </w:tc>
        <w:tc>
          <w:tcPr>
            <w:tcW w:w="906"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niedopuszczalna</w:t>
            </w:r>
          </w:p>
        </w:tc>
        <w:tc>
          <w:tcPr>
            <w:tcW w:w="823" w:type="pct"/>
            <w:tcBorders>
              <w:top w:val="single" w:sz="4" w:space="0" w:color="auto"/>
              <w:left w:val="single" w:sz="6" w:space="0" w:color="auto"/>
              <w:bottom w:val="single" w:sz="6"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PN-R-87027</w:t>
            </w:r>
          </w:p>
        </w:tc>
      </w:tr>
    </w:tbl>
    <w:p w:rsidR="00CF345B" w:rsidRDefault="00CF345B" w:rsidP="00F83B33">
      <w:pPr>
        <w:pStyle w:val="Nagwek11"/>
        <w:spacing w:after="120"/>
        <w:rPr>
          <w:bCs w:val="0"/>
        </w:rPr>
      </w:pPr>
      <w:r>
        <w:t>2.3 Wymagania mikrobiologiczne</w:t>
      </w:r>
    </w:p>
    <w:p w:rsidR="00CF345B" w:rsidRDefault="00CF345B" w:rsidP="00F83B33">
      <w:pPr>
        <w:pStyle w:val="Tekstpodstawowy3"/>
        <w:spacing w:after="0"/>
        <w:rPr>
          <w:rFonts w:ascii="Arial" w:hAnsi="Arial" w:cs="Arial"/>
          <w:sz w:val="20"/>
        </w:rPr>
      </w:pPr>
      <w:r>
        <w:rPr>
          <w:rFonts w:ascii="Arial" w:hAnsi="Arial" w:cs="Arial"/>
          <w:sz w:val="20"/>
        </w:rPr>
        <w:t>Zgodnie z aktualnie obowiązującym prawem.</w:t>
      </w:r>
    </w:p>
    <w:p w:rsidR="00CF345B" w:rsidRPr="00CF345B" w:rsidRDefault="00CF345B" w:rsidP="00F83B33">
      <w:pPr>
        <w:pStyle w:val="E-1"/>
        <w:jc w:val="both"/>
        <w:rPr>
          <w:rFonts w:ascii="Arial" w:hAnsi="Arial" w:cs="Arial"/>
          <w:sz w:val="20"/>
        </w:rPr>
      </w:pPr>
      <w:r w:rsidRPr="00CF345B">
        <w:rPr>
          <w:rFonts w:ascii="Arial" w:hAnsi="Arial" w:cs="Arial"/>
        </w:rPr>
        <w:t>Zamawiający zastrzega sobie prawo żądania wyników badań mikrobiologicznych z kontroli higieny procesu produkcyjnego.</w:t>
      </w:r>
    </w:p>
    <w:p w:rsidR="00CF345B" w:rsidRPr="00CF345B" w:rsidRDefault="00CF345B" w:rsidP="00F83B33">
      <w:pPr>
        <w:pStyle w:val="E-1"/>
        <w:spacing w:before="240" w:after="240"/>
        <w:jc w:val="both"/>
        <w:rPr>
          <w:rFonts w:ascii="Arial" w:hAnsi="Arial" w:cs="Arial"/>
        </w:rPr>
      </w:pPr>
      <w:r w:rsidRPr="00CF345B">
        <w:rPr>
          <w:rFonts w:ascii="Arial" w:hAnsi="Arial" w:cs="Arial"/>
          <w:b/>
        </w:rPr>
        <w:t>3</w:t>
      </w:r>
      <w:r w:rsidRPr="00CF345B">
        <w:rPr>
          <w:rFonts w:ascii="Arial" w:hAnsi="Arial" w:cs="Arial"/>
        </w:rPr>
        <w:t xml:space="preserve"> </w:t>
      </w:r>
      <w:r w:rsidRPr="00CF345B">
        <w:rPr>
          <w:rFonts w:ascii="Arial" w:hAnsi="Arial" w:cs="Arial"/>
          <w:b/>
        </w:rPr>
        <w:t>Masa netto</w:t>
      </w:r>
    </w:p>
    <w:p w:rsidR="00CF345B" w:rsidRDefault="00CF345B" w:rsidP="00F83B33">
      <w:pPr>
        <w:jc w:val="both"/>
        <w:rPr>
          <w:rFonts w:ascii="Arial" w:hAnsi="Arial" w:cs="Arial"/>
          <w:sz w:val="20"/>
          <w:szCs w:val="20"/>
        </w:rPr>
      </w:pPr>
      <w:r>
        <w:rPr>
          <w:rFonts w:ascii="Arial" w:hAnsi="Arial" w:cs="Arial"/>
          <w:sz w:val="20"/>
          <w:szCs w:val="20"/>
        </w:rPr>
        <w:t>Masa netto powinna być zgodna z deklaracją producenta.</w:t>
      </w:r>
    </w:p>
    <w:p w:rsidR="00CF345B" w:rsidRDefault="00CF345B"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CF345B" w:rsidRDefault="00CF345B" w:rsidP="00F83B33">
      <w:pPr>
        <w:jc w:val="both"/>
        <w:rPr>
          <w:rFonts w:ascii="Arial" w:hAnsi="Arial" w:cs="Arial"/>
          <w:sz w:val="20"/>
          <w:szCs w:val="20"/>
        </w:rPr>
      </w:pPr>
      <w:r>
        <w:rPr>
          <w:rFonts w:ascii="Arial" w:hAnsi="Arial" w:cs="Arial"/>
          <w:sz w:val="20"/>
          <w:szCs w:val="20"/>
        </w:rPr>
        <w:t>Dopuszczalna masa netto:</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szCs w:val="24"/>
        </w:rPr>
        <w:t xml:space="preserve">4 </w:t>
      </w:r>
      <w:r w:rsidRPr="00CF345B">
        <w:rPr>
          <w:rFonts w:ascii="Arial" w:hAnsi="Arial" w:cs="Arial"/>
          <w:b/>
        </w:rPr>
        <w:t>Trwałość</w:t>
      </w:r>
    </w:p>
    <w:p w:rsidR="00CF345B" w:rsidRDefault="00CF345B"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rPr>
        <w:t>5 Metody badań</w:t>
      </w:r>
    </w:p>
    <w:p w:rsidR="00CF345B" w:rsidRPr="00CF345B" w:rsidRDefault="00CF345B" w:rsidP="00F83B33">
      <w:pPr>
        <w:pStyle w:val="E-1"/>
        <w:spacing w:before="240" w:after="120"/>
        <w:jc w:val="both"/>
        <w:rPr>
          <w:rFonts w:ascii="Arial" w:hAnsi="Arial" w:cs="Arial"/>
          <w:b/>
        </w:rPr>
      </w:pPr>
      <w:r w:rsidRPr="00CF345B">
        <w:rPr>
          <w:rFonts w:ascii="Arial" w:hAnsi="Arial" w:cs="Arial"/>
          <w:b/>
        </w:rPr>
        <w:t>5.1 Sprawdzenie znakowania i stanu opakowania</w:t>
      </w:r>
    </w:p>
    <w:p w:rsidR="00CF345B" w:rsidRPr="00CF345B" w:rsidRDefault="00CF345B" w:rsidP="00F83B33">
      <w:pPr>
        <w:pStyle w:val="E-1"/>
        <w:jc w:val="both"/>
        <w:rPr>
          <w:rFonts w:ascii="Arial" w:hAnsi="Arial" w:cs="Arial"/>
        </w:rPr>
      </w:pPr>
      <w:r w:rsidRPr="00CF345B">
        <w:rPr>
          <w:rFonts w:ascii="Arial" w:hAnsi="Arial" w:cs="Arial"/>
        </w:rPr>
        <w:t>Wykonać metodą wizualną na zgodność z pkt. 6.1 i 6.2.</w:t>
      </w:r>
    </w:p>
    <w:p w:rsidR="00CF345B" w:rsidRPr="00CF345B" w:rsidRDefault="00CF345B" w:rsidP="00F83B33">
      <w:pPr>
        <w:pStyle w:val="E-1"/>
        <w:spacing w:before="240" w:after="120"/>
        <w:jc w:val="both"/>
        <w:rPr>
          <w:rFonts w:ascii="Arial" w:hAnsi="Arial" w:cs="Arial"/>
          <w:b/>
        </w:rPr>
      </w:pPr>
      <w:r w:rsidRPr="00CF345B">
        <w:rPr>
          <w:rFonts w:ascii="Arial" w:hAnsi="Arial" w:cs="Arial"/>
          <w:b/>
        </w:rPr>
        <w:lastRenderedPageBreak/>
        <w:t xml:space="preserve">5.2 Oznaczanie cech organoleptycznych </w:t>
      </w:r>
    </w:p>
    <w:p w:rsidR="00CF345B" w:rsidRPr="00CF345B" w:rsidRDefault="00CF345B" w:rsidP="00F83B33">
      <w:pPr>
        <w:pStyle w:val="E-1"/>
        <w:jc w:val="both"/>
        <w:rPr>
          <w:rFonts w:ascii="Arial" w:hAnsi="Arial" w:cs="Arial"/>
        </w:rPr>
      </w:pPr>
      <w:r w:rsidRPr="00CF345B">
        <w:rPr>
          <w:rFonts w:ascii="Arial" w:hAnsi="Arial" w:cs="Arial"/>
        </w:rPr>
        <w:t xml:space="preserve">Należy wykonać w temperaturze pokojowej na zgodność z wymaganiami podanymi w Tablicy 1. </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5.3 Oznaczanie cech fizykochemicznych </w:t>
      </w:r>
    </w:p>
    <w:p w:rsidR="00CF345B" w:rsidRPr="00CF345B" w:rsidRDefault="00CF345B" w:rsidP="00F83B33">
      <w:pPr>
        <w:pStyle w:val="E-1"/>
        <w:jc w:val="both"/>
        <w:rPr>
          <w:rFonts w:ascii="Arial" w:hAnsi="Arial" w:cs="Arial"/>
        </w:rPr>
      </w:pPr>
      <w:r w:rsidRPr="00CF345B">
        <w:rPr>
          <w:rFonts w:ascii="Arial" w:hAnsi="Arial" w:cs="Arial"/>
        </w:rPr>
        <w:t>Według norm podanych w Tablicy 2.</w:t>
      </w:r>
    </w:p>
    <w:p w:rsidR="00CF345B" w:rsidRPr="00CF345B" w:rsidRDefault="00CF345B" w:rsidP="00F83B33">
      <w:pPr>
        <w:pStyle w:val="E-1"/>
        <w:spacing w:before="360" w:after="240"/>
        <w:rPr>
          <w:rFonts w:ascii="Arial" w:hAnsi="Arial" w:cs="Arial"/>
        </w:rPr>
      </w:pPr>
      <w:r w:rsidRPr="00CF345B">
        <w:rPr>
          <w:rFonts w:ascii="Arial" w:hAnsi="Arial" w:cs="Arial"/>
          <w:b/>
        </w:rPr>
        <w:t xml:space="preserve">6 Pakowanie, znakowanie, przechowywanie </w:t>
      </w:r>
    </w:p>
    <w:p w:rsidR="00CF345B" w:rsidRPr="00CF345B" w:rsidRDefault="00CF345B" w:rsidP="00F83B33">
      <w:pPr>
        <w:pStyle w:val="E-1"/>
        <w:spacing w:before="240" w:after="120"/>
        <w:rPr>
          <w:rFonts w:ascii="Arial" w:hAnsi="Arial" w:cs="Arial"/>
          <w:b/>
        </w:rPr>
      </w:pPr>
      <w:r w:rsidRPr="00CF345B">
        <w:rPr>
          <w:rFonts w:ascii="Arial" w:hAnsi="Arial" w:cs="Arial"/>
          <w:b/>
        </w:rPr>
        <w:t>6.1 Pakowanie</w:t>
      </w:r>
    </w:p>
    <w:p w:rsidR="00CF345B" w:rsidRPr="00CF345B" w:rsidRDefault="00CF345B" w:rsidP="00F83B33">
      <w:pPr>
        <w:pStyle w:val="E-1"/>
        <w:jc w:val="both"/>
        <w:rPr>
          <w:rFonts w:ascii="Arial" w:hAnsi="Arial" w:cs="Arial"/>
        </w:rPr>
      </w:pPr>
      <w:r w:rsidRPr="00CF345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CF345B" w:rsidRDefault="00CF345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CF345B" w:rsidRDefault="00CF345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CF345B" w:rsidRPr="00CF345B" w:rsidRDefault="00CF345B" w:rsidP="00F83B33">
      <w:pPr>
        <w:pStyle w:val="E-1"/>
        <w:spacing w:before="240" w:after="120"/>
        <w:rPr>
          <w:rFonts w:ascii="Arial" w:hAnsi="Arial" w:cs="Arial"/>
          <w:sz w:val="20"/>
          <w:szCs w:val="20"/>
        </w:rPr>
      </w:pPr>
      <w:r w:rsidRPr="00CF345B">
        <w:rPr>
          <w:rFonts w:ascii="Arial" w:hAnsi="Arial" w:cs="Arial"/>
          <w:b/>
        </w:rPr>
        <w:t>6.2 Znakowanie</w:t>
      </w:r>
    </w:p>
    <w:p w:rsidR="00CF345B" w:rsidRPr="00CF345B" w:rsidRDefault="00CF345B" w:rsidP="00F83B33">
      <w:pPr>
        <w:pStyle w:val="E-1"/>
        <w:rPr>
          <w:rFonts w:ascii="Arial" w:hAnsi="Arial" w:cs="Arial"/>
        </w:rPr>
      </w:pPr>
      <w:r w:rsidRPr="00CF345B">
        <w:rPr>
          <w:rFonts w:ascii="Arial" w:hAnsi="Arial" w:cs="Arial"/>
        </w:rPr>
        <w:t>Zgodnie z aktualnie obowiązującym prawem.</w:t>
      </w:r>
    </w:p>
    <w:p w:rsidR="00CF345B" w:rsidRPr="00CF345B" w:rsidRDefault="00CF345B" w:rsidP="00F83B33">
      <w:pPr>
        <w:pStyle w:val="E-1"/>
        <w:spacing w:before="240" w:after="120"/>
        <w:rPr>
          <w:rFonts w:ascii="Arial" w:hAnsi="Arial" w:cs="Arial"/>
          <w:b/>
        </w:rPr>
      </w:pPr>
      <w:r w:rsidRPr="00CF345B">
        <w:rPr>
          <w:rFonts w:ascii="Arial" w:hAnsi="Arial" w:cs="Arial"/>
          <w:b/>
        </w:rPr>
        <w:t>6.3 Przechowywanie</w:t>
      </w:r>
    </w:p>
    <w:p w:rsidR="00CF345B" w:rsidRDefault="00CF345B" w:rsidP="00F83B33">
      <w:pPr>
        <w:pStyle w:val="E-1"/>
      </w:pPr>
      <w:r w:rsidRPr="00CF345B">
        <w:rPr>
          <w:rFonts w:ascii="Arial" w:hAnsi="Arial" w:cs="Arial"/>
        </w:rPr>
        <w:t>Przechowywać zgodnie z zaleceniami producenta.</w:t>
      </w: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Pr="00CF345B" w:rsidRDefault="00CF345B" w:rsidP="00F83B33">
      <w:pPr>
        <w:jc w:val="center"/>
        <w:rPr>
          <w:rFonts w:ascii="Arial" w:hAnsi="Arial" w:cs="Arial"/>
          <w:b/>
          <w:caps/>
          <w:color w:val="FF0000"/>
          <w:kern w:val="0"/>
          <w:sz w:val="40"/>
          <w:szCs w:val="40"/>
        </w:rPr>
      </w:pPr>
      <w:r w:rsidRPr="00CF345B">
        <w:rPr>
          <w:rFonts w:ascii="Arial" w:hAnsi="Arial" w:cs="Arial"/>
          <w:b/>
          <w:caps/>
          <w:color w:val="FF0000"/>
          <w:sz w:val="40"/>
          <w:szCs w:val="40"/>
        </w:rPr>
        <w:lastRenderedPageBreak/>
        <w:t>oregano</w:t>
      </w:r>
    </w:p>
    <w:p w:rsidR="00CF345B" w:rsidRPr="00CF345B" w:rsidRDefault="00CF345B" w:rsidP="00F83B33">
      <w:pPr>
        <w:pStyle w:val="E-1"/>
        <w:spacing w:before="240" w:after="240"/>
        <w:rPr>
          <w:rFonts w:ascii="Arial" w:hAnsi="Arial" w:cs="Arial"/>
          <w:b/>
        </w:rPr>
      </w:pPr>
      <w:r w:rsidRPr="00CF345B">
        <w:rPr>
          <w:rFonts w:ascii="Arial" w:hAnsi="Arial" w:cs="Arial"/>
          <w:b/>
        </w:rPr>
        <w:t>1 Wstęp</w:t>
      </w:r>
    </w:p>
    <w:p w:rsidR="00CF345B" w:rsidRPr="00CF345B" w:rsidRDefault="00CF345B" w:rsidP="00F83B33">
      <w:pPr>
        <w:pStyle w:val="E-1"/>
        <w:numPr>
          <w:ilvl w:val="1"/>
          <w:numId w:val="2"/>
        </w:numPr>
        <w:spacing w:before="240" w:after="120"/>
        <w:ind w:left="391" w:hanging="391"/>
        <w:rPr>
          <w:rFonts w:ascii="Arial" w:hAnsi="Arial" w:cs="Arial"/>
        </w:rPr>
      </w:pPr>
      <w:r w:rsidRPr="00CF345B">
        <w:rPr>
          <w:rFonts w:ascii="Arial" w:hAnsi="Arial" w:cs="Arial"/>
          <w:b/>
        </w:rPr>
        <w:t xml:space="preserve">Zakres </w:t>
      </w:r>
    </w:p>
    <w:p w:rsidR="00CF345B" w:rsidRPr="00CF345B" w:rsidRDefault="00CF345B" w:rsidP="00F83B33">
      <w:pPr>
        <w:pStyle w:val="E-1"/>
        <w:jc w:val="both"/>
        <w:rPr>
          <w:rFonts w:ascii="Arial" w:hAnsi="Arial" w:cs="Arial"/>
        </w:rPr>
      </w:pPr>
      <w:r w:rsidRPr="00CF345B">
        <w:rPr>
          <w:rFonts w:ascii="Arial" w:hAnsi="Arial" w:cs="Arial"/>
        </w:rPr>
        <w:t>Niniejszymi minimalnymi wymaganiami jakościowymi objęto wymagania, metody badań oraz warunki przechowywania i pakowania oregano.</w:t>
      </w:r>
    </w:p>
    <w:p w:rsidR="00CF345B" w:rsidRPr="00CF345B" w:rsidRDefault="00CF345B" w:rsidP="00F83B33">
      <w:pPr>
        <w:pStyle w:val="E-1"/>
        <w:spacing w:before="120"/>
        <w:jc w:val="both"/>
        <w:rPr>
          <w:rFonts w:ascii="Arial" w:hAnsi="Arial" w:cs="Arial"/>
        </w:rPr>
      </w:pPr>
      <w:r w:rsidRPr="00CF345B">
        <w:rPr>
          <w:rFonts w:ascii="Arial" w:hAnsi="Arial" w:cs="Arial"/>
        </w:rPr>
        <w:t>Postanowienia minimalnych wymagań jakościowych wykorzystywane są podczas produkcji i obrotu handlowego oregano przeznaczonego dla odbiorcy.</w:t>
      </w:r>
    </w:p>
    <w:p w:rsidR="00CF345B" w:rsidRPr="00CF345B" w:rsidRDefault="00CF345B" w:rsidP="00F83B33">
      <w:pPr>
        <w:pStyle w:val="E-1"/>
        <w:numPr>
          <w:ilvl w:val="1"/>
          <w:numId w:val="2"/>
        </w:numPr>
        <w:spacing w:before="240" w:after="120"/>
        <w:ind w:left="391" w:hanging="391"/>
        <w:rPr>
          <w:rFonts w:ascii="Arial" w:hAnsi="Arial" w:cs="Arial"/>
          <w:b/>
          <w:bCs/>
        </w:rPr>
      </w:pPr>
      <w:r w:rsidRPr="00CF345B">
        <w:rPr>
          <w:rFonts w:ascii="Arial" w:hAnsi="Arial" w:cs="Arial"/>
          <w:b/>
          <w:bCs/>
        </w:rPr>
        <w:t>Dokumenty powołane</w:t>
      </w:r>
    </w:p>
    <w:p w:rsidR="00CF345B" w:rsidRPr="00CF345B" w:rsidRDefault="00CF345B" w:rsidP="00F83B33">
      <w:pPr>
        <w:pStyle w:val="E-1"/>
        <w:jc w:val="both"/>
        <w:rPr>
          <w:rFonts w:ascii="Arial" w:hAnsi="Arial" w:cs="Arial"/>
          <w:bCs/>
        </w:rPr>
      </w:pPr>
      <w:r w:rsidRPr="00CF345B">
        <w:rPr>
          <w:rFonts w:ascii="Arial" w:hAnsi="Arial" w:cs="Arial"/>
          <w:bCs/>
        </w:rPr>
        <w:t>Do stosowania niniejszego dokumentu są niezbędne podane niżej dokumenty powołane. Stosuje się ostatnie aktualne wydanie dokumentu powołanego (łącznie ze zmianami).</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PN-EN ISO 927 Zioła i przyprawy - Oznaczanie zawartości substancji pochodzenia zewnętrznego i substancji obcych</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PN-EN ISO 6571 Przyprawy i zioła - Oznaczanie zawartości olejku eterycznego (metoda hydrodestylacji)</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PN-EN ISO 2825 Zioła i przyprawy - Przygotowanie zmielonej próbki do analizy</w:t>
      </w:r>
    </w:p>
    <w:p w:rsidR="00CF345B" w:rsidRDefault="00CF345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CF345B" w:rsidRDefault="00CF345B" w:rsidP="00F83B33">
      <w:pPr>
        <w:jc w:val="both"/>
        <w:rPr>
          <w:rFonts w:ascii="Arial" w:hAnsi="Arial" w:cs="Arial"/>
          <w:b/>
          <w:bCs/>
          <w:sz w:val="20"/>
          <w:szCs w:val="20"/>
        </w:rPr>
      </w:pPr>
      <w:r>
        <w:rPr>
          <w:rFonts w:ascii="Arial" w:hAnsi="Arial" w:cs="Arial"/>
          <w:b/>
          <w:bCs/>
          <w:sz w:val="20"/>
          <w:szCs w:val="20"/>
        </w:rPr>
        <w:t>Oregano</w:t>
      </w:r>
    </w:p>
    <w:p w:rsidR="00CF345B" w:rsidRDefault="00CF345B" w:rsidP="00F83B33">
      <w:pPr>
        <w:jc w:val="both"/>
        <w:rPr>
          <w:rFonts w:ascii="Arial" w:hAnsi="Arial" w:cs="Arial"/>
          <w:sz w:val="20"/>
          <w:szCs w:val="20"/>
        </w:rPr>
      </w:pPr>
      <w:r>
        <w:rPr>
          <w:rFonts w:ascii="Arial" w:hAnsi="Arial" w:cs="Arial"/>
          <w:sz w:val="20"/>
          <w:szCs w:val="20"/>
        </w:rPr>
        <w:t>Suszone, rozdrobnione liście (powinny całkowicie przechodzić przez sito o nominalnej średnicy przekroju oczek 500µm) rośliny Origanum vulgare L.</w:t>
      </w:r>
    </w:p>
    <w:p w:rsidR="00CF345B" w:rsidRPr="00CF345B" w:rsidRDefault="00CF345B" w:rsidP="00F83B33">
      <w:pPr>
        <w:pStyle w:val="Edward"/>
        <w:numPr>
          <w:ilvl w:val="0"/>
          <w:numId w:val="2"/>
        </w:numPr>
        <w:spacing w:before="240" w:after="240"/>
        <w:ind w:left="391" w:hanging="391"/>
        <w:jc w:val="both"/>
        <w:rPr>
          <w:rFonts w:ascii="Arial" w:hAnsi="Arial" w:cs="Arial"/>
          <w:b/>
          <w:bCs/>
        </w:rPr>
      </w:pPr>
      <w:r w:rsidRPr="00CF345B">
        <w:rPr>
          <w:rFonts w:ascii="Arial" w:hAnsi="Arial" w:cs="Arial"/>
          <w:b/>
          <w:bCs/>
        </w:rPr>
        <w:t>Wymagania</w:t>
      </w:r>
    </w:p>
    <w:p w:rsidR="00CF345B" w:rsidRDefault="00CF345B" w:rsidP="00F83B33">
      <w:pPr>
        <w:pStyle w:val="Nagwek11"/>
        <w:spacing w:after="120"/>
        <w:rPr>
          <w:bCs w:val="0"/>
        </w:rPr>
      </w:pPr>
      <w:r>
        <w:rPr>
          <w:bCs w:val="0"/>
        </w:rPr>
        <w:t>2.1 Wymagania ogólne</w:t>
      </w:r>
    </w:p>
    <w:p w:rsidR="00CF345B" w:rsidRDefault="00CF345B" w:rsidP="00F83B33">
      <w:pPr>
        <w:pStyle w:val="Nagwek11"/>
        <w:spacing w:before="0" w:after="0"/>
        <w:rPr>
          <w:b w:val="0"/>
          <w:bCs w:val="0"/>
        </w:rPr>
      </w:pPr>
      <w:r>
        <w:rPr>
          <w:b w:val="0"/>
          <w:bCs w:val="0"/>
        </w:rPr>
        <w:t>Produkt powinien spełniać wymagania aktualnie obowiązującego prawa żywnościowego.</w:t>
      </w:r>
    </w:p>
    <w:p w:rsidR="00CF345B" w:rsidRDefault="00CF345B" w:rsidP="00F83B33">
      <w:pPr>
        <w:pStyle w:val="Nagwek11"/>
        <w:spacing w:after="120"/>
        <w:rPr>
          <w:bCs w:val="0"/>
        </w:rPr>
      </w:pPr>
      <w:r>
        <w:rPr>
          <w:bCs w:val="0"/>
        </w:rPr>
        <w:t>2.2 Wymagania organoleptyczne</w:t>
      </w:r>
    </w:p>
    <w:p w:rsidR="00CF345B" w:rsidRDefault="00CF345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CF345B" w:rsidRDefault="00CF345B"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1"/>
        <w:gridCol w:w="2942"/>
        <w:gridCol w:w="5609"/>
      </w:tblGrid>
      <w:tr w:rsidR="00CF345B" w:rsidTr="00CF345B">
        <w:trPr>
          <w:trHeight w:val="450"/>
          <w:jc w:val="center"/>
        </w:trPr>
        <w:tc>
          <w:tcPr>
            <w:tcW w:w="282"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623"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09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CF345B" w:rsidTr="00CF345B">
        <w:trPr>
          <w:cantSplit/>
          <w:trHeight w:val="341"/>
          <w:jc w:val="center"/>
        </w:trPr>
        <w:tc>
          <w:tcPr>
            <w:tcW w:w="282"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lastRenderedPageBreak/>
              <w:t>1</w:t>
            </w:r>
          </w:p>
        </w:tc>
        <w:tc>
          <w:tcPr>
            <w:tcW w:w="1623"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Barwa</w:t>
            </w:r>
          </w:p>
        </w:tc>
        <w:tc>
          <w:tcPr>
            <w:tcW w:w="3095"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Jasnoszarozielona do oliwkowozielonej</w:t>
            </w:r>
          </w:p>
        </w:tc>
      </w:tr>
      <w:tr w:rsidR="00CF345B" w:rsidTr="00CF345B">
        <w:trPr>
          <w:cantSplit/>
          <w:trHeight w:val="341"/>
          <w:jc w:val="center"/>
        </w:trPr>
        <w:tc>
          <w:tcPr>
            <w:tcW w:w="282"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623"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3095"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Sypka, bez zbryleń</w:t>
            </w:r>
          </w:p>
        </w:tc>
      </w:tr>
      <w:tr w:rsidR="00CF345B" w:rsidTr="00CF345B">
        <w:trPr>
          <w:cantSplit/>
          <w:trHeight w:val="341"/>
          <w:jc w:val="center"/>
        </w:trPr>
        <w:tc>
          <w:tcPr>
            <w:tcW w:w="282"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623"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Zapach</w:t>
            </w:r>
          </w:p>
        </w:tc>
        <w:tc>
          <w:tcPr>
            <w:tcW w:w="3095"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Silny, aromatyczny, przyjemny, delikatny, bez zapachów obcych</w:t>
            </w:r>
          </w:p>
        </w:tc>
      </w:tr>
      <w:tr w:rsidR="00CF345B" w:rsidTr="00CF345B">
        <w:trPr>
          <w:cantSplit/>
          <w:trHeight w:val="341"/>
          <w:jc w:val="center"/>
        </w:trPr>
        <w:tc>
          <w:tcPr>
            <w:tcW w:w="282"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623"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Smak</w:t>
            </w:r>
          </w:p>
        </w:tc>
        <w:tc>
          <w:tcPr>
            <w:tcW w:w="3095" w:type="pct"/>
            <w:tcBorders>
              <w:top w:val="single" w:sz="4" w:space="0" w:color="auto"/>
              <w:left w:val="single" w:sz="4" w:space="0" w:color="auto"/>
              <w:bottom w:val="single" w:sz="6" w:space="0" w:color="auto"/>
              <w:right w:val="single" w:sz="4" w:space="0" w:color="auto"/>
            </w:tcBorders>
            <w:vAlign w:val="center"/>
            <w:hideMark/>
          </w:tcPr>
          <w:p w:rsidR="00CF345B" w:rsidRDefault="00CF345B" w:rsidP="00F83B33">
            <w:pPr>
              <w:rPr>
                <w:rFonts w:ascii="Arial" w:hAnsi="Arial" w:cs="Arial"/>
                <w:sz w:val="18"/>
                <w:szCs w:val="18"/>
              </w:rPr>
            </w:pPr>
            <w:r>
              <w:rPr>
                <w:rFonts w:ascii="Arial" w:hAnsi="Arial" w:cs="Arial"/>
                <w:sz w:val="18"/>
                <w:szCs w:val="18"/>
              </w:rPr>
              <w:t>Korzenny, lekko gorzkawy i piekący, bez obcych posmaków</w:t>
            </w:r>
          </w:p>
        </w:tc>
      </w:tr>
    </w:tbl>
    <w:p w:rsidR="00CF345B" w:rsidRDefault="00CF345B" w:rsidP="00F83B33">
      <w:pPr>
        <w:pStyle w:val="Nagwek11"/>
        <w:spacing w:after="120"/>
        <w:rPr>
          <w:bCs w:val="0"/>
        </w:rPr>
      </w:pPr>
      <w:r>
        <w:rPr>
          <w:bCs w:val="0"/>
        </w:rPr>
        <w:t xml:space="preserve">2.3 Wymagania fizykochemiczne </w:t>
      </w:r>
    </w:p>
    <w:p w:rsidR="00CF345B" w:rsidRDefault="00CF345B" w:rsidP="00F83B33">
      <w:pPr>
        <w:pStyle w:val="Tekstpodstawowy3"/>
        <w:spacing w:after="0"/>
        <w:rPr>
          <w:rFonts w:ascii="Arial" w:hAnsi="Arial" w:cs="Arial"/>
          <w:sz w:val="20"/>
          <w:szCs w:val="20"/>
        </w:rPr>
      </w:pPr>
      <w:r>
        <w:rPr>
          <w:rFonts w:ascii="Arial" w:hAnsi="Arial" w:cs="Arial"/>
          <w:sz w:val="20"/>
          <w:szCs w:val="20"/>
        </w:rPr>
        <w:t>Według Tablicy 2.</w:t>
      </w:r>
    </w:p>
    <w:p w:rsidR="00CF345B" w:rsidRDefault="00CF345B"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895"/>
        <w:gridCol w:w="1525"/>
      </w:tblGrid>
      <w:tr w:rsidR="00CF345B" w:rsidTr="00CF345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Cechy</w:t>
            </w:r>
          </w:p>
        </w:tc>
        <w:tc>
          <w:tcPr>
            <w:tcW w:w="1895"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Wymagania</w:t>
            </w:r>
          </w:p>
        </w:tc>
        <w:tc>
          <w:tcPr>
            <w:tcW w:w="1525"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Metody badań według</w:t>
            </w:r>
          </w:p>
        </w:tc>
      </w:tr>
      <w:tr w:rsidR="00CF345B" w:rsidTr="00CF345B">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 xml:space="preserve">Zawartość wody, %(m/m), nie więcej niż </w:t>
            </w:r>
          </w:p>
        </w:tc>
        <w:tc>
          <w:tcPr>
            <w:tcW w:w="1895"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12</w:t>
            </w:r>
          </w:p>
        </w:tc>
        <w:tc>
          <w:tcPr>
            <w:tcW w:w="1525" w:type="dxa"/>
            <w:tcBorders>
              <w:top w:val="single" w:sz="6"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939</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popiołu ogólnego,%(m/m) w przeliczeniu na suchą masę, nie więcej niż</w:t>
            </w:r>
          </w:p>
        </w:tc>
        <w:tc>
          <w:tcPr>
            <w:tcW w:w="1895"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12</w:t>
            </w:r>
          </w:p>
        </w:tc>
        <w:tc>
          <w:tcPr>
            <w:tcW w:w="1525"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928</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popiołu nierozpuszczalnego w 10% roztworze HCl, %(m/m), w przeliczeniu na suchą masę, nie więcej niż</w:t>
            </w:r>
          </w:p>
        </w:tc>
        <w:tc>
          <w:tcPr>
            <w:tcW w:w="1895"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2</w:t>
            </w:r>
          </w:p>
        </w:tc>
        <w:tc>
          <w:tcPr>
            <w:tcW w:w="1525"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930</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4</w:t>
            </w:r>
          </w:p>
        </w:tc>
        <w:tc>
          <w:tcPr>
            <w:tcW w:w="5401"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olejku, (ml/100g), w przeliczeniu na suchą masę, nie mniej niż</w:t>
            </w:r>
          </w:p>
        </w:tc>
        <w:tc>
          <w:tcPr>
            <w:tcW w:w="1895"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1,5</w:t>
            </w:r>
          </w:p>
        </w:tc>
        <w:tc>
          <w:tcPr>
            <w:tcW w:w="1525"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rPr>
            </w:pPr>
            <w:r>
              <w:rPr>
                <w:rFonts w:ascii="Arial" w:hAnsi="Arial" w:cs="Arial"/>
                <w:sz w:val="18"/>
                <w:szCs w:val="18"/>
              </w:rPr>
              <w:t>PN-EN ISO 6571</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5</w:t>
            </w:r>
          </w:p>
        </w:tc>
        <w:tc>
          <w:tcPr>
            <w:tcW w:w="5401"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substancji obcych, %(m/m), nie więcej niż</w:t>
            </w:r>
          </w:p>
        </w:tc>
        <w:tc>
          <w:tcPr>
            <w:tcW w:w="1895"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w:t>
            </w:r>
          </w:p>
        </w:tc>
        <w:tc>
          <w:tcPr>
            <w:tcW w:w="1525"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PN-EN ISO 927</w:t>
            </w:r>
          </w:p>
        </w:tc>
      </w:tr>
      <w:tr w:rsidR="00CF345B" w:rsidTr="00CF345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6</w:t>
            </w:r>
          </w:p>
        </w:tc>
        <w:tc>
          <w:tcPr>
            <w:tcW w:w="5401"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Obecność szkodników żywych i martwych oraz pozostałości po szkodnikach</w:t>
            </w:r>
          </w:p>
        </w:tc>
        <w:tc>
          <w:tcPr>
            <w:tcW w:w="1895"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niedopuszczalna</w:t>
            </w:r>
          </w:p>
        </w:tc>
        <w:tc>
          <w:tcPr>
            <w:tcW w:w="1525" w:type="dxa"/>
            <w:tcBorders>
              <w:top w:val="single" w:sz="4" w:space="0" w:color="auto"/>
              <w:left w:val="single" w:sz="6" w:space="0" w:color="auto"/>
              <w:bottom w:val="single" w:sz="6"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PN-R-87027</w:t>
            </w:r>
          </w:p>
        </w:tc>
      </w:tr>
    </w:tbl>
    <w:p w:rsidR="00CF345B" w:rsidRDefault="00CF345B" w:rsidP="00F83B33">
      <w:pPr>
        <w:pStyle w:val="Nagwek11"/>
        <w:spacing w:after="120"/>
        <w:rPr>
          <w:bCs w:val="0"/>
        </w:rPr>
      </w:pPr>
      <w:r>
        <w:t>2.4 Wymagania mikrobiologiczne</w:t>
      </w:r>
    </w:p>
    <w:p w:rsidR="00CF345B" w:rsidRDefault="00CF345B" w:rsidP="00F83B33">
      <w:pPr>
        <w:pStyle w:val="Tekstpodstawowy3"/>
        <w:spacing w:after="0"/>
        <w:rPr>
          <w:rFonts w:ascii="Arial" w:hAnsi="Arial" w:cs="Arial"/>
          <w:sz w:val="20"/>
        </w:rPr>
      </w:pPr>
      <w:r>
        <w:rPr>
          <w:rFonts w:ascii="Arial" w:hAnsi="Arial" w:cs="Arial"/>
          <w:sz w:val="20"/>
        </w:rPr>
        <w:t>Zgodnie z aktualnie obowiązującym prawem.</w:t>
      </w:r>
    </w:p>
    <w:p w:rsidR="00CF345B" w:rsidRPr="00CF345B" w:rsidRDefault="00CF345B" w:rsidP="00F83B33">
      <w:pPr>
        <w:pStyle w:val="E-1"/>
        <w:jc w:val="both"/>
        <w:rPr>
          <w:rFonts w:ascii="Arial" w:hAnsi="Arial" w:cs="Arial"/>
          <w:sz w:val="20"/>
        </w:rPr>
      </w:pPr>
      <w:r w:rsidRPr="00CF345B">
        <w:rPr>
          <w:rFonts w:ascii="Arial" w:hAnsi="Arial" w:cs="Arial"/>
        </w:rPr>
        <w:t>Zamawiający zastrzega sobie prawo żądania wyników badań mikrobiologicznych z kontroli higieny procesu produkcyjnego.</w:t>
      </w:r>
    </w:p>
    <w:p w:rsidR="00CF345B" w:rsidRPr="00CF345B" w:rsidRDefault="00CF345B" w:rsidP="00F83B33">
      <w:pPr>
        <w:pStyle w:val="E-1"/>
        <w:spacing w:before="240" w:after="240"/>
        <w:jc w:val="both"/>
        <w:rPr>
          <w:rFonts w:ascii="Arial" w:hAnsi="Arial" w:cs="Arial"/>
        </w:rPr>
      </w:pPr>
      <w:r w:rsidRPr="00CF345B">
        <w:rPr>
          <w:rFonts w:ascii="Arial" w:hAnsi="Arial" w:cs="Arial"/>
          <w:b/>
        </w:rPr>
        <w:t>3</w:t>
      </w:r>
      <w:r w:rsidRPr="00CF345B">
        <w:rPr>
          <w:rFonts w:ascii="Arial" w:hAnsi="Arial" w:cs="Arial"/>
        </w:rPr>
        <w:t xml:space="preserve"> </w:t>
      </w:r>
      <w:r w:rsidRPr="00CF345B">
        <w:rPr>
          <w:rFonts w:ascii="Arial" w:hAnsi="Arial" w:cs="Arial"/>
          <w:b/>
        </w:rPr>
        <w:t>Masa netto</w:t>
      </w:r>
    </w:p>
    <w:p w:rsidR="00CF345B" w:rsidRDefault="00CF345B" w:rsidP="00F83B33">
      <w:pPr>
        <w:jc w:val="both"/>
        <w:rPr>
          <w:rFonts w:ascii="Arial" w:hAnsi="Arial" w:cs="Arial"/>
          <w:sz w:val="20"/>
          <w:szCs w:val="20"/>
        </w:rPr>
      </w:pPr>
      <w:r>
        <w:rPr>
          <w:rFonts w:ascii="Arial" w:hAnsi="Arial" w:cs="Arial"/>
          <w:sz w:val="20"/>
          <w:szCs w:val="20"/>
        </w:rPr>
        <w:t>Masa netto powinna być zgodna z deklaracją producenta.</w:t>
      </w:r>
    </w:p>
    <w:p w:rsidR="00CF345B" w:rsidRDefault="00CF345B"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CF345B" w:rsidRDefault="00CF345B" w:rsidP="00F83B33">
      <w:pPr>
        <w:jc w:val="both"/>
        <w:rPr>
          <w:rFonts w:ascii="Arial" w:hAnsi="Arial" w:cs="Arial"/>
          <w:sz w:val="20"/>
          <w:szCs w:val="20"/>
        </w:rPr>
      </w:pPr>
      <w:r>
        <w:rPr>
          <w:rFonts w:ascii="Arial" w:hAnsi="Arial" w:cs="Arial"/>
          <w:sz w:val="20"/>
          <w:szCs w:val="20"/>
        </w:rPr>
        <w:t>Dopuszczalna masa netto:</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szCs w:val="24"/>
        </w:rPr>
        <w:t xml:space="preserve">4 </w:t>
      </w:r>
      <w:r w:rsidRPr="00CF345B">
        <w:rPr>
          <w:rFonts w:ascii="Arial" w:hAnsi="Arial" w:cs="Arial"/>
          <w:b/>
        </w:rPr>
        <w:t>Trwałość</w:t>
      </w:r>
    </w:p>
    <w:p w:rsidR="00CF345B" w:rsidRDefault="00CF345B"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rPr>
        <w:t>5 Metody badań</w:t>
      </w:r>
    </w:p>
    <w:p w:rsidR="00CF345B" w:rsidRPr="00CF345B" w:rsidRDefault="00CF345B" w:rsidP="00F83B33">
      <w:pPr>
        <w:pStyle w:val="E-1"/>
        <w:spacing w:before="240" w:after="120"/>
        <w:jc w:val="both"/>
        <w:rPr>
          <w:rFonts w:ascii="Arial" w:hAnsi="Arial" w:cs="Arial"/>
          <w:b/>
        </w:rPr>
      </w:pPr>
      <w:r w:rsidRPr="00CF345B">
        <w:rPr>
          <w:rFonts w:ascii="Arial" w:hAnsi="Arial" w:cs="Arial"/>
          <w:b/>
        </w:rPr>
        <w:lastRenderedPageBreak/>
        <w:t>5.1 Sprawdzenie znakowania i stanu opakowania</w:t>
      </w:r>
    </w:p>
    <w:p w:rsidR="00CF345B" w:rsidRPr="00CF345B" w:rsidRDefault="00CF345B" w:rsidP="00F83B33">
      <w:pPr>
        <w:pStyle w:val="E-1"/>
        <w:jc w:val="both"/>
        <w:rPr>
          <w:rFonts w:ascii="Arial" w:hAnsi="Arial" w:cs="Arial"/>
        </w:rPr>
      </w:pPr>
      <w:r w:rsidRPr="00CF345B">
        <w:rPr>
          <w:rFonts w:ascii="Arial" w:hAnsi="Arial" w:cs="Arial"/>
        </w:rPr>
        <w:t>Wykonać metodą wizualną na zgodność z pkt. 6.1 i 6.2.</w:t>
      </w:r>
    </w:p>
    <w:p w:rsidR="00CF345B" w:rsidRPr="00CF345B" w:rsidRDefault="00CF345B" w:rsidP="00F83B33">
      <w:pPr>
        <w:pStyle w:val="E-1"/>
        <w:spacing w:before="240" w:after="120"/>
        <w:jc w:val="both"/>
        <w:rPr>
          <w:rFonts w:ascii="Arial" w:hAnsi="Arial" w:cs="Arial"/>
          <w:b/>
        </w:rPr>
      </w:pPr>
      <w:r w:rsidRPr="00CF345B">
        <w:rPr>
          <w:rFonts w:ascii="Arial" w:hAnsi="Arial" w:cs="Arial"/>
          <w:b/>
        </w:rPr>
        <w:t>5.2 Przygotowanie próbek do badań</w:t>
      </w:r>
    </w:p>
    <w:p w:rsidR="00CF345B" w:rsidRPr="00CF345B" w:rsidRDefault="00CF345B" w:rsidP="00F83B33">
      <w:pPr>
        <w:pStyle w:val="E-1"/>
        <w:jc w:val="both"/>
        <w:rPr>
          <w:rFonts w:ascii="Arial" w:hAnsi="Arial" w:cs="Arial"/>
        </w:rPr>
      </w:pPr>
      <w:r w:rsidRPr="00CF345B">
        <w:rPr>
          <w:rFonts w:ascii="Arial" w:hAnsi="Arial" w:cs="Arial"/>
        </w:rPr>
        <w:t>Według PN-EN ISO 2825.</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5.3 Oznaczanie cech organoleptycznych </w:t>
      </w:r>
    </w:p>
    <w:p w:rsidR="00CF345B" w:rsidRPr="00CF345B" w:rsidRDefault="00CF345B" w:rsidP="00F83B33">
      <w:pPr>
        <w:pStyle w:val="E-1"/>
        <w:jc w:val="both"/>
        <w:rPr>
          <w:rFonts w:ascii="Arial" w:hAnsi="Arial" w:cs="Arial"/>
        </w:rPr>
      </w:pPr>
      <w:r w:rsidRPr="00CF345B">
        <w:rPr>
          <w:rFonts w:ascii="Arial" w:hAnsi="Arial" w:cs="Arial"/>
        </w:rPr>
        <w:t xml:space="preserve">Należy wykonać w temperaturze pokojowej na zgodność z wymaganiami podanymi w Tablicy 1. </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5.4 Oznaczanie cech fizykochemicznych </w:t>
      </w:r>
    </w:p>
    <w:p w:rsidR="00CF345B" w:rsidRPr="00CF345B" w:rsidRDefault="00CF345B" w:rsidP="00F83B33">
      <w:pPr>
        <w:pStyle w:val="E-1"/>
        <w:jc w:val="both"/>
        <w:rPr>
          <w:rFonts w:ascii="Arial" w:hAnsi="Arial" w:cs="Arial"/>
        </w:rPr>
      </w:pPr>
      <w:r w:rsidRPr="00CF345B">
        <w:rPr>
          <w:rFonts w:ascii="Arial" w:hAnsi="Arial" w:cs="Arial"/>
        </w:rPr>
        <w:t>Według norm podanych w Tablicy 2.</w:t>
      </w:r>
    </w:p>
    <w:p w:rsidR="00CF345B" w:rsidRPr="00CF345B" w:rsidRDefault="00CF345B" w:rsidP="00F83B33">
      <w:pPr>
        <w:pStyle w:val="E-1"/>
        <w:spacing w:before="240" w:after="240"/>
        <w:rPr>
          <w:rFonts w:ascii="Arial" w:hAnsi="Arial" w:cs="Arial"/>
        </w:rPr>
      </w:pPr>
      <w:r w:rsidRPr="00CF345B">
        <w:rPr>
          <w:rFonts w:ascii="Arial" w:hAnsi="Arial" w:cs="Arial"/>
          <w:b/>
        </w:rPr>
        <w:t xml:space="preserve">6 Pakowanie, znakowanie, przechowywanie </w:t>
      </w:r>
    </w:p>
    <w:p w:rsidR="00CF345B" w:rsidRPr="00CF345B" w:rsidRDefault="00CF345B" w:rsidP="00F83B33">
      <w:pPr>
        <w:pStyle w:val="E-1"/>
        <w:spacing w:before="240" w:after="120"/>
        <w:rPr>
          <w:rFonts w:ascii="Arial" w:hAnsi="Arial" w:cs="Arial"/>
          <w:b/>
        </w:rPr>
      </w:pPr>
      <w:r w:rsidRPr="00CF345B">
        <w:rPr>
          <w:rFonts w:ascii="Arial" w:hAnsi="Arial" w:cs="Arial"/>
          <w:b/>
        </w:rPr>
        <w:t>6.1 Pakowanie</w:t>
      </w:r>
    </w:p>
    <w:p w:rsidR="00CF345B" w:rsidRPr="00CF345B" w:rsidRDefault="00CF345B" w:rsidP="00F83B33">
      <w:pPr>
        <w:pStyle w:val="E-1"/>
        <w:jc w:val="both"/>
        <w:rPr>
          <w:rFonts w:ascii="Arial" w:hAnsi="Arial" w:cs="Arial"/>
        </w:rPr>
      </w:pPr>
      <w:r w:rsidRPr="00CF345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CF345B" w:rsidRDefault="00CF345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CF345B" w:rsidRDefault="00CF345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CF345B" w:rsidRPr="00CF345B" w:rsidRDefault="00CF345B" w:rsidP="00F83B33">
      <w:pPr>
        <w:pStyle w:val="E-1"/>
        <w:spacing w:before="240" w:after="120"/>
        <w:rPr>
          <w:rFonts w:ascii="Arial" w:hAnsi="Arial" w:cs="Arial"/>
          <w:sz w:val="20"/>
          <w:szCs w:val="20"/>
        </w:rPr>
      </w:pPr>
      <w:r w:rsidRPr="00CF345B">
        <w:rPr>
          <w:rFonts w:ascii="Arial" w:hAnsi="Arial" w:cs="Arial"/>
          <w:b/>
        </w:rPr>
        <w:t>6.2 Znakowanie</w:t>
      </w:r>
    </w:p>
    <w:p w:rsidR="00CF345B" w:rsidRPr="00CF345B" w:rsidRDefault="00CF345B" w:rsidP="00F83B33">
      <w:pPr>
        <w:pStyle w:val="E-1"/>
        <w:rPr>
          <w:rFonts w:ascii="Arial" w:hAnsi="Arial" w:cs="Arial"/>
        </w:rPr>
      </w:pPr>
      <w:r w:rsidRPr="00CF345B">
        <w:rPr>
          <w:rFonts w:ascii="Arial" w:hAnsi="Arial" w:cs="Arial"/>
        </w:rPr>
        <w:t>Zgodnie z aktualnie obowiązującym prawem.</w:t>
      </w:r>
    </w:p>
    <w:p w:rsidR="00CF345B" w:rsidRPr="00CF345B" w:rsidRDefault="00CF345B" w:rsidP="00F83B33">
      <w:pPr>
        <w:pStyle w:val="E-1"/>
        <w:spacing w:before="240" w:after="120"/>
        <w:rPr>
          <w:rFonts w:ascii="Arial" w:hAnsi="Arial" w:cs="Arial"/>
          <w:b/>
        </w:rPr>
      </w:pPr>
      <w:r w:rsidRPr="00CF345B">
        <w:rPr>
          <w:rFonts w:ascii="Arial" w:hAnsi="Arial" w:cs="Arial"/>
          <w:b/>
        </w:rPr>
        <w:t>6.3 Przechowywanie</w:t>
      </w:r>
    </w:p>
    <w:p w:rsidR="00CF345B" w:rsidRDefault="00CF345B" w:rsidP="00F83B33">
      <w:pPr>
        <w:pStyle w:val="E-1"/>
      </w:pPr>
      <w:r w:rsidRPr="00CF345B">
        <w:rPr>
          <w:rFonts w:ascii="Arial" w:hAnsi="Arial" w:cs="Arial"/>
        </w:rPr>
        <w:t>Przechowywać zgodnie z zaleceniami producenta.</w:t>
      </w: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Pr="00CF345B" w:rsidRDefault="00CF345B" w:rsidP="00F83B33">
      <w:pPr>
        <w:jc w:val="center"/>
        <w:rPr>
          <w:rFonts w:ascii="Arial" w:hAnsi="Arial" w:cs="Arial"/>
          <w:b/>
          <w:caps/>
          <w:color w:val="FF0000"/>
          <w:kern w:val="0"/>
          <w:sz w:val="40"/>
          <w:szCs w:val="40"/>
        </w:rPr>
      </w:pPr>
      <w:r w:rsidRPr="00CF345B">
        <w:rPr>
          <w:rFonts w:ascii="Arial" w:hAnsi="Arial" w:cs="Arial"/>
          <w:b/>
          <w:caps/>
          <w:color w:val="FF0000"/>
          <w:sz w:val="40"/>
          <w:szCs w:val="40"/>
        </w:rPr>
        <w:t>przyprawa curry</w:t>
      </w:r>
    </w:p>
    <w:p w:rsidR="00CF345B" w:rsidRPr="00CF345B" w:rsidRDefault="00CF345B" w:rsidP="00F83B33">
      <w:pPr>
        <w:pStyle w:val="E-1"/>
        <w:spacing w:before="240" w:after="240"/>
        <w:rPr>
          <w:rFonts w:ascii="Arial" w:hAnsi="Arial" w:cs="Arial"/>
          <w:b/>
          <w:sz w:val="20"/>
          <w:szCs w:val="20"/>
        </w:rPr>
      </w:pPr>
      <w:r w:rsidRPr="00CF345B">
        <w:rPr>
          <w:rFonts w:ascii="Arial" w:hAnsi="Arial" w:cs="Arial"/>
          <w:b/>
        </w:rPr>
        <w:t>1 Wstęp</w:t>
      </w:r>
    </w:p>
    <w:p w:rsidR="00CF345B" w:rsidRPr="00CF345B" w:rsidRDefault="00CF345B" w:rsidP="00F83B33">
      <w:pPr>
        <w:pStyle w:val="E-1"/>
        <w:numPr>
          <w:ilvl w:val="1"/>
          <w:numId w:val="2"/>
        </w:numPr>
        <w:spacing w:before="240" w:after="120"/>
        <w:ind w:left="391" w:hanging="391"/>
        <w:rPr>
          <w:rFonts w:ascii="Arial" w:hAnsi="Arial" w:cs="Arial"/>
        </w:rPr>
      </w:pPr>
      <w:r w:rsidRPr="00CF345B">
        <w:rPr>
          <w:rFonts w:ascii="Arial" w:hAnsi="Arial" w:cs="Arial"/>
          <w:b/>
        </w:rPr>
        <w:t xml:space="preserve">Zakres </w:t>
      </w:r>
    </w:p>
    <w:p w:rsidR="00CF345B" w:rsidRPr="00CF345B" w:rsidRDefault="00CF345B" w:rsidP="00F83B33">
      <w:pPr>
        <w:pStyle w:val="E-1"/>
        <w:jc w:val="both"/>
        <w:rPr>
          <w:rFonts w:ascii="Arial" w:hAnsi="Arial" w:cs="Arial"/>
        </w:rPr>
      </w:pPr>
      <w:r w:rsidRPr="00CF345B">
        <w:rPr>
          <w:rFonts w:ascii="Arial" w:hAnsi="Arial" w:cs="Arial"/>
        </w:rPr>
        <w:t>Niniejszymi minimalnymi wymaganiami jakościowymi objęto wymagania, metody badań oraz warunki przechowywania i pakowania przyprawy curry.</w:t>
      </w:r>
    </w:p>
    <w:p w:rsidR="00CF345B" w:rsidRPr="00CF345B" w:rsidRDefault="00CF345B" w:rsidP="00F83B33">
      <w:pPr>
        <w:pStyle w:val="E-1"/>
        <w:spacing w:before="120"/>
        <w:jc w:val="both"/>
        <w:rPr>
          <w:rFonts w:ascii="Arial" w:hAnsi="Arial" w:cs="Arial"/>
        </w:rPr>
      </w:pPr>
      <w:r w:rsidRPr="00CF345B">
        <w:rPr>
          <w:rFonts w:ascii="Arial" w:hAnsi="Arial" w:cs="Arial"/>
        </w:rPr>
        <w:t>Postanowienia minimalnych wymagań jakościowych wykorzystywane są podczas produkcji i obrotu handlowego przyprawy curry przeznaczonej dla odbiorcy.</w:t>
      </w:r>
    </w:p>
    <w:p w:rsidR="00CF345B" w:rsidRPr="00CF345B" w:rsidRDefault="00CF345B" w:rsidP="00F83B33">
      <w:pPr>
        <w:pStyle w:val="E-1"/>
        <w:numPr>
          <w:ilvl w:val="1"/>
          <w:numId w:val="2"/>
        </w:numPr>
        <w:spacing w:before="240" w:after="120"/>
        <w:ind w:left="391" w:hanging="391"/>
        <w:rPr>
          <w:rFonts w:ascii="Arial" w:hAnsi="Arial" w:cs="Arial"/>
          <w:b/>
          <w:bCs/>
        </w:rPr>
      </w:pPr>
      <w:r w:rsidRPr="00CF345B">
        <w:rPr>
          <w:rFonts w:ascii="Arial" w:hAnsi="Arial" w:cs="Arial"/>
          <w:b/>
          <w:bCs/>
        </w:rPr>
        <w:t>Dokumenty powołane</w:t>
      </w:r>
    </w:p>
    <w:p w:rsidR="00CF345B" w:rsidRPr="00CF345B" w:rsidRDefault="00CF345B" w:rsidP="00F83B33">
      <w:pPr>
        <w:pStyle w:val="E-1"/>
        <w:jc w:val="both"/>
        <w:rPr>
          <w:rFonts w:ascii="Arial" w:hAnsi="Arial" w:cs="Arial"/>
          <w:bCs/>
        </w:rPr>
      </w:pPr>
      <w:r w:rsidRPr="00CF345B">
        <w:rPr>
          <w:rFonts w:ascii="Arial" w:hAnsi="Arial" w:cs="Arial"/>
          <w:bCs/>
        </w:rPr>
        <w:t>Do stosowania niniejszego dokumentu są niezbędne podane niżej dokumenty powołane. Stosuje się ostatnie aktualne wydanie dokumentu powołanego (łącznie ze zmianami).</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CF345B" w:rsidRDefault="00CF345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CF345B" w:rsidRDefault="00CF345B" w:rsidP="00F83B33">
      <w:pPr>
        <w:spacing w:before="120"/>
        <w:jc w:val="both"/>
        <w:rPr>
          <w:rFonts w:ascii="Arial" w:hAnsi="Arial" w:cs="Arial"/>
          <w:b/>
          <w:bCs/>
          <w:sz w:val="20"/>
          <w:szCs w:val="20"/>
        </w:rPr>
      </w:pPr>
      <w:r>
        <w:rPr>
          <w:rFonts w:ascii="Arial" w:hAnsi="Arial" w:cs="Arial"/>
          <w:b/>
          <w:bCs/>
          <w:sz w:val="20"/>
          <w:szCs w:val="20"/>
        </w:rPr>
        <w:t xml:space="preserve">Przyprawa curry </w:t>
      </w:r>
    </w:p>
    <w:p w:rsidR="00CF345B" w:rsidRDefault="00CF345B" w:rsidP="00F83B33">
      <w:pPr>
        <w:jc w:val="both"/>
        <w:rPr>
          <w:rFonts w:ascii="Arial" w:hAnsi="Arial" w:cs="Arial"/>
          <w:sz w:val="20"/>
          <w:szCs w:val="20"/>
        </w:rPr>
      </w:pPr>
      <w:r>
        <w:rPr>
          <w:rFonts w:ascii="Arial" w:hAnsi="Arial" w:cs="Arial"/>
          <w:sz w:val="20"/>
          <w:szCs w:val="20"/>
        </w:rPr>
        <w:t>Mieszanka wysuszonych, rozdrobnionych i aromatycznych przypraw i ziół: kurkuma ( nie mniej niż 18%), kolendra (nie mniej niż 14%), kmin rzymski (nie mniej niż 4%), kozieradka, gorczyca, chilli, możliwy jest także dodatek goździków, gałki muszkatołowej, pieprzu czarnego, czosnku, kardamonu, cynamonu, imbiru, anyżu, soli, przeznaczona do poprawy smaku, zapachu i wyglądu produktów spożywczych.</w:t>
      </w:r>
    </w:p>
    <w:p w:rsidR="00CF345B" w:rsidRPr="00CF345B" w:rsidRDefault="00CF345B" w:rsidP="00F83B33">
      <w:pPr>
        <w:pStyle w:val="Edward"/>
        <w:spacing w:before="240" w:after="240"/>
        <w:jc w:val="both"/>
        <w:rPr>
          <w:rFonts w:ascii="Arial" w:hAnsi="Arial" w:cs="Arial"/>
          <w:b/>
          <w:bCs/>
        </w:rPr>
      </w:pPr>
      <w:r w:rsidRPr="00CF345B">
        <w:rPr>
          <w:rFonts w:ascii="Arial" w:hAnsi="Arial" w:cs="Arial"/>
          <w:b/>
          <w:bCs/>
        </w:rPr>
        <w:t>2 Wymagania</w:t>
      </w:r>
    </w:p>
    <w:p w:rsidR="00CF345B" w:rsidRDefault="00CF345B" w:rsidP="00F83B33">
      <w:pPr>
        <w:pStyle w:val="Nagwek11"/>
        <w:spacing w:after="120"/>
        <w:rPr>
          <w:bCs w:val="0"/>
        </w:rPr>
      </w:pPr>
      <w:r>
        <w:rPr>
          <w:bCs w:val="0"/>
        </w:rPr>
        <w:t>2.1 Wymagania ogólne</w:t>
      </w:r>
    </w:p>
    <w:p w:rsidR="00CF345B" w:rsidRDefault="00CF345B" w:rsidP="00F83B33">
      <w:pPr>
        <w:pStyle w:val="Nagwek11"/>
        <w:spacing w:before="0" w:after="0"/>
        <w:rPr>
          <w:b w:val="0"/>
          <w:bCs w:val="0"/>
        </w:rPr>
      </w:pPr>
      <w:r>
        <w:rPr>
          <w:b w:val="0"/>
          <w:bCs w:val="0"/>
        </w:rPr>
        <w:t>Produkt powinien spełniać wymagania aktualnie obowiązującego prawa żywnościowego.</w:t>
      </w:r>
    </w:p>
    <w:p w:rsidR="00CF345B" w:rsidRDefault="00CF345B" w:rsidP="00F83B33">
      <w:pPr>
        <w:pStyle w:val="Nagwek11"/>
        <w:spacing w:after="120"/>
        <w:rPr>
          <w:bCs w:val="0"/>
        </w:rPr>
      </w:pPr>
      <w:r>
        <w:rPr>
          <w:bCs w:val="0"/>
        </w:rPr>
        <w:t>2.2 Wymagania organoleptyczne</w:t>
      </w:r>
    </w:p>
    <w:p w:rsidR="00CF345B" w:rsidRDefault="00CF345B"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CF345B" w:rsidRDefault="00CF345B"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
        <w:gridCol w:w="1845"/>
        <w:gridCol w:w="6806"/>
      </w:tblGrid>
      <w:tr w:rsidR="00CF345B" w:rsidTr="00CF345B">
        <w:trPr>
          <w:trHeight w:val="340"/>
          <w:jc w:val="center"/>
        </w:trPr>
        <w:tc>
          <w:tcPr>
            <w:tcW w:w="227"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018"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75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CF345B" w:rsidTr="00CF345B">
        <w:trPr>
          <w:cantSplit/>
          <w:trHeight w:val="283"/>
          <w:jc w:val="center"/>
        </w:trPr>
        <w:tc>
          <w:tcPr>
            <w:tcW w:w="227"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018"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Barwa</w:t>
            </w:r>
          </w:p>
        </w:tc>
        <w:tc>
          <w:tcPr>
            <w:tcW w:w="3755" w:type="pct"/>
            <w:tcBorders>
              <w:top w:val="single" w:sz="4" w:space="0" w:color="auto"/>
              <w:left w:val="single" w:sz="4" w:space="0" w:color="auto"/>
              <w:bottom w:val="single" w:sz="6" w:space="0" w:color="auto"/>
              <w:right w:val="single" w:sz="4" w:space="0" w:color="auto"/>
            </w:tcBorders>
            <w:hideMark/>
          </w:tcPr>
          <w:p w:rsidR="00CF345B" w:rsidRDefault="00CF345B" w:rsidP="00F83B33">
            <w:pPr>
              <w:autoSpaceDE w:val="0"/>
              <w:autoSpaceDN w:val="0"/>
              <w:adjustRightInd w:val="0"/>
              <w:jc w:val="both"/>
              <w:rPr>
                <w:rFonts w:ascii="Arial" w:hAnsi="Arial" w:cs="Arial"/>
                <w:sz w:val="18"/>
                <w:szCs w:val="18"/>
              </w:rPr>
            </w:pPr>
            <w:r>
              <w:rPr>
                <w:rFonts w:ascii="Arial" w:hAnsi="Arial" w:cs="Arial"/>
                <w:sz w:val="18"/>
                <w:szCs w:val="18"/>
              </w:rPr>
              <w:t>Żółta, czerwona lub ciemnobrązowa</w:t>
            </w:r>
          </w:p>
        </w:tc>
      </w:tr>
      <w:tr w:rsidR="00CF345B" w:rsidTr="00CF345B">
        <w:trPr>
          <w:cantSplit/>
          <w:trHeight w:val="283"/>
          <w:jc w:val="center"/>
        </w:trPr>
        <w:tc>
          <w:tcPr>
            <w:tcW w:w="227"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018"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3755" w:type="pct"/>
            <w:tcBorders>
              <w:top w:val="single" w:sz="4" w:space="0" w:color="auto"/>
              <w:left w:val="single" w:sz="4" w:space="0" w:color="auto"/>
              <w:bottom w:val="single" w:sz="6" w:space="0" w:color="auto"/>
              <w:right w:val="single" w:sz="4" w:space="0" w:color="auto"/>
            </w:tcBorders>
            <w:hideMark/>
          </w:tcPr>
          <w:p w:rsidR="00CF345B" w:rsidRDefault="00CF345B" w:rsidP="00F83B33">
            <w:pPr>
              <w:autoSpaceDE w:val="0"/>
              <w:autoSpaceDN w:val="0"/>
              <w:adjustRightInd w:val="0"/>
              <w:jc w:val="both"/>
              <w:rPr>
                <w:rFonts w:ascii="Arial" w:hAnsi="Arial" w:cs="Arial"/>
                <w:sz w:val="18"/>
                <w:szCs w:val="18"/>
              </w:rPr>
            </w:pPr>
            <w:r>
              <w:rPr>
                <w:rFonts w:ascii="Arial" w:hAnsi="Arial" w:cs="Arial"/>
                <w:sz w:val="18"/>
                <w:szCs w:val="18"/>
              </w:rPr>
              <w:t xml:space="preserve">Sypka, bez trwałych zbryleń </w:t>
            </w:r>
          </w:p>
        </w:tc>
      </w:tr>
      <w:tr w:rsidR="00CF345B" w:rsidTr="00CF345B">
        <w:trPr>
          <w:cantSplit/>
          <w:trHeight w:val="283"/>
          <w:jc w:val="center"/>
        </w:trPr>
        <w:tc>
          <w:tcPr>
            <w:tcW w:w="227"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018"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Zapach</w:t>
            </w:r>
          </w:p>
        </w:tc>
        <w:tc>
          <w:tcPr>
            <w:tcW w:w="3755" w:type="pct"/>
            <w:tcBorders>
              <w:top w:val="single" w:sz="4" w:space="0" w:color="auto"/>
              <w:left w:val="single" w:sz="4" w:space="0" w:color="auto"/>
              <w:bottom w:val="single" w:sz="6" w:space="0" w:color="auto"/>
              <w:right w:val="single" w:sz="4" w:space="0" w:color="auto"/>
            </w:tcBorders>
            <w:hideMark/>
          </w:tcPr>
          <w:p w:rsidR="00CF345B" w:rsidRDefault="00CF345B" w:rsidP="00F83B33">
            <w:pPr>
              <w:rPr>
                <w:rFonts w:ascii="Arial" w:hAnsi="Arial" w:cs="Arial"/>
                <w:sz w:val="18"/>
                <w:szCs w:val="18"/>
              </w:rPr>
            </w:pPr>
            <w:r>
              <w:rPr>
                <w:rFonts w:ascii="Arial" w:hAnsi="Arial" w:cs="Arial"/>
                <w:sz w:val="18"/>
                <w:szCs w:val="18"/>
              </w:rPr>
              <w:t xml:space="preserve">Aromatyczny, charakterystyczny dla użytych składników, bez zapachów obcych </w:t>
            </w:r>
          </w:p>
        </w:tc>
      </w:tr>
      <w:tr w:rsidR="00CF345B" w:rsidTr="00CF345B">
        <w:trPr>
          <w:cantSplit/>
          <w:trHeight w:val="283"/>
          <w:jc w:val="center"/>
        </w:trPr>
        <w:tc>
          <w:tcPr>
            <w:tcW w:w="227"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018"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Smak</w:t>
            </w:r>
          </w:p>
        </w:tc>
        <w:tc>
          <w:tcPr>
            <w:tcW w:w="3755" w:type="pct"/>
            <w:tcBorders>
              <w:top w:val="single" w:sz="4" w:space="0" w:color="auto"/>
              <w:left w:val="single" w:sz="4" w:space="0" w:color="auto"/>
              <w:bottom w:val="single" w:sz="6" w:space="0" w:color="auto"/>
              <w:right w:val="single" w:sz="4" w:space="0" w:color="auto"/>
            </w:tcBorders>
            <w:hideMark/>
          </w:tcPr>
          <w:p w:rsidR="00CF345B" w:rsidRDefault="00CF345B" w:rsidP="00F83B33">
            <w:pPr>
              <w:jc w:val="both"/>
              <w:rPr>
                <w:rFonts w:ascii="Arial" w:hAnsi="Arial" w:cs="Arial"/>
                <w:sz w:val="18"/>
                <w:szCs w:val="18"/>
              </w:rPr>
            </w:pPr>
            <w:r>
              <w:rPr>
                <w:rFonts w:ascii="Arial" w:hAnsi="Arial" w:cs="Arial"/>
                <w:sz w:val="18"/>
                <w:szCs w:val="18"/>
              </w:rPr>
              <w:t>Charakterystyczny dla użytych składników, pikantno-słodki, bez posmaków obcych</w:t>
            </w:r>
          </w:p>
        </w:tc>
      </w:tr>
    </w:tbl>
    <w:p w:rsidR="00CF345B" w:rsidRDefault="00CF345B" w:rsidP="00F83B33">
      <w:pPr>
        <w:pStyle w:val="Nagwek11"/>
        <w:spacing w:after="120"/>
        <w:rPr>
          <w:bCs w:val="0"/>
        </w:rPr>
      </w:pPr>
      <w:r>
        <w:rPr>
          <w:bCs w:val="0"/>
        </w:rPr>
        <w:lastRenderedPageBreak/>
        <w:t xml:space="preserve">2.3 Wymagania fizykochemiczne </w:t>
      </w:r>
    </w:p>
    <w:p w:rsidR="00CF345B" w:rsidRDefault="00CF345B" w:rsidP="00F83B33">
      <w:pPr>
        <w:pStyle w:val="Tekstpodstawowy3"/>
        <w:spacing w:after="0"/>
        <w:rPr>
          <w:rFonts w:ascii="Arial" w:hAnsi="Arial" w:cs="Arial"/>
          <w:sz w:val="20"/>
          <w:szCs w:val="20"/>
        </w:rPr>
      </w:pPr>
      <w:r>
        <w:rPr>
          <w:rFonts w:ascii="Arial" w:hAnsi="Arial" w:cs="Arial"/>
          <w:sz w:val="20"/>
          <w:szCs w:val="20"/>
        </w:rPr>
        <w:t>Według Tablicy 2.</w:t>
      </w:r>
    </w:p>
    <w:p w:rsidR="00CF345B" w:rsidRDefault="00CF345B"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10"/>
        <w:gridCol w:w="5693"/>
        <w:gridCol w:w="1481"/>
        <w:gridCol w:w="1472"/>
      </w:tblGrid>
      <w:tr w:rsidR="00CF345B" w:rsidTr="00CF345B">
        <w:trPr>
          <w:trHeight w:val="225"/>
        </w:trPr>
        <w:tc>
          <w:tcPr>
            <w:tcW w:w="231"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Lp.</w:t>
            </w:r>
          </w:p>
        </w:tc>
        <w:tc>
          <w:tcPr>
            <w:tcW w:w="3148"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Cechy</w:t>
            </w:r>
          </w:p>
        </w:tc>
        <w:tc>
          <w:tcPr>
            <w:tcW w:w="804"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Wymagania</w:t>
            </w:r>
          </w:p>
        </w:tc>
        <w:tc>
          <w:tcPr>
            <w:tcW w:w="818"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Metody badań według</w:t>
            </w:r>
          </w:p>
        </w:tc>
      </w:tr>
      <w:tr w:rsidR="00CF345B" w:rsidTr="00CF345B">
        <w:trPr>
          <w:trHeight w:val="225"/>
        </w:trPr>
        <w:tc>
          <w:tcPr>
            <w:tcW w:w="231" w:type="pct"/>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w:t>
            </w:r>
          </w:p>
        </w:tc>
        <w:tc>
          <w:tcPr>
            <w:tcW w:w="3148" w:type="pct"/>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 xml:space="preserve">Zawartość wody, %(m/m), nie więcej niż </w:t>
            </w:r>
          </w:p>
        </w:tc>
        <w:tc>
          <w:tcPr>
            <w:tcW w:w="804" w:type="pct"/>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12,0</w:t>
            </w:r>
          </w:p>
        </w:tc>
        <w:tc>
          <w:tcPr>
            <w:tcW w:w="818" w:type="pct"/>
            <w:tcBorders>
              <w:top w:val="single" w:sz="6"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939</w:t>
            </w:r>
          </w:p>
        </w:tc>
      </w:tr>
      <w:tr w:rsidR="00CF345B" w:rsidTr="00CF345B">
        <w:trPr>
          <w:trHeight w:val="225"/>
        </w:trPr>
        <w:tc>
          <w:tcPr>
            <w:tcW w:w="231" w:type="pct"/>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2</w:t>
            </w:r>
          </w:p>
        </w:tc>
        <w:tc>
          <w:tcPr>
            <w:tcW w:w="3148" w:type="pct"/>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popiołu nierozpuszczalnego w 10% roztworze HCl, %(m/m), nie więcej niż</w:t>
            </w:r>
          </w:p>
        </w:tc>
        <w:tc>
          <w:tcPr>
            <w:tcW w:w="804" w:type="pct"/>
            <w:tcBorders>
              <w:top w:val="single" w:sz="4" w:space="0" w:color="auto"/>
              <w:left w:val="single" w:sz="6" w:space="0" w:color="auto"/>
              <w:bottom w:val="single" w:sz="4" w:space="0" w:color="auto"/>
              <w:right w:val="single" w:sz="6" w:space="0" w:color="auto"/>
            </w:tcBorders>
            <w:vAlign w:val="center"/>
          </w:tcPr>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r>
              <w:rPr>
                <w:rFonts w:ascii="Arial" w:hAnsi="Arial" w:cs="Arial"/>
                <w:sz w:val="18"/>
              </w:rPr>
              <w:t>3,0</w:t>
            </w:r>
          </w:p>
        </w:tc>
        <w:tc>
          <w:tcPr>
            <w:tcW w:w="818" w:type="pct"/>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930</w:t>
            </w:r>
          </w:p>
        </w:tc>
      </w:tr>
      <w:tr w:rsidR="00CF345B" w:rsidTr="00CF345B">
        <w:trPr>
          <w:trHeight w:val="225"/>
        </w:trPr>
        <w:tc>
          <w:tcPr>
            <w:tcW w:w="231" w:type="pct"/>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3</w:t>
            </w:r>
          </w:p>
        </w:tc>
        <w:tc>
          <w:tcPr>
            <w:tcW w:w="3148" w:type="pct"/>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zanieczyszczeń ferromagnetycznych, mg/1kg surowca, nie więcej niż</w:t>
            </w:r>
          </w:p>
          <w:p w:rsidR="00CF345B" w:rsidRDefault="00CF345B"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804" w:type="pct"/>
            <w:tcBorders>
              <w:top w:val="single" w:sz="4" w:space="0" w:color="auto"/>
              <w:left w:val="single" w:sz="6" w:space="0" w:color="auto"/>
              <w:bottom w:val="single" w:sz="4" w:space="0" w:color="auto"/>
              <w:right w:val="single" w:sz="6" w:space="0" w:color="auto"/>
            </w:tcBorders>
            <w:vAlign w:val="center"/>
          </w:tcPr>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r>
              <w:rPr>
                <w:rFonts w:ascii="Arial" w:hAnsi="Arial" w:cs="Arial"/>
                <w:sz w:val="18"/>
              </w:rPr>
              <w:t>3,0</w:t>
            </w:r>
          </w:p>
        </w:tc>
        <w:tc>
          <w:tcPr>
            <w:tcW w:w="818" w:type="pct"/>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PN-A-74016</w:t>
            </w:r>
          </w:p>
        </w:tc>
      </w:tr>
      <w:tr w:rsidR="00CF345B" w:rsidTr="00CF345B">
        <w:trPr>
          <w:trHeight w:val="225"/>
        </w:trPr>
        <w:tc>
          <w:tcPr>
            <w:tcW w:w="231"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4</w:t>
            </w:r>
          </w:p>
        </w:tc>
        <w:tc>
          <w:tcPr>
            <w:tcW w:w="3148"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Obecność szkodników żywych i martwych oraz pozostałości po szkodnikach</w:t>
            </w:r>
          </w:p>
        </w:tc>
        <w:tc>
          <w:tcPr>
            <w:tcW w:w="804" w:type="pct"/>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niedopuszczalna</w:t>
            </w:r>
          </w:p>
        </w:tc>
        <w:tc>
          <w:tcPr>
            <w:tcW w:w="818" w:type="pct"/>
            <w:tcBorders>
              <w:top w:val="single" w:sz="4" w:space="0" w:color="auto"/>
              <w:left w:val="single" w:sz="6" w:space="0" w:color="auto"/>
              <w:bottom w:val="single" w:sz="6"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PN-R-87027</w:t>
            </w:r>
          </w:p>
        </w:tc>
      </w:tr>
    </w:tbl>
    <w:p w:rsidR="00CF345B" w:rsidRDefault="00CF345B" w:rsidP="00F83B33">
      <w:pPr>
        <w:pStyle w:val="Nagwek11"/>
        <w:spacing w:after="120"/>
        <w:rPr>
          <w:bCs w:val="0"/>
        </w:rPr>
      </w:pPr>
      <w:r>
        <w:t>2.4 Wymagania mikrobiologiczne</w:t>
      </w:r>
    </w:p>
    <w:p w:rsidR="00CF345B" w:rsidRDefault="00CF345B" w:rsidP="00F83B33">
      <w:pPr>
        <w:pStyle w:val="Tekstpodstawowy3"/>
        <w:spacing w:after="0"/>
        <w:rPr>
          <w:rFonts w:ascii="Arial" w:hAnsi="Arial" w:cs="Arial"/>
          <w:sz w:val="20"/>
        </w:rPr>
      </w:pPr>
      <w:r>
        <w:rPr>
          <w:rFonts w:ascii="Arial" w:hAnsi="Arial" w:cs="Arial"/>
          <w:sz w:val="20"/>
        </w:rPr>
        <w:t>Zgodnie z aktualnie obowiązującym prawem.</w:t>
      </w:r>
    </w:p>
    <w:p w:rsidR="00CF345B" w:rsidRPr="00CF345B" w:rsidRDefault="00CF345B" w:rsidP="00F83B33">
      <w:pPr>
        <w:pStyle w:val="E-1"/>
        <w:jc w:val="both"/>
        <w:rPr>
          <w:rFonts w:ascii="Arial" w:hAnsi="Arial" w:cs="Arial"/>
          <w:sz w:val="20"/>
        </w:rPr>
      </w:pPr>
      <w:r w:rsidRPr="00CF345B">
        <w:rPr>
          <w:rFonts w:ascii="Arial" w:hAnsi="Arial" w:cs="Arial"/>
        </w:rPr>
        <w:t>Zamawiający zastrzega sobie prawo żądania wyników badań mikrobiologicznych z kontroli higieny procesu produkcyjnego.</w:t>
      </w:r>
    </w:p>
    <w:p w:rsidR="00CF345B" w:rsidRPr="00CF345B" w:rsidRDefault="00CF345B" w:rsidP="00F83B33">
      <w:pPr>
        <w:pStyle w:val="E-1"/>
        <w:numPr>
          <w:ilvl w:val="0"/>
          <w:numId w:val="7"/>
        </w:numPr>
        <w:tabs>
          <w:tab w:val="num" w:pos="180"/>
        </w:tabs>
        <w:spacing w:before="240" w:after="240"/>
        <w:ind w:left="2342" w:hanging="2342"/>
        <w:jc w:val="both"/>
        <w:rPr>
          <w:rFonts w:ascii="Arial" w:eastAsia="Calibri" w:hAnsi="Arial" w:cs="Arial"/>
          <w:b/>
        </w:rPr>
      </w:pPr>
      <w:r w:rsidRPr="00CF345B">
        <w:rPr>
          <w:rFonts w:ascii="Arial" w:hAnsi="Arial" w:cs="Arial"/>
          <w:b/>
        </w:rPr>
        <w:t>3</w:t>
      </w:r>
      <w:r w:rsidRPr="00CF345B">
        <w:rPr>
          <w:rFonts w:ascii="Arial" w:hAnsi="Arial" w:cs="Arial"/>
        </w:rPr>
        <w:t xml:space="preserve"> </w:t>
      </w:r>
      <w:r w:rsidRPr="00CF345B">
        <w:rPr>
          <w:rFonts w:ascii="Arial" w:eastAsia="Calibri" w:hAnsi="Arial" w:cs="Arial"/>
          <w:b/>
        </w:rPr>
        <w:t>Masa netto</w:t>
      </w:r>
    </w:p>
    <w:p w:rsidR="00CF345B" w:rsidRDefault="00CF345B" w:rsidP="00F83B33">
      <w:pPr>
        <w:jc w:val="both"/>
        <w:rPr>
          <w:rFonts w:ascii="Arial" w:eastAsia="Calibri" w:hAnsi="Arial" w:cs="Arial"/>
          <w:b/>
          <w:bCs/>
          <w:noProof/>
          <w:sz w:val="20"/>
          <w:szCs w:val="20"/>
        </w:rPr>
      </w:pPr>
      <w:r>
        <w:rPr>
          <w:rFonts w:ascii="Arial" w:eastAsia="Calibri" w:hAnsi="Arial" w:cs="Arial"/>
          <w:noProof/>
          <w:color w:val="000000"/>
          <w:sz w:val="20"/>
          <w:szCs w:val="20"/>
        </w:rPr>
        <w:t>Masa netto powinna być zgodna z deklaracją producenta.</w:t>
      </w:r>
    </w:p>
    <w:p w:rsidR="00CF345B" w:rsidRDefault="00CF345B" w:rsidP="00F83B33">
      <w:pPr>
        <w:overflowPunct w:val="0"/>
        <w:autoSpaceDE w:val="0"/>
        <w:autoSpaceDN w:val="0"/>
        <w:adjustRightInd w:val="0"/>
        <w:textAlignment w:val="baseline"/>
        <w:rPr>
          <w:rFonts w:ascii="Arial" w:eastAsia="Calibri" w:hAnsi="Arial" w:cs="Arial"/>
          <w:color w:val="000000"/>
          <w:sz w:val="20"/>
          <w:szCs w:val="20"/>
        </w:rPr>
      </w:pPr>
      <w:r>
        <w:rPr>
          <w:rFonts w:ascii="Arial" w:eastAsia="Calibri" w:hAnsi="Arial" w:cs="Arial"/>
          <w:sz w:val="20"/>
          <w:szCs w:val="20"/>
        </w:rPr>
        <w:t>Dopuszczalna ujemna wartość błędu masy netto powinna być zgodna z obowiązującym prawem</w:t>
      </w:r>
      <w:r>
        <w:rPr>
          <w:rFonts w:ascii="Arial" w:eastAsia="Calibri" w:hAnsi="Arial" w:cs="Arial"/>
          <w:color w:val="000000"/>
          <w:sz w:val="20"/>
          <w:szCs w:val="20"/>
        </w:rPr>
        <w:t>.</w:t>
      </w:r>
    </w:p>
    <w:p w:rsidR="00CF345B" w:rsidRDefault="00CF345B" w:rsidP="00F83B33">
      <w:pPr>
        <w:jc w:val="both"/>
        <w:rPr>
          <w:rFonts w:ascii="Arial" w:hAnsi="Arial" w:cs="Arial"/>
          <w:sz w:val="20"/>
          <w:szCs w:val="20"/>
        </w:rPr>
      </w:pPr>
      <w:r>
        <w:rPr>
          <w:rFonts w:ascii="Arial" w:hAnsi="Arial" w:cs="Arial"/>
          <w:sz w:val="20"/>
          <w:szCs w:val="20"/>
        </w:rPr>
        <w:t>Dopuszczalna masa netto:</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szCs w:val="24"/>
        </w:rPr>
        <w:t xml:space="preserve">4 </w:t>
      </w:r>
      <w:r w:rsidRPr="00CF345B">
        <w:rPr>
          <w:rFonts w:ascii="Arial" w:hAnsi="Arial" w:cs="Arial"/>
          <w:b/>
        </w:rPr>
        <w:t>Trwałość</w:t>
      </w:r>
    </w:p>
    <w:p w:rsidR="00CF345B" w:rsidRDefault="00CF345B"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3 miesiące od daty dostawy do magazynu odbiorcy.</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rPr>
        <w:t>5 Metody badań</w:t>
      </w:r>
    </w:p>
    <w:p w:rsidR="00CF345B" w:rsidRPr="00CF345B" w:rsidRDefault="00CF345B" w:rsidP="00F83B33">
      <w:pPr>
        <w:pStyle w:val="E-1"/>
        <w:spacing w:before="240" w:after="120"/>
        <w:jc w:val="both"/>
        <w:rPr>
          <w:rFonts w:ascii="Arial" w:hAnsi="Arial" w:cs="Arial"/>
          <w:b/>
        </w:rPr>
      </w:pPr>
      <w:r w:rsidRPr="00CF345B">
        <w:rPr>
          <w:rFonts w:ascii="Arial" w:hAnsi="Arial" w:cs="Arial"/>
          <w:b/>
        </w:rPr>
        <w:t>5.1 Sprawdzenie znakowania i stanu opakowania</w:t>
      </w:r>
    </w:p>
    <w:p w:rsidR="00CF345B" w:rsidRPr="00CF345B" w:rsidRDefault="00CF345B" w:rsidP="00F83B33">
      <w:pPr>
        <w:pStyle w:val="E-1"/>
        <w:jc w:val="both"/>
        <w:rPr>
          <w:rFonts w:ascii="Arial" w:hAnsi="Arial" w:cs="Arial"/>
        </w:rPr>
      </w:pPr>
      <w:r w:rsidRPr="00CF345B">
        <w:rPr>
          <w:rFonts w:ascii="Arial" w:hAnsi="Arial" w:cs="Arial"/>
        </w:rPr>
        <w:t>Wykonać metodą wizualną na zgodność z pkt. 6.1 i 6.2.</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5.2 Oznaczanie cech organoleptycznych </w:t>
      </w:r>
    </w:p>
    <w:p w:rsidR="00CF345B" w:rsidRPr="00CF345B" w:rsidRDefault="00CF345B" w:rsidP="00F83B33">
      <w:pPr>
        <w:pStyle w:val="E-1"/>
        <w:jc w:val="both"/>
        <w:rPr>
          <w:rFonts w:ascii="Arial" w:hAnsi="Arial" w:cs="Arial"/>
        </w:rPr>
      </w:pPr>
      <w:r w:rsidRPr="00CF345B">
        <w:rPr>
          <w:rFonts w:ascii="Arial" w:hAnsi="Arial" w:cs="Arial"/>
        </w:rPr>
        <w:t xml:space="preserve">Należy wykonać w temperaturze pokojowej na zgodność z wymaganiami podanymi w Tablicy </w:t>
      </w:r>
      <w:r w:rsidRPr="00CF345B">
        <w:rPr>
          <w:rFonts w:ascii="Arial" w:hAnsi="Arial" w:cs="Arial"/>
        </w:rPr>
        <w:lastRenderedPageBreak/>
        <w:t>1.</w:t>
      </w:r>
    </w:p>
    <w:p w:rsidR="00CF345B" w:rsidRPr="00CF345B" w:rsidRDefault="00CF345B" w:rsidP="00F83B33">
      <w:pPr>
        <w:pStyle w:val="E-1"/>
        <w:spacing w:before="240" w:after="120"/>
        <w:jc w:val="both"/>
        <w:rPr>
          <w:rFonts w:ascii="Arial" w:hAnsi="Arial" w:cs="Arial"/>
          <w:b/>
        </w:rPr>
      </w:pPr>
      <w:r w:rsidRPr="00CF345B">
        <w:rPr>
          <w:rFonts w:ascii="Arial" w:hAnsi="Arial" w:cs="Arial"/>
          <w:b/>
        </w:rPr>
        <w:t xml:space="preserve">5.3 Oznaczanie cech fizykochemicznych </w:t>
      </w:r>
    </w:p>
    <w:p w:rsidR="00CF345B" w:rsidRPr="00CF345B" w:rsidRDefault="00CF345B" w:rsidP="00F83B33">
      <w:pPr>
        <w:pStyle w:val="E-1"/>
        <w:jc w:val="both"/>
        <w:rPr>
          <w:rFonts w:ascii="Arial" w:hAnsi="Arial" w:cs="Arial"/>
        </w:rPr>
      </w:pPr>
      <w:r w:rsidRPr="00CF345B">
        <w:rPr>
          <w:rFonts w:ascii="Arial" w:hAnsi="Arial" w:cs="Arial"/>
        </w:rPr>
        <w:t>Według norm podanych w Tablicy 2.</w:t>
      </w:r>
    </w:p>
    <w:p w:rsidR="00CF345B" w:rsidRPr="00CF345B" w:rsidRDefault="00CF345B" w:rsidP="00F83B33">
      <w:pPr>
        <w:pStyle w:val="E-1"/>
        <w:spacing w:before="240" w:after="240"/>
        <w:rPr>
          <w:rFonts w:ascii="Arial" w:hAnsi="Arial" w:cs="Arial"/>
        </w:rPr>
      </w:pPr>
      <w:r w:rsidRPr="00CF345B">
        <w:rPr>
          <w:rFonts w:ascii="Arial" w:hAnsi="Arial" w:cs="Arial"/>
          <w:b/>
        </w:rPr>
        <w:t xml:space="preserve">6 Pakowanie, znakowanie, przechowywanie </w:t>
      </w:r>
    </w:p>
    <w:p w:rsidR="00CF345B" w:rsidRPr="00CF345B" w:rsidRDefault="00CF345B" w:rsidP="00F83B33">
      <w:pPr>
        <w:pStyle w:val="E-1"/>
        <w:spacing w:before="240" w:after="120"/>
        <w:rPr>
          <w:rFonts w:ascii="Arial" w:hAnsi="Arial" w:cs="Arial"/>
          <w:b/>
        </w:rPr>
      </w:pPr>
      <w:r w:rsidRPr="00CF345B">
        <w:rPr>
          <w:rFonts w:ascii="Arial" w:hAnsi="Arial" w:cs="Arial"/>
          <w:b/>
        </w:rPr>
        <w:t>6.1 Pakowanie</w:t>
      </w:r>
    </w:p>
    <w:p w:rsidR="00CF345B" w:rsidRPr="00CF345B" w:rsidRDefault="00CF345B" w:rsidP="00F83B33">
      <w:pPr>
        <w:pStyle w:val="E-1"/>
        <w:jc w:val="both"/>
        <w:rPr>
          <w:rFonts w:ascii="Arial" w:hAnsi="Arial" w:cs="Arial"/>
        </w:rPr>
      </w:pPr>
      <w:r w:rsidRPr="00CF345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CF345B" w:rsidRDefault="00CF345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CF345B" w:rsidRDefault="00CF345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CF345B" w:rsidRPr="00CF345B" w:rsidRDefault="00CF345B" w:rsidP="00F83B33">
      <w:pPr>
        <w:pStyle w:val="E-1"/>
        <w:spacing w:before="240" w:after="120"/>
        <w:rPr>
          <w:rFonts w:ascii="Arial" w:hAnsi="Arial" w:cs="Arial"/>
          <w:sz w:val="20"/>
          <w:szCs w:val="20"/>
        </w:rPr>
      </w:pPr>
      <w:r w:rsidRPr="00CF345B">
        <w:rPr>
          <w:rFonts w:ascii="Arial" w:hAnsi="Arial" w:cs="Arial"/>
          <w:b/>
        </w:rPr>
        <w:t>6.2 Znakowanie</w:t>
      </w:r>
    </w:p>
    <w:p w:rsidR="00CF345B" w:rsidRPr="00CF345B" w:rsidRDefault="00CF345B" w:rsidP="00F83B33">
      <w:pPr>
        <w:pStyle w:val="E-1"/>
        <w:rPr>
          <w:rFonts w:ascii="Arial" w:hAnsi="Arial" w:cs="Arial"/>
        </w:rPr>
      </w:pPr>
      <w:r w:rsidRPr="00CF345B">
        <w:rPr>
          <w:rFonts w:ascii="Arial" w:hAnsi="Arial" w:cs="Arial"/>
        </w:rPr>
        <w:t>Zgodnie z aktualnie obowiązującym prawem.</w:t>
      </w:r>
    </w:p>
    <w:p w:rsidR="00CF345B" w:rsidRPr="00CF345B" w:rsidRDefault="00CF345B" w:rsidP="00F83B33">
      <w:pPr>
        <w:pStyle w:val="E-1"/>
        <w:spacing w:before="240" w:after="120"/>
        <w:rPr>
          <w:rFonts w:ascii="Arial" w:hAnsi="Arial" w:cs="Arial"/>
          <w:b/>
        </w:rPr>
      </w:pPr>
      <w:r w:rsidRPr="00CF345B">
        <w:rPr>
          <w:rFonts w:ascii="Arial" w:hAnsi="Arial" w:cs="Arial"/>
          <w:b/>
        </w:rPr>
        <w:t>6.3 Przechowywanie</w:t>
      </w:r>
    </w:p>
    <w:p w:rsidR="00CF345B" w:rsidRDefault="00CF345B" w:rsidP="00F83B33">
      <w:pPr>
        <w:pStyle w:val="E-1"/>
      </w:pPr>
      <w:r w:rsidRPr="00CF345B">
        <w:rPr>
          <w:rFonts w:ascii="Arial" w:hAnsi="Arial" w:cs="Arial"/>
        </w:rPr>
        <w:t>Przechowywać zgodnie z zaleceniami producenta.</w:t>
      </w: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CF345B" w:rsidRPr="00CF345B" w:rsidRDefault="00CF345B" w:rsidP="00F83B33">
      <w:pPr>
        <w:jc w:val="center"/>
        <w:rPr>
          <w:rFonts w:ascii="Arial" w:hAnsi="Arial" w:cs="Arial"/>
          <w:b/>
          <w:caps/>
          <w:color w:val="FF0000"/>
          <w:kern w:val="0"/>
          <w:sz w:val="40"/>
          <w:szCs w:val="40"/>
        </w:rPr>
      </w:pPr>
      <w:r w:rsidRPr="00CF345B">
        <w:rPr>
          <w:rFonts w:ascii="Arial" w:hAnsi="Arial" w:cs="Arial"/>
          <w:b/>
          <w:caps/>
          <w:color w:val="FF0000"/>
          <w:sz w:val="40"/>
          <w:szCs w:val="40"/>
        </w:rPr>
        <w:t>kurkuma</w:t>
      </w:r>
    </w:p>
    <w:p w:rsidR="00CF345B" w:rsidRPr="00CF345B" w:rsidRDefault="00CF345B" w:rsidP="00F83B33">
      <w:pPr>
        <w:pStyle w:val="E-1"/>
        <w:spacing w:before="240" w:after="240"/>
        <w:rPr>
          <w:rFonts w:ascii="Arial" w:hAnsi="Arial" w:cs="Arial"/>
          <w:b/>
          <w:sz w:val="20"/>
          <w:szCs w:val="20"/>
        </w:rPr>
      </w:pPr>
      <w:r w:rsidRPr="00CF345B">
        <w:rPr>
          <w:rFonts w:ascii="Arial" w:hAnsi="Arial" w:cs="Arial"/>
          <w:b/>
        </w:rPr>
        <w:t>1 Wstęp</w:t>
      </w:r>
    </w:p>
    <w:p w:rsidR="00CF345B" w:rsidRPr="00CF345B" w:rsidRDefault="00CF345B" w:rsidP="00F83B33">
      <w:pPr>
        <w:pStyle w:val="E-1"/>
        <w:numPr>
          <w:ilvl w:val="1"/>
          <w:numId w:val="2"/>
        </w:numPr>
        <w:spacing w:before="240" w:after="120"/>
        <w:ind w:left="391" w:hanging="391"/>
        <w:rPr>
          <w:rFonts w:ascii="Arial" w:hAnsi="Arial" w:cs="Arial"/>
        </w:rPr>
      </w:pPr>
      <w:r w:rsidRPr="00CF345B">
        <w:rPr>
          <w:rFonts w:ascii="Arial" w:hAnsi="Arial" w:cs="Arial"/>
          <w:b/>
        </w:rPr>
        <w:t xml:space="preserve">Zakres </w:t>
      </w:r>
    </w:p>
    <w:p w:rsidR="00CF345B" w:rsidRPr="00CF345B" w:rsidRDefault="00CF345B" w:rsidP="00F83B33">
      <w:pPr>
        <w:pStyle w:val="E-1"/>
        <w:jc w:val="both"/>
        <w:rPr>
          <w:rFonts w:ascii="Arial" w:hAnsi="Arial" w:cs="Arial"/>
        </w:rPr>
      </w:pPr>
      <w:r w:rsidRPr="00CF345B">
        <w:rPr>
          <w:rFonts w:ascii="Arial" w:hAnsi="Arial" w:cs="Arial"/>
        </w:rPr>
        <w:t>Niniejszymi minimalnymi wymaganiami jakościowymi objęto wymagania, metody badań oraz warunki przechowywania i pakowania kurkumy.</w:t>
      </w:r>
    </w:p>
    <w:p w:rsidR="00CF345B" w:rsidRPr="00CF345B" w:rsidRDefault="00CF345B" w:rsidP="00F83B33">
      <w:pPr>
        <w:pStyle w:val="E-1"/>
        <w:spacing w:before="120"/>
        <w:jc w:val="both"/>
        <w:rPr>
          <w:rFonts w:ascii="Arial" w:hAnsi="Arial" w:cs="Arial"/>
        </w:rPr>
      </w:pPr>
      <w:r w:rsidRPr="00CF345B">
        <w:rPr>
          <w:rFonts w:ascii="Arial" w:hAnsi="Arial" w:cs="Arial"/>
        </w:rPr>
        <w:t>Postanowienia minimalnych wymagań jakościowych wykorzystywane są podczas produkcji i obrotu handlowego kurkumy przeznaczonej dla odbiorcy.</w:t>
      </w:r>
    </w:p>
    <w:p w:rsidR="00CF345B" w:rsidRPr="00CF345B" w:rsidRDefault="00CF345B" w:rsidP="00F83B33">
      <w:pPr>
        <w:pStyle w:val="E-1"/>
        <w:numPr>
          <w:ilvl w:val="1"/>
          <w:numId w:val="2"/>
        </w:numPr>
        <w:spacing w:before="240" w:after="120"/>
        <w:ind w:left="391" w:hanging="391"/>
        <w:rPr>
          <w:rFonts w:ascii="Arial" w:hAnsi="Arial" w:cs="Arial"/>
          <w:b/>
          <w:bCs/>
        </w:rPr>
      </w:pPr>
      <w:r w:rsidRPr="00CF345B">
        <w:rPr>
          <w:rFonts w:ascii="Arial" w:hAnsi="Arial" w:cs="Arial"/>
          <w:b/>
          <w:bCs/>
        </w:rPr>
        <w:t>Dokumenty powołane</w:t>
      </w:r>
    </w:p>
    <w:p w:rsidR="00CF345B" w:rsidRPr="00CF345B" w:rsidRDefault="00CF345B" w:rsidP="00F83B33">
      <w:pPr>
        <w:pStyle w:val="E-1"/>
        <w:jc w:val="both"/>
        <w:rPr>
          <w:rFonts w:ascii="Arial" w:hAnsi="Arial" w:cs="Arial"/>
          <w:bCs/>
        </w:rPr>
      </w:pPr>
      <w:r w:rsidRPr="00CF345B">
        <w:rPr>
          <w:rFonts w:ascii="Arial" w:hAnsi="Arial" w:cs="Arial"/>
          <w:bCs/>
        </w:rPr>
        <w:t>Do stosowania niniejszego dokumentu są niezbędne podane niżej dokumenty powołane. Stosuje się ostatnie aktualne wydanie dokumentu powołanego (łącznie ze zmianami).</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CF345B" w:rsidRDefault="00CF345B"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CF345B" w:rsidRDefault="00CF345B"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CF345B" w:rsidRDefault="00CF345B" w:rsidP="00F83B33">
      <w:pPr>
        <w:spacing w:before="120"/>
        <w:jc w:val="both"/>
        <w:rPr>
          <w:rFonts w:ascii="Arial" w:hAnsi="Arial" w:cs="Arial"/>
          <w:b/>
          <w:bCs/>
          <w:sz w:val="20"/>
          <w:szCs w:val="20"/>
        </w:rPr>
      </w:pPr>
      <w:r>
        <w:rPr>
          <w:rFonts w:ascii="Arial" w:hAnsi="Arial" w:cs="Arial"/>
          <w:b/>
          <w:bCs/>
          <w:sz w:val="20"/>
          <w:szCs w:val="20"/>
        </w:rPr>
        <w:t xml:space="preserve">Kurkuma </w:t>
      </w:r>
    </w:p>
    <w:p w:rsidR="00CF345B" w:rsidRDefault="00CF345B" w:rsidP="00F83B33">
      <w:pPr>
        <w:jc w:val="both"/>
        <w:rPr>
          <w:rFonts w:ascii="Arial" w:hAnsi="Arial" w:cs="Arial"/>
          <w:sz w:val="20"/>
          <w:szCs w:val="20"/>
        </w:rPr>
      </w:pPr>
      <w:r>
        <w:rPr>
          <w:rFonts w:ascii="Arial" w:hAnsi="Arial" w:cs="Arial"/>
          <w:sz w:val="20"/>
          <w:szCs w:val="20"/>
        </w:rPr>
        <w:t>Produkt w postaci proszku, otrzymany z poddanego odpowiednim zabiegom technologicznym kłącza ostryżu długiego (Curcumae longae rhizoma), przeznaczony do poprawy smaku i zapachu produktów spożywczych.</w:t>
      </w:r>
      <w:r>
        <w:t xml:space="preserve"> </w:t>
      </w:r>
    </w:p>
    <w:p w:rsidR="00CF345B" w:rsidRPr="00CF345B" w:rsidRDefault="00CF345B" w:rsidP="00F83B33">
      <w:pPr>
        <w:pStyle w:val="Edward"/>
        <w:spacing w:before="240" w:after="240"/>
        <w:jc w:val="both"/>
        <w:rPr>
          <w:rFonts w:ascii="Arial" w:hAnsi="Arial" w:cs="Arial"/>
          <w:b/>
          <w:bCs/>
        </w:rPr>
      </w:pPr>
      <w:r w:rsidRPr="00CF345B">
        <w:rPr>
          <w:rFonts w:ascii="Arial" w:hAnsi="Arial" w:cs="Arial"/>
          <w:b/>
          <w:bCs/>
        </w:rPr>
        <w:t>2.Wymagania</w:t>
      </w:r>
    </w:p>
    <w:p w:rsidR="00CF345B" w:rsidRDefault="00CF345B" w:rsidP="00F83B33">
      <w:pPr>
        <w:pStyle w:val="Nagwek11"/>
        <w:spacing w:after="120"/>
        <w:rPr>
          <w:bCs w:val="0"/>
        </w:rPr>
      </w:pPr>
      <w:r>
        <w:rPr>
          <w:bCs w:val="0"/>
        </w:rPr>
        <w:t>2.1 Wymagania ogólne</w:t>
      </w:r>
    </w:p>
    <w:p w:rsidR="00CF345B" w:rsidRDefault="00CF345B" w:rsidP="00F83B33">
      <w:pPr>
        <w:pStyle w:val="Styl1"/>
        <w:spacing w:line="240" w:lineRule="auto"/>
      </w:pPr>
      <w:r>
        <w:t>Produkt powinien spełniać wymagania aktualnie obowiązującego prawa żywnościowego.</w:t>
      </w:r>
    </w:p>
    <w:p w:rsidR="00CF345B" w:rsidRDefault="00CF345B" w:rsidP="00F83B33">
      <w:pPr>
        <w:pStyle w:val="Styl2"/>
        <w:spacing w:line="240" w:lineRule="auto"/>
      </w:pPr>
      <w:r>
        <w:t>2.2 Wymagania organoleptyczne</w:t>
      </w:r>
    </w:p>
    <w:p w:rsidR="00CF345B" w:rsidRDefault="00CF345B" w:rsidP="00F83B33">
      <w:pPr>
        <w:pStyle w:val="Styl1"/>
        <w:spacing w:line="240" w:lineRule="auto"/>
      </w:pPr>
      <w:r>
        <w:t>Według Tablicy 1.</w:t>
      </w:r>
    </w:p>
    <w:p w:rsidR="00CF345B" w:rsidRDefault="00CF345B"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
        <w:gridCol w:w="2023"/>
        <w:gridCol w:w="6613"/>
      </w:tblGrid>
      <w:tr w:rsidR="00CF345B" w:rsidTr="00CF345B">
        <w:trPr>
          <w:trHeight w:val="459"/>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116"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649" w:type="pct"/>
            <w:tcBorders>
              <w:top w:val="single" w:sz="4" w:space="0" w:color="auto"/>
              <w:left w:val="single" w:sz="4" w:space="0" w:color="auto"/>
              <w:bottom w:val="single" w:sz="4" w:space="0" w:color="auto"/>
              <w:right w:val="single" w:sz="4" w:space="0" w:color="auto"/>
            </w:tcBorders>
            <w:vAlign w:val="center"/>
            <w:hideMark/>
          </w:tcPr>
          <w:p w:rsidR="00CF345B" w:rsidRDefault="00CF345B"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116"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 xml:space="preserve">Wygląd i konsystencja </w:t>
            </w:r>
          </w:p>
        </w:tc>
        <w:tc>
          <w:tcPr>
            <w:tcW w:w="3649" w:type="pct"/>
            <w:tcBorders>
              <w:top w:val="single" w:sz="4" w:space="0" w:color="auto"/>
              <w:left w:val="single" w:sz="4" w:space="0" w:color="auto"/>
              <w:bottom w:val="single" w:sz="6" w:space="0" w:color="auto"/>
              <w:right w:val="single" w:sz="4" w:space="0" w:color="auto"/>
            </w:tcBorders>
            <w:hideMark/>
          </w:tcPr>
          <w:p w:rsidR="00CF345B" w:rsidRDefault="00CF345B" w:rsidP="00F83B33">
            <w:pPr>
              <w:autoSpaceDE w:val="0"/>
              <w:autoSpaceDN w:val="0"/>
              <w:adjustRightInd w:val="0"/>
              <w:jc w:val="both"/>
              <w:rPr>
                <w:rFonts w:ascii="Arial" w:hAnsi="Arial" w:cs="Arial"/>
                <w:sz w:val="18"/>
                <w:szCs w:val="18"/>
              </w:rPr>
            </w:pPr>
            <w:r>
              <w:rPr>
                <w:rFonts w:ascii="Arial" w:hAnsi="Arial" w:cs="Arial"/>
                <w:sz w:val="18"/>
                <w:szCs w:val="18"/>
              </w:rPr>
              <w:t xml:space="preserve">Sypki proszek, niedopuszczalne trwałe zbrylenia </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116"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Barwa</w:t>
            </w:r>
          </w:p>
        </w:tc>
        <w:tc>
          <w:tcPr>
            <w:tcW w:w="3649" w:type="pct"/>
            <w:tcBorders>
              <w:top w:val="single" w:sz="4" w:space="0" w:color="auto"/>
              <w:left w:val="single" w:sz="4" w:space="0" w:color="auto"/>
              <w:bottom w:val="single" w:sz="6" w:space="0" w:color="auto"/>
              <w:right w:val="single" w:sz="4" w:space="0" w:color="auto"/>
            </w:tcBorders>
            <w:hideMark/>
          </w:tcPr>
          <w:p w:rsidR="00CF345B" w:rsidRDefault="00CF345B" w:rsidP="00F83B33">
            <w:pPr>
              <w:autoSpaceDE w:val="0"/>
              <w:autoSpaceDN w:val="0"/>
              <w:adjustRightInd w:val="0"/>
              <w:jc w:val="both"/>
              <w:rPr>
                <w:rFonts w:ascii="Arial" w:hAnsi="Arial" w:cs="Arial"/>
                <w:sz w:val="18"/>
                <w:szCs w:val="18"/>
              </w:rPr>
            </w:pPr>
            <w:r>
              <w:rPr>
                <w:rFonts w:ascii="Arial" w:hAnsi="Arial" w:cs="Arial"/>
                <w:sz w:val="18"/>
                <w:szCs w:val="18"/>
              </w:rPr>
              <w:t xml:space="preserve">Żółta </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116"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Zapach</w:t>
            </w:r>
          </w:p>
        </w:tc>
        <w:tc>
          <w:tcPr>
            <w:tcW w:w="3649" w:type="pct"/>
            <w:tcBorders>
              <w:top w:val="single" w:sz="4" w:space="0" w:color="auto"/>
              <w:left w:val="single" w:sz="4" w:space="0" w:color="auto"/>
              <w:bottom w:val="single" w:sz="6" w:space="0" w:color="auto"/>
              <w:right w:val="single" w:sz="4" w:space="0" w:color="auto"/>
            </w:tcBorders>
            <w:hideMark/>
          </w:tcPr>
          <w:p w:rsidR="00CF345B" w:rsidRDefault="00CF345B" w:rsidP="00F83B33">
            <w:pPr>
              <w:rPr>
                <w:rFonts w:ascii="Arial" w:hAnsi="Arial" w:cs="Arial"/>
                <w:sz w:val="18"/>
                <w:szCs w:val="18"/>
              </w:rPr>
            </w:pPr>
            <w:r>
              <w:rPr>
                <w:rFonts w:ascii="Arial" w:hAnsi="Arial" w:cs="Arial"/>
                <w:sz w:val="18"/>
                <w:szCs w:val="18"/>
              </w:rPr>
              <w:t xml:space="preserve">Typowy, aromatyczny, bez zapachów obcych </w:t>
            </w:r>
          </w:p>
        </w:tc>
      </w:tr>
      <w:tr w:rsidR="00CF345B" w:rsidTr="00CF345B">
        <w:trPr>
          <w:cantSplit/>
          <w:trHeight w:val="341"/>
          <w:jc w:val="center"/>
        </w:trPr>
        <w:tc>
          <w:tcPr>
            <w:tcW w:w="235"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116" w:type="pct"/>
            <w:tcBorders>
              <w:top w:val="single" w:sz="4" w:space="0" w:color="auto"/>
              <w:left w:val="single" w:sz="4" w:space="0" w:color="auto"/>
              <w:bottom w:val="single" w:sz="4" w:space="0" w:color="auto"/>
              <w:right w:val="single" w:sz="4" w:space="0" w:color="auto"/>
            </w:tcBorders>
            <w:hideMark/>
          </w:tcPr>
          <w:p w:rsidR="00CF345B" w:rsidRDefault="00CF345B" w:rsidP="00F83B33">
            <w:pPr>
              <w:autoSpaceDE w:val="0"/>
              <w:autoSpaceDN w:val="0"/>
              <w:adjustRightInd w:val="0"/>
              <w:rPr>
                <w:rFonts w:ascii="Arial" w:hAnsi="Arial" w:cs="Arial"/>
                <w:sz w:val="18"/>
                <w:szCs w:val="18"/>
              </w:rPr>
            </w:pPr>
            <w:r>
              <w:rPr>
                <w:rFonts w:ascii="Arial" w:hAnsi="Arial" w:cs="Arial"/>
                <w:sz w:val="18"/>
                <w:szCs w:val="18"/>
              </w:rPr>
              <w:t>Smak</w:t>
            </w:r>
          </w:p>
        </w:tc>
        <w:tc>
          <w:tcPr>
            <w:tcW w:w="3649" w:type="pct"/>
            <w:tcBorders>
              <w:top w:val="single" w:sz="4" w:space="0" w:color="auto"/>
              <w:left w:val="single" w:sz="4" w:space="0" w:color="auto"/>
              <w:bottom w:val="single" w:sz="6" w:space="0" w:color="auto"/>
              <w:right w:val="single" w:sz="4" w:space="0" w:color="auto"/>
            </w:tcBorders>
            <w:hideMark/>
          </w:tcPr>
          <w:p w:rsidR="00CF345B" w:rsidRDefault="00CF345B" w:rsidP="00F83B33">
            <w:pPr>
              <w:jc w:val="both"/>
              <w:rPr>
                <w:rFonts w:ascii="Arial" w:hAnsi="Arial" w:cs="Arial"/>
                <w:sz w:val="18"/>
                <w:szCs w:val="18"/>
              </w:rPr>
            </w:pPr>
            <w:r>
              <w:rPr>
                <w:rFonts w:ascii="Arial" w:hAnsi="Arial" w:cs="Arial"/>
                <w:sz w:val="18"/>
                <w:szCs w:val="18"/>
              </w:rPr>
              <w:t>Intensywny, ostry,  bez posmaków obcych</w:t>
            </w:r>
          </w:p>
        </w:tc>
      </w:tr>
    </w:tbl>
    <w:p w:rsidR="00CF345B" w:rsidRDefault="00CF345B" w:rsidP="00F83B33">
      <w:pPr>
        <w:pStyle w:val="Styl2"/>
        <w:spacing w:line="240" w:lineRule="auto"/>
        <w:rPr>
          <w:sz w:val="20"/>
        </w:rPr>
      </w:pPr>
      <w:r>
        <w:t xml:space="preserve">2.3 Wymagania fizykochemiczne </w:t>
      </w:r>
    </w:p>
    <w:p w:rsidR="00CF345B" w:rsidRDefault="00CF345B" w:rsidP="00F83B33">
      <w:pPr>
        <w:pStyle w:val="Styl1"/>
        <w:spacing w:line="240" w:lineRule="auto"/>
      </w:pPr>
      <w:r>
        <w:lastRenderedPageBreak/>
        <w:t>Według Tablicy 2.</w:t>
      </w:r>
    </w:p>
    <w:p w:rsidR="00CF345B" w:rsidRDefault="00CF345B" w:rsidP="00F83B33">
      <w:pPr>
        <w:pStyle w:val="Styl1"/>
        <w:spacing w:line="240" w:lineRule="auto"/>
      </w:pPr>
    </w:p>
    <w:p w:rsidR="00CF345B" w:rsidRDefault="00CF345B" w:rsidP="00F83B33">
      <w:pPr>
        <w:pStyle w:val="Styl1"/>
        <w:spacing w:line="240" w:lineRule="auto"/>
      </w:pPr>
    </w:p>
    <w:p w:rsidR="00CF345B" w:rsidRDefault="00CF345B" w:rsidP="00F83B33">
      <w:pPr>
        <w:pStyle w:val="Styl1"/>
        <w:spacing w:line="240" w:lineRule="auto"/>
      </w:pPr>
    </w:p>
    <w:p w:rsidR="00CF345B" w:rsidRDefault="00CF345B" w:rsidP="00F83B33">
      <w:pPr>
        <w:pStyle w:val="Nagwek6"/>
        <w:spacing w:before="120" w:after="120"/>
        <w:jc w:val="center"/>
        <w:rPr>
          <w:rFonts w:ascii="Arial" w:hAnsi="Arial" w:cs="Arial"/>
          <w:sz w:val="18"/>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980"/>
        <w:gridCol w:w="1440"/>
      </w:tblGrid>
      <w:tr w:rsidR="00CF345B" w:rsidTr="00CF345B">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Cechy</w:t>
            </w:r>
          </w:p>
        </w:tc>
        <w:tc>
          <w:tcPr>
            <w:tcW w:w="1980"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Wymagania</w:t>
            </w:r>
          </w:p>
        </w:tc>
        <w:tc>
          <w:tcPr>
            <w:tcW w:w="1440" w:type="dxa"/>
            <w:tcBorders>
              <w:top w:val="single" w:sz="4" w:space="0" w:color="auto"/>
              <w:left w:val="single" w:sz="6" w:space="0" w:color="auto"/>
              <w:bottom w:val="single" w:sz="6" w:space="0" w:color="auto"/>
              <w:right w:val="single" w:sz="6" w:space="0" w:color="auto"/>
            </w:tcBorders>
            <w:vAlign w:val="center"/>
            <w:hideMark/>
          </w:tcPr>
          <w:p w:rsidR="00CF345B" w:rsidRDefault="00CF345B" w:rsidP="00F83B33">
            <w:pPr>
              <w:jc w:val="center"/>
              <w:rPr>
                <w:rFonts w:ascii="Arial" w:hAnsi="Arial" w:cs="Arial"/>
                <w:b/>
                <w:bCs/>
                <w:sz w:val="18"/>
              </w:rPr>
            </w:pPr>
            <w:r>
              <w:rPr>
                <w:rFonts w:ascii="Arial" w:hAnsi="Arial" w:cs="Arial"/>
                <w:b/>
                <w:bCs/>
                <w:sz w:val="18"/>
              </w:rPr>
              <w:t>Metody badań według</w:t>
            </w:r>
          </w:p>
        </w:tc>
      </w:tr>
      <w:tr w:rsidR="00CF345B" w:rsidTr="00CF345B">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 xml:space="preserve">Zawartość wody, %(m/m), nie więcej niż </w:t>
            </w:r>
          </w:p>
        </w:tc>
        <w:tc>
          <w:tcPr>
            <w:tcW w:w="1980" w:type="dxa"/>
            <w:tcBorders>
              <w:top w:val="single" w:sz="6"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12,0</w:t>
            </w:r>
          </w:p>
        </w:tc>
        <w:tc>
          <w:tcPr>
            <w:tcW w:w="1440" w:type="dxa"/>
            <w:tcBorders>
              <w:top w:val="single" w:sz="6"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PN-ISO 939</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Zawartość zanieczyszczeń ferromagnetycznych, mg/1kg surowca, nie więcej niż</w:t>
            </w:r>
          </w:p>
          <w:p w:rsidR="00CF345B" w:rsidRDefault="00CF345B"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980" w:type="dxa"/>
            <w:tcBorders>
              <w:top w:val="single" w:sz="4" w:space="0" w:color="auto"/>
              <w:left w:val="single" w:sz="6" w:space="0" w:color="auto"/>
              <w:bottom w:val="single" w:sz="4" w:space="0" w:color="auto"/>
              <w:right w:val="single" w:sz="6" w:space="0" w:color="auto"/>
            </w:tcBorders>
            <w:vAlign w:val="center"/>
          </w:tcPr>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p>
          <w:p w:rsidR="00CF345B" w:rsidRDefault="00CF345B" w:rsidP="00F83B33">
            <w:pPr>
              <w:jc w:val="center"/>
              <w:rPr>
                <w:rFonts w:ascii="Arial" w:hAnsi="Arial" w:cs="Arial"/>
                <w:sz w:val="18"/>
              </w:rPr>
            </w:pPr>
            <w:r>
              <w:rPr>
                <w:rFonts w:ascii="Arial" w:hAnsi="Arial" w:cs="Arial"/>
                <w:sz w:val="18"/>
              </w:rPr>
              <w:t>3,0</w:t>
            </w:r>
          </w:p>
        </w:tc>
        <w:tc>
          <w:tcPr>
            <w:tcW w:w="1440"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PN-A-74016</w:t>
            </w:r>
          </w:p>
        </w:tc>
      </w:tr>
      <w:tr w:rsidR="00CF345B" w:rsidTr="00CF345B">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rPr>
                <w:rFonts w:ascii="Arial" w:hAnsi="Arial" w:cs="Arial"/>
                <w:sz w:val="18"/>
              </w:rPr>
            </w:pPr>
            <w:r>
              <w:rPr>
                <w:rFonts w:ascii="Arial" w:hAnsi="Arial" w:cs="Arial"/>
                <w:sz w:val="18"/>
              </w:rPr>
              <w:t>Obecność szkodników żywych i martwych oraz pozostałości po szkodnikach</w:t>
            </w:r>
          </w:p>
        </w:tc>
        <w:tc>
          <w:tcPr>
            <w:tcW w:w="1980" w:type="dxa"/>
            <w:tcBorders>
              <w:top w:val="single" w:sz="4" w:space="0" w:color="auto"/>
              <w:left w:val="single" w:sz="6" w:space="0" w:color="auto"/>
              <w:bottom w:val="single" w:sz="4" w:space="0" w:color="auto"/>
              <w:right w:val="single" w:sz="6" w:space="0" w:color="auto"/>
            </w:tcBorders>
            <w:vAlign w:val="center"/>
            <w:hideMark/>
          </w:tcPr>
          <w:p w:rsidR="00CF345B" w:rsidRDefault="00CF345B" w:rsidP="00F83B33">
            <w:pPr>
              <w:jc w:val="center"/>
              <w:rPr>
                <w:rFonts w:ascii="Arial" w:hAnsi="Arial" w:cs="Arial"/>
                <w:sz w:val="18"/>
              </w:rPr>
            </w:pPr>
            <w:r>
              <w:rPr>
                <w:rFonts w:ascii="Arial" w:hAnsi="Arial" w:cs="Arial"/>
                <w:sz w:val="18"/>
              </w:rPr>
              <w:t>niedopuszczalna</w:t>
            </w:r>
          </w:p>
        </w:tc>
        <w:tc>
          <w:tcPr>
            <w:tcW w:w="1440" w:type="dxa"/>
            <w:tcBorders>
              <w:top w:val="single" w:sz="4" w:space="0" w:color="auto"/>
              <w:left w:val="single" w:sz="6" w:space="0" w:color="auto"/>
              <w:bottom w:val="single" w:sz="4" w:space="0" w:color="auto"/>
              <w:right w:val="single" w:sz="4" w:space="0" w:color="auto"/>
            </w:tcBorders>
            <w:vAlign w:val="center"/>
            <w:hideMark/>
          </w:tcPr>
          <w:p w:rsidR="00CF345B" w:rsidRDefault="00CF345B" w:rsidP="00F83B33">
            <w:pPr>
              <w:jc w:val="center"/>
              <w:rPr>
                <w:rFonts w:ascii="Arial" w:hAnsi="Arial" w:cs="Arial"/>
                <w:sz w:val="18"/>
                <w:szCs w:val="18"/>
                <w:lang w:val="de-DE"/>
              </w:rPr>
            </w:pPr>
            <w:r>
              <w:rPr>
                <w:rFonts w:ascii="Arial" w:hAnsi="Arial" w:cs="Arial"/>
                <w:sz w:val="18"/>
                <w:szCs w:val="18"/>
                <w:lang w:val="de-DE"/>
              </w:rPr>
              <w:t>PN-R-87027</w:t>
            </w:r>
          </w:p>
        </w:tc>
      </w:tr>
    </w:tbl>
    <w:p w:rsidR="00CF345B" w:rsidRDefault="00CF345B" w:rsidP="00F83B33">
      <w:pPr>
        <w:pStyle w:val="Styl2"/>
        <w:spacing w:line="240" w:lineRule="auto"/>
        <w:rPr>
          <w:bCs/>
          <w:sz w:val="20"/>
        </w:rPr>
      </w:pPr>
      <w:r>
        <w:t>2.4 Wymagania mikrobiologiczne</w:t>
      </w:r>
    </w:p>
    <w:p w:rsidR="00CF345B" w:rsidRDefault="00CF345B" w:rsidP="00F83B33">
      <w:pPr>
        <w:pStyle w:val="Styl1"/>
        <w:spacing w:line="240" w:lineRule="auto"/>
      </w:pPr>
      <w:r>
        <w:t>Zgodnie z aktualnie obowiązującym prawem.</w:t>
      </w:r>
    </w:p>
    <w:p w:rsidR="00CF345B" w:rsidRDefault="00CF345B" w:rsidP="00F83B33">
      <w:pPr>
        <w:pStyle w:val="Styl1"/>
        <w:spacing w:line="240" w:lineRule="auto"/>
      </w:pPr>
      <w:r>
        <w:t>Zamawiający zastrzega sobie prawo żądania wyników badań mikrobiologicznych z kontroli higieny procesu produkcyjnego.</w:t>
      </w:r>
    </w:p>
    <w:p w:rsidR="00CF345B" w:rsidRPr="00CF345B" w:rsidRDefault="00CF345B" w:rsidP="00F83B33">
      <w:pPr>
        <w:pStyle w:val="E-1"/>
        <w:spacing w:before="240" w:after="240"/>
        <w:jc w:val="both"/>
        <w:rPr>
          <w:rFonts w:ascii="Arial" w:hAnsi="Arial" w:cs="Arial"/>
        </w:rPr>
      </w:pPr>
      <w:r w:rsidRPr="00CF345B">
        <w:rPr>
          <w:rFonts w:ascii="Arial" w:hAnsi="Arial" w:cs="Arial"/>
          <w:b/>
        </w:rPr>
        <w:t>3</w:t>
      </w:r>
      <w:r w:rsidRPr="00CF345B">
        <w:rPr>
          <w:rFonts w:ascii="Arial" w:hAnsi="Arial" w:cs="Arial"/>
        </w:rPr>
        <w:t xml:space="preserve"> </w:t>
      </w:r>
      <w:r w:rsidRPr="00CF345B">
        <w:rPr>
          <w:rFonts w:ascii="Arial" w:hAnsi="Arial" w:cs="Arial"/>
          <w:b/>
        </w:rPr>
        <w:t>Masa netto</w:t>
      </w:r>
    </w:p>
    <w:p w:rsidR="00CF345B" w:rsidRDefault="00CF345B" w:rsidP="00F83B33">
      <w:pPr>
        <w:pStyle w:val="Styl1"/>
        <w:spacing w:line="240" w:lineRule="auto"/>
      </w:pPr>
      <w:r>
        <w:t>Masa netto powinna być zgodna z deklaracją producenta.</w:t>
      </w:r>
    </w:p>
    <w:p w:rsidR="00CF345B" w:rsidRDefault="00CF345B" w:rsidP="00F83B33">
      <w:pPr>
        <w:pStyle w:val="Styl1"/>
        <w:spacing w:line="240" w:lineRule="auto"/>
      </w:pPr>
      <w:r>
        <w:t>Dopuszczalna ujemna wartość błędu masy netto powinna być zgodna z obowiązującym prawem.</w:t>
      </w:r>
    </w:p>
    <w:p w:rsidR="00CF345B" w:rsidRDefault="00CF345B" w:rsidP="00F83B33">
      <w:pPr>
        <w:jc w:val="both"/>
        <w:rPr>
          <w:rFonts w:ascii="Arial" w:hAnsi="Arial" w:cs="Arial"/>
          <w:sz w:val="20"/>
          <w:szCs w:val="20"/>
        </w:rPr>
      </w:pPr>
      <w:r>
        <w:rPr>
          <w:rFonts w:ascii="Arial" w:hAnsi="Arial" w:cs="Arial"/>
          <w:sz w:val="20"/>
          <w:szCs w:val="20"/>
        </w:rPr>
        <w:t>Dopuszczalna masa netto:</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CF345B" w:rsidRDefault="00CF345B"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CF345B" w:rsidRPr="00CF345B" w:rsidRDefault="00CF345B" w:rsidP="00F83B33">
      <w:pPr>
        <w:pStyle w:val="E-1"/>
        <w:spacing w:before="240" w:after="240"/>
        <w:jc w:val="both"/>
        <w:rPr>
          <w:rFonts w:ascii="Arial" w:eastAsia="Times New Roman" w:hAnsi="Arial" w:cs="Arial"/>
          <w:b/>
          <w:sz w:val="20"/>
          <w:szCs w:val="20"/>
        </w:rPr>
      </w:pPr>
      <w:r w:rsidRPr="00CF345B">
        <w:rPr>
          <w:rFonts w:ascii="Arial" w:hAnsi="Arial" w:cs="Arial"/>
          <w:b/>
          <w:szCs w:val="24"/>
        </w:rPr>
        <w:t xml:space="preserve">4 </w:t>
      </w:r>
      <w:r w:rsidRPr="00CF345B">
        <w:rPr>
          <w:rFonts w:ascii="Arial" w:hAnsi="Arial" w:cs="Arial"/>
          <w:b/>
        </w:rPr>
        <w:t>Trwałość</w:t>
      </w:r>
    </w:p>
    <w:p w:rsidR="00CF345B" w:rsidRDefault="00CF345B" w:rsidP="00F83B33">
      <w:pPr>
        <w:pStyle w:val="Styl1"/>
        <w:spacing w:line="240" w:lineRule="auto"/>
        <w:rPr>
          <w:rFonts w:eastAsia="Arial Unicode MS"/>
        </w:rPr>
      </w:pPr>
      <w:r>
        <w:t>Okres przydatności do spożycia deklarowany przez producenta powinien wynosić nie mniej niż 6 miesięcy od daty dostawy do magazynu odbiorcy.</w:t>
      </w:r>
    </w:p>
    <w:p w:rsidR="00CF345B" w:rsidRPr="00CF345B" w:rsidRDefault="00CF345B" w:rsidP="00F83B33">
      <w:pPr>
        <w:pStyle w:val="E-1"/>
        <w:spacing w:before="240" w:after="240"/>
        <w:jc w:val="both"/>
        <w:rPr>
          <w:rFonts w:ascii="Arial" w:eastAsia="Times New Roman" w:hAnsi="Arial" w:cs="Arial"/>
          <w:b/>
        </w:rPr>
      </w:pPr>
      <w:r w:rsidRPr="00CF345B">
        <w:rPr>
          <w:rFonts w:ascii="Arial" w:hAnsi="Arial" w:cs="Arial"/>
          <w:b/>
        </w:rPr>
        <w:t>5 Metody badań</w:t>
      </w:r>
    </w:p>
    <w:p w:rsidR="00CF345B" w:rsidRDefault="00CF345B" w:rsidP="00F83B33">
      <w:pPr>
        <w:pStyle w:val="Styl2"/>
        <w:spacing w:line="240" w:lineRule="auto"/>
      </w:pPr>
      <w:r>
        <w:t>5.1 Sprawdzenie znakowania i stanu opakowania</w:t>
      </w:r>
    </w:p>
    <w:p w:rsidR="00CF345B" w:rsidRDefault="00CF345B" w:rsidP="00F83B33">
      <w:pPr>
        <w:pStyle w:val="Styl1"/>
        <w:spacing w:line="240" w:lineRule="auto"/>
      </w:pPr>
      <w:r>
        <w:t>Wykonać metodą wizualną na zgodność z pkt. 6.1 i 6.2.</w:t>
      </w:r>
    </w:p>
    <w:p w:rsidR="00CF345B" w:rsidRDefault="00CF345B" w:rsidP="00F83B33">
      <w:pPr>
        <w:pStyle w:val="Styl2"/>
        <w:spacing w:line="240" w:lineRule="auto"/>
      </w:pPr>
      <w:r>
        <w:t xml:space="preserve">5.2 Oznaczanie cech organoleptycznych </w:t>
      </w:r>
    </w:p>
    <w:p w:rsidR="00CF345B" w:rsidRDefault="00CF345B" w:rsidP="00F83B33">
      <w:pPr>
        <w:pStyle w:val="Styl1"/>
        <w:spacing w:line="240" w:lineRule="auto"/>
      </w:pPr>
      <w:r>
        <w:t xml:space="preserve">Należy wykonać w temperaturze pokojowej na zgodność z wymaganiami podanymi w Tablicy 1. </w:t>
      </w:r>
    </w:p>
    <w:p w:rsidR="00CF345B" w:rsidRDefault="00CF345B" w:rsidP="00F83B33">
      <w:pPr>
        <w:pStyle w:val="Styl2"/>
        <w:spacing w:line="240" w:lineRule="auto"/>
      </w:pPr>
      <w:r>
        <w:t xml:space="preserve">5.3 Oznaczanie cech fizykochemicznych </w:t>
      </w:r>
    </w:p>
    <w:p w:rsidR="00CF345B" w:rsidRDefault="00CF345B" w:rsidP="00F83B33">
      <w:pPr>
        <w:pStyle w:val="Styl1"/>
        <w:spacing w:line="240" w:lineRule="auto"/>
      </w:pPr>
      <w:r>
        <w:t>Według norm podanych w Tablicy 2.</w:t>
      </w:r>
    </w:p>
    <w:p w:rsidR="00CF345B" w:rsidRPr="00CF345B" w:rsidRDefault="00CF345B" w:rsidP="00F83B33">
      <w:pPr>
        <w:pStyle w:val="E-1"/>
        <w:spacing w:before="240" w:after="240"/>
        <w:rPr>
          <w:rFonts w:ascii="Arial" w:hAnsi="Arial" w:cs="Arial"/>
        </w:rPr>
      </w:pPr>
      <w:r w:rsidRPr="00CF345B">
        <w:rPr>
          <w:rFonts w:ascii="Arial" w:hAnsi="Arial" w:cs="Arial"/>
          <w:b/>
        </w:rPr>
        <w:t xml:space="preserve">6 Pakowanie, znakowanie, przechowywanie </w:t>
      </w:r>
    </w:p>
    <w:p w:rsidR="00CF345B" w:rsidRDefault="00CF345B" w:rsidP="00F83B33">
      <w:pPr>
        <w:pStyle w:val="Styl2"/>
        <w:spacing w:line="240" w:lineRule="auto"/>
      </w:pPr>
      <w:r>
        <w:t>6.1 Pakowanie</w:t>
      </w:r>
    </w:p>
    <w:p w:rsidR="00CF345B" w:rsidRPr="00CF345B" w:rsidRDefault="00CF345B" w:rsidP="00F83B33">
      <w:pPr>
        <w:pStyle w:val="E-1"/>
        <w:jc w:val="both"/>
        <w:rPr>
          <w:rFonts w:ascii="Arial" w:hAnsi="Arial" w:cs="Arial"/>
        </w:rPr>
      </w:pPr>
      <w:r w:rsidRPr="00CF345B">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CF345B" w:rsidRDefault="00CF345B"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CF345B" w:rsidRDefault="00CF345B"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CF345B" w:rsidRDefault="00CF345B" w:rsidP="00F83B33">
      <w:pPr>
        <w:pStyle w:val="Styl2"/>
        <w:spacing w:line="240" w:lineRule="auto"/>
        <w:rPr>
          <w:sz w:val="20"/>
        </w:rPr>
      </w:pPr>
      <w:r>
        <w:t>6.2 Znakowanie</w:t>
      </w:r>
    </w:p>
    <w:p w:rsidR="00CF345B" w:rsidRPr="00CF345B" w:rsidRDefault="00CF345B" w:rsidP="00F83B33">
      <w:pPr>
        <w:pStyle w:val="E-1"/>
        <w:rPr>
          <w:rFonts w:ascii="Arial" w:hAnsi="Arial" w:cs="Arial"/>
        </w:rPr>
      </w:pPr>
      <w:r w:rsidRPr="00CF345B">
        <w:rPr>
          <w:rFonts w:ascii="Arial" w:hAnsi="Arial" w:cs="Arial"/>
        </w:rPr>
        <w:t>Zgodnie z aktualnie obowiązującym prawem.</w:t>
      </w:r>
    </w:p>
    <w:p w:rsidR="00CF345B" w:rsidRDefault="00CF345B" w:rsidP="00F83B33">
      <w:pPr>
        <w:pStyle w:val="Styl2"/>
        <w:spacing w:line="240" w:lineRule="auto"/>
      </w:pPr>
      <w:r>
        <w:t>6.3 Przechowywanie</w:t>
      </w:r>
    </w:p>
    <w:p w:rsidR="00CF345B" w:rsidRDefault="00CF345B" w:rsidP="00F83B33">
      <w:pPr>
        <w:pStyle w:val="E-1"/>
      </w:pPr>
      <w:r w:rsidRPr="00CF345B">
        <w:rPr>
          <w:rFonts w:ascii="Arial" w:hAnsi="Arial" w:cs="Arial"/>
        </w:rPr>
        <w:t>Przechowywać zgodnie z zaleceniami producenta.</w:t>
      </w:r>
    </w:p>
    <w:p w:rsidR="00CF345B" w:rsidRDefault="00CF345B" w:rsidP="00F83B33">
      <w:pPr>
        <w:rPr>
          <w:rFonts w:ascii="Arial" w:hAnsi="Arial" w:cs="Arial"/>
          <w14:shadow w14:blurRad="50800" w14:dist="38100" w14:dir="2700000" w14:sx="100000" w14:sy="100000" w14:kx="0" w14:ky="0" w14:algn="tl">
            <w14:srgbClr w14:val="000000">
              <w14:alpha w14:val="60000"/>
            </w14:srgbClr>
          </w14:shadow>
        </w:rPr>
      </w:pPr>
    </w:p>
    <w:p w:rsidR="0078077E" w:rsidRPr="0078077E" w:rsidRDefault="0078077E" w:rsidP="00F83B33">
      <w:pPr>
        <w:jc w:val="center"/>
        <w:rPr>
          <w:rFonts w:ascii="Arial" w:hAnsi="Arial" w:cs="Arial"/>
          <w:b/>
          <w:caps/>
          <w:color w:val="FF0000"/>
          <w:kern w:val="0"/>
          <w:sz w:val="40"/>
          <w:szCs w:val="40"/>
        </w:rPr>
      </w:pPr>
      <w:r w:rsidRPr="0078077E">
        <w:rPr>
          <w:rFonts w:ascii="Arial" w:hAnsi="Arial" w:cs="Arial"/>
          <w:b/>
          <w:caps/>
          <w:color w:val="FF0000"/>
          <w:sz w:val="40"/>
          <w:szCs w:val="40"/>
        </w:rPr>
        <w:t xml:space="preserve">kmin rzymski mielony </w:t>
      </w:r>
    </w:p>
    <w:p w:rsidR="0078077E" w:rsidRPr="0078077E" w:rsidRDefault="0078077E" w:rsidP="00F83B33">
      <w:pPr>
        <w:pStyle w:val="E-1"/>
        <w:spacing w:before="240" w:after="240"/>
        <w:rPr>
          <w:rFonts w:ascii="Arial" w:hAnsi="Arial" w:cs="Arial"/>
          <w:b/>
          <w:sz w:val="20"/>
          <w:szCs w:val="20"/>
        </w:rPr>
      </w:pPr>
      <w:r w:rsidRPr="0078077E">
        <w:rPr>
          <w:rFonts w:ascii="Arial" w:hAnsi="Arial" w:cs="Arial"/>
          <w:b/>
        </w:rPr>
        <w:t>1 Wstęp</w:t>
      </w:r>
    </w:p>
    <w:p w:rsidR="0078077E" w:rsidRPr="0078077E" w:rsidRDefault="0078077E" w:rsidP="00F83B33">
      <w:pPr>
        <w:pStyle w:val="E-1"/>
        <w:numPr>
          <w:ilvl w:val="1"/>
          <w:numId w:val="2"/>
        </w:numPr>
        <w:spacing w:before="240" w:after="240"/>
        <w:ind w:left="391" w:hanging="391"/>
        <w:rPr>
          <w:rFonts w:ascii="Arial" w:hAnsi="Arial" w:cs="Arial"/>
        </w:rPr>
      </w:pPr>
      <w:r w:rsidRPr="0078077E">
        <w:rPr>
          <w:rFonts w:ascii="Arial" w:hAnsi="Arial" w:cs="Arial"/>
          <w:b/>
        </w:rPr>
        <w:t xml:space="preserve">Zakres </w:t>
      </w:r>
    </w:p>
    <w:p w:rsidR="0078077E" w:rsidRPr="0078077E" w:rsidRDefault="0078077E" w:rsidP="00F83B33">
      <w:pPr>
        <w:pStyle w:val="E-1"/>
        <w:jc w:val="both"/>
        <w:rPr>
          <w:rFonts w:ascii="Arial" w:hAnsi="Arial" w:cs="Arial"/>
        </w:rPr>
      </w:pPr>
      <w:r w:rsidRPr="0078077E">
        <w:rPr>
          <w:rFonts w:ascii="Arial" w:hAnsi="Arial" w:cs="Arial"/>
        </w:rPr>
        <w:t>Niniejszymi minimalnymi wymaganiami jakościowymi objęto wymagania, metody badań oraz warunki przechowywania i pakowania kminu rzymskiego mielonego.</w:t>
      </w:r>
    </w:p>
    <w:p w:rsidR="0078077E" w:rsidRPr="0078077E" w:rsidRDefault="0078077E" w:rsidP="00F83B33">
      <w:pPr>
        <w:pStyle w:val="E-1"/>
        <w:jc w:val="both"/>
        <w:rPr>
          <w:rFonts w:ascii="Arial" w:hAnsi="Arial" w:cs="Arial"/>
        </w:rPr>
      </w:pPr>
    </w:p>
    <w:p w:rsidR="0078077E" w:rsidRPr="0078077E" w:rsidRDefault="0078077E" w:rsidP="00F83B33">
      <w:pPr>
        <w:pStyle w:val="E-1"/>
        <w:jc w:val="both"/>
        <w:rPr>
          <w:rFonts w:ascii="Arial" w:hAnsi="Arial" w:cs="Arial"/>
        </w:rPr>
      </w:pPr>
      <w:r w:rsidRPr="0078077E">
        <w:rPr>
          <w:rFonts w:ascii="Arial" w:hAnsi="Arial" w:cs="Arial"/>
        </w:rPr>
        <w:t>Postanowienia minimalnych wymagań jakościowych wykorzystywane są podczas produkcji i obrotu handlowego kminu rzymskiego mielonego przeznaczonego dla odbiorcy.</w:t>
      </w:r>
    </w:p>
    <w:p w:rsidR="0078077E" w:rsidRPr="0078077E" w:rsidRDefault="0078077E" w:rsidP="00F83B33">
      <w:pPr>
        <w:pStyle w:val="E-1"/>
        <w:numPr>
          <w:ilvl w:val="1"/>
          <w:numId w:val="2"/>
        </w:numPr>
        <w:spacing w:before="240" w:after="240"/>
        <w:ind w:left="391" w:hanging="391"/>
        <w:rPr>
          <w:rFonts w:ascii="Arial" w:hAnsi="Arial" w:cs="Arial"/>
          <w:b/>
          <w:bCs/>
        </w:rPr>
      </w:pPr>
      <w:r w:rsidRPr="0078077E">
        <w:rPr>
          <w:rFonts w:ascii="Arial" w:hAnsi="Arial" w:cs="Arial"/>
          <w:b/>
          <w:bCs/>
        </w:rPr>
        <w:t>Dokumenty powołane</w:t>
      </w:r>
    </w:p>
    <w:p w:rsidR="0078077E" w:rsidRPr="0078077E" w:rsidRDefault="0078077E" w:rsidP="00F83B33">
      <w:pPr>
        <w:pStyle w:val="E-1"/>
        <w:spacing w:before="240" w:after="120"/>
        <w:jc w:val="both"/>
        <w:rPr>
          <w:rFonts w:ascii="Arial" w:hAnsi="Arial" w:cs="Arial"/>
          <w:bCs/>
        </w:rPr>
      </w:pPr>
      <w:r w:rsidRPr="0078077E">
        <w:rPr>
          <w:rFonts w:ascii="Arial" w:hAnsi="Arial" w:cs="Arial"/>
          <w:bCs/>
        </w:rPr>
        <w:t>Do stosowania niniejszego dokumentu są niezbędne podane niżej dokumenty powołane. Stosuje się ostatnie aktualne wydanie dokumentu powołanego (łącznie ze zmianami).</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PN-EN ISO 2825 Zioła i przyprawy - Przygotowanie zmielonej próbki do analizy</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PN-EN ISO 6571 Przyprawy i zioła - Oznaczanie zawartości olejku eterycznego (metoda hydrodestylacji)</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78077E" w:rsidRDefault="0078077E" w:rsidP="00F83B33">
      <w:pPr>
        <w:spacing w:before="240" w:after="240"/>
        <w:jc w:val="both"/>
        <w:rPr>
          <w:rFonts w:ascii="Arial" w:hAnsi="Arial" w:cs="Arial"/>
          <w:b/>
          <w:bCs/>
          <w:sz w:val="20"/>
          <w:szCs w:val="20"/>
        </w:rPr>
      </w:pPr>
      <w:r>
        <w:rPr>
          <w:rFonts w:ascii="Arial" w:hAnsi="Arial" w:cs="Arial"/>
          <w:b/>
          <w:bCs/>
          <w:sz w:val="20"/>
          <w:szCs w:val="20"/>
        </w:rPr>
        <w:t>1.3 Określenie produktu</w:t>
      </w:r>
    </w:p>
    <w:p w:rsidR="0078077E" w:rsidRDefault="0078077E" w:rsidP="00F83B33">
      <w:pPr>
        <w:spacing w:before="240" w:after="240"/>
        <w:jc w:val="both"/>
        <w:rPr>
          <w:rFonts w:ascii="Arial" w:hAnsi="Arial" w:cs="Arial"/>
          <w:b/>
          <w:bCs/>
          <w:sz w:val="20"/>
          <w:szCs w:val="20"/>
        </w:rPr>
      </w:pPr>
      <w:r>
        <w:rPr>
          <w:rFonts w:ascii="Arial" w:hAnsi="Arial" w:cs="Arial"/>
          <w:b/>
          <w:bCs/>
          <w:sz w:val="20"/>
          <w:szCs w:val="20"/>
        </w:rPr>
        <w:t>Kmin rzymski mielony</w:t>
      </w:r>
    </w:p>
    <w:p w:rsidR="0078077E" w:rsidRDefault="0078077E" w:rsidP="00F83B33">
      <w:pPr>
        <w:jc w:val="both"/>
        <w:rPr>
          <w:rFonts w:ascii="Arial" w:hAnsi="Arial" w:cs="Arial"/>
          <w:sz w:val="20"/>
          <w:szCs w:val="20"/>
        </w:rPr>
      </w:pPr>
      <w:r>
        <w:rPr>
          <w:rFonts w:ascii="Arial" w:hAnsi="Arial" w:cs="Arial"/>
          <w:sz w:val="20"/>
          <w:szCs w:val="20"/>
        </w:rPr>
        <w:t>Produkt otrzymany z poddanych odpowiednim zabiegom technologicznym (m.in. wysuszenie, rozdrobnienie), owoców kminu rzymskiego ( Cuminum cyminum L.), przeznaczony do poprawy smaku i zapachu potraw.</w:t>
      </w:r>
    </w:p>
    <w:p w:rsidR="0078077E" w:rsidRPr="0078077E" w:rsidRDefault="0078077E" w:rsidP="00F83B33">
      <w:pPr>
        <w:pStyle w:val="Edward"/>
        <w:spacing w:before="240" w:after="240"/>
        <w:jc w:val="both"/>
        <w:rPr>
          <w:rFonts w:ascii="Arial" w:hAnsi="Arial" w:cs="Arial"/>
          <w:b/>
          <w:bCs/>
        </w:rPr>
      </w:pPr>
      <w:r w:rsidRPr="0078077E">
        <w:rPr>
          <w:rFonts w:ascii="Arial" w:hAnsi="Arial" w:cs="Arial"/>
          <w:b/>
          <w:bCs/>
        </w:rPr>
        <w:t>2.Wymagania</w:t>
      </w:r>
    </w:p>
    <w:p w:rsidR="0078077E" w:rsidRDefault="0078077E" w:rsidP="00F83B33">
      <w:pPr>
        <w:pStyle w:val="Nagwek11"/>
        <w:rPr>
          <w:bCs w:val="0"/>
        </w:rPr>
      </w:pPr>
      <w:r>
        <w:rPr>
          <w:bCs w:val="0"/>
        </w:rPr>
        <w:t>2.1 Wymagania ogólne</w:t>
      </w:r>
    </w:p>
    <w:p w:rsidR="0078077E" w:rsidRDefault="0078077E" w:rsidP="00F83B33">
      <w:pPr>
        <w:pStyle w:val="Nagwek11"/>
        <w:rPr>
          <w:b w:val="0"/>
          <w:bCs w:val="0"/>
        </w:rPr>
      </w:pPr>
      <w:r>
        <w:rPr>
          <w:b w:val="0"/>
          <w:bCs w:val="0"/>
        </w:rPr>
        <w:t>Produkt powinien spełniać wymagania aktualnie obowiązującego prawa żywnościowego.</w:t>
      </w:r>
    </w:p>
    <w:p w:rsidR="0078077E" w:rsidRDefault="0078077E" w:rsidP="00F83B33">
      <w:pPr>
        <w:pStyle w:val="Nagwek11"/>
        <w:spacing w:after="0"/>
        <w:rPr>
          <w:bCs w:val="0"/>
        </w:rPr>
      </w:pPr>
      <w:r>
        <w:rPr>
          <w:bCs w:val="0"/>
        </w:rPr>
        <w:t>2.2 Wymagania organoleptyczne</w:t>
      </w:r>
    </w:p>
    <w:p w:rsidR="0078077E" w:rsidRDefault="0078077E" w:rsidP="00F83B33">
      <w:pPr>
        <w:tabs>
          <w:tab w:val="left" w:pos="10891"/>
        </w:tabs>
        <w:autoSpaceDE w:val="0"/>
        <w:autoSpaceDN w:val="0"/>
        <w:adjustRightInd w:val="0"/>
        <w:spacing w:before="240" w:after="240"/>
        <w:jc w:val="both"/>
        <w:rPr>
          <w:rFonts w:ascii="Arial" w:hAnsi="Arial" w:cs="Arial"/>
          <w:sz w:val="20"/>
        </w:rPr>
      </w:pPr>
      <w:r>
        <w:rPr>
          <w:rFonts w:ascii="Arial" w:hAnsi="Arial" w:cs="Arial"/>
          <w:sz w:val="20"/>
        </w:rPr>
        <w:t>Według Tablicy 1.</w:t>
      </w:r>
    </w:p>
    <w:p w:rsidR="0078077E" w:rsidRDefault="0078077E" w:rsidP="00F83B33">
      <w:pPr>
        <w:tabs>
          <w:tab w:val="left" w:pos="10891"/>
        </w:tabs>
        <w:autoSpaceDE w:val="0"/>
        <w:autoSpaceDN w:val="0"/>
        <w:adjustRightInd w:val="0"/>
        <w:spacing w:before="240" w:after="240"/>
        <w:jc w:val="both"/>
        <w:rPr>
          <w:rFonts w:ascii="Arial" w:hAnsi="Arial" w:cs="Arial"/>
          <w:sz w:val="20"/>
        </w:rPr>
      </w:pPr>
    </w:p>
    <w:p w:rsidR="0078077E" w:rsidRDefault="0078077E" w:rsidP="00F83B33">
      <w:pPr>
        <w:tabs>
          <w:tab w:val="left" w:pos="10891"/>
        </w:tabs>
        <w:autoSpaceDE w:val="0"/>
        <w:autoSpaceDN w:val="0"/>
        <w:adjustRightInd w:val="0"/>
        <w:spacing w:before="240" w:after="240"/>
        <w:jc w:val="both"/>
        <w:rPr>
          <w:rFonts w:ascii="Arial" w:hAnsi="Arial" w:cs="Arial"/>
          <w:sz w:val="20"/>
        </w:rPr>
      </w:pPr>
    </w:p>
    <w:p w:rsidR="0078077E" w:rsidRDefault="0078077E" w:rsidP="00F83B33">
      <w:pPr>
        <w:pStyle w:val="Nagwek6"/>
        <w:tabs>
          <w:tab w:val="left" w:pos="10891"/>
        </w:tabs>
        <w:spacing w:before="0"/>
        <w:jc w:val="center"/>
        <w:rPr>
          <w:rFonts w:ascii="Arial" w:hAnsi="Arial" w:cs="Arial"/>
          <w:sz w:val="18"/>
          <w:szCs w:val="18"/>
        </w:rPr>
      </w:pPr>
      <w:r>
        <w:rPr>
          <w:rFonts w:ascii="Arial" w:hAnsi="Arial" w:cs="Arial"/>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1951"/>
        <w:gridCol w:w="6378"/>
      </w:tblGrid>
      <w:tr w:rsidR="0078077E" w:rsidTr="0078077E">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951" w:type="dxa"/>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378" w:type="dxa"/>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78077E" w:rsidTr="0078077E">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951" w:type="dxa"/>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Wygląd i konsystencja </w:t>
            </w:r>
          </w:p>
        </w:tc>
        <w:tc>
          <w:tcPr>
            <w:tcW w:w="6378" w:type="dxa"/>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jc w:val="both"/>
              <w:rPr>
                <w:rFonts w:ascii="Arial" w:hAnsi="Arial" w:cs="Arial"/>
                <w:sz w:val="18"/>
                <w:szCs w:val="18"/>
              </w:rPr>
            </w:pPr>
            <w:r>
              <w:rPr>
                <w:rFonts w:ascii="Arial" w:hAnsi="Arial" w:cs="Arial"/>
                <w:sz w:val="18"/>
                <w:szCs w:val="18"/>
              </w:rPr>
              <w:t xml:space="preserve">Sypki proszek, niedopuszczalne trwałe zbrylenia </w:t>
            </w:r>
          </w:p>
        </w:tc>
      </w:tr>
      <w:tr w:rsidR="0078077E" w:rsidTr="0078077E">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951" w:type="dxa"/>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Barwa</w:t>
            </w:r>
          </w:p>
        </w:tc>
        <w:tc>
          <w:tcPr>
            <w:tcW w:w="6378" w:type="dxa"/>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jc w:val="both"/>
              <w:rPr>
                <w:rFonts w:ascii="Arial" w:hAnsi="Arial" w:cs="Arial"/>
                <w:sz w:val="18"/>
                <w:szCs w:val="18"/>
              </w:rPr>
            </w:pPr>
            <w:r>
              <w:rPr>
                <w:rFonts w:ascii="Arial" w:hAnsi="Arial" w:cs="Arial"/>
                <w:sz w:val="18"/>
                <w:szCs w:val="18"/>
              </w:rPr>
              <w:t>Od beżowej do brunatnej z ewentualnym odcieniem żółtego</w:t>
            </w:r>
          </w:p>
        </w:tc>
      </w:tr>
      <w:tr w:rsidR="0078077E" w:rsidTr="0078077E">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951" w:type="dxa"/>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Zapach</w:t>
            </w:r>
          </w:p>
        </w:tc>
        <w:tc>
          <w:tcPr>
            <w:tcW w:w="6378" w:type="dxa"/>
            <w:tcBorders>
              <w:top w:val="single" w:sz="4" w:space="0" w:color="auto"/>
              <w:left w:val="single" w:sz="4" w:space="0" w:color="auto"/>
              <w:bottom w:val="single" w:sz="6" w:space="0" w:color="auto"/>
              <w:right w:val="single" w:sz="4" w:space="0" w:color="auto"/>
            </w:tcBorders>
            <w:hideMark/>
          </w:tcPr>
          <w:p w:rsidR="0078077E" w:rsidRDefault="0078077E" w:rsidP="00F83B33">
            <w:pPr>
              <w:rPr>
                <w:rFonts w:ascii="Arial" w:hAnsi="Arial" w:cs="Arial"/>
                <w:sz w:val="18"/>
                <w:szCs w:val="18"/>
              </w:rPr>
            </w:pPr>
            <w:r>
              <w:rPr>
                <w:rFonts w:ascii="Arial" w:hAnsi="Arial" w:cs="Arial"/>
                <w:sz w:val="18"/>
                <w:szCs w:val="18"/>
              </w:rPr>
              <w:t xml:space="preserve">Typowy, aromatyczny, silny, bez zapachów obcych </w:t>
            </w:r>
          </w:p>
        </w:tc>
      </w:tr>
      <w:tr w:rsidR="0078077E" w:rsidTr="0078077E">
        <w:trPr>
          <w:cantSplit/>
          <w:trHeight w:val="341"/>
          <w:jc w:val="center"/>
        </w:trPr>
        <w:tc>
          <w:tcPr>
            <w:tcW w:w="0" w:type="auto"/>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951" w:type="dxa"/>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Smak</w:t>
            </w:r>
          </w:p>
        </w:tc>
        <w:tc>
          <w:tcPr>
            <w:tcW w:w="6378" w:type="dxa"/>
            <w:tcBorders>
              <w:top w:val="single" w:sz="4" w:space="0" w:color="auto"/>
              <w:left w:val="single" w:sz="4" w:space="0" w:color="auto"/>
              <w:bottom w:val="single" w:sz="6" w:space="0" w:color="auto"/>
              <w:right w:val="single" w:sz="4" w:space="0" w:color="auto"/>
            </w:tcBorders>
            <w:hideMark/>
          </w:tcPr>
          <w:p w:rsidR="0078077E" w:rsidRDefault="0078077E" w:rsidP="00F83B33">
            <w:pPr>
              <w:jc w:val="both"/>
              <w:rPr>
                <w:rFonts w:ascii="Arial" w:hAnsi="Arial" w:cs="Arial"/>
                <w:sz w:val="18"/>
                <w:szCs w:val="18"/>
              </w:rPr>
            </w:pPr>
            <w:r>
              <w:rPr>
                <w:rFonts w:ascii="Arial" w:hAnsi="Arial" w:cs="Arial"/>
                <w:sz w:val="18"/>
                <w:szCs w:val="18"/>
              </w:rPr>
              <w:t>Intensywny, palący, korzenny, słodko-ostry, lekko gorzkawy, bez posmaków obcych</w:t>
            </w:r>
          </w:p>
        </w:tc>
      </w:tr>
    </w:tbl>
    <w:p w:rsidR="0078077E" w:rsidRDefault="0078077E" w:rsidP="00F83B33">
      <w:pPr>
        <w:pStyle w:val="Nagwek11"/>
        <w:spacing w:after="0"/>
        <w:rPr>
          <w:bCs w:val="0"/>
        </w:rPr>
      </w:pPr>
      <w:r>
        <w:rPr>
          <w:bCs w:val="0"/>
        </w:rPr>
        <w:t xml:space="preserve">2.3 Wymagania fizykochemiczne </w:t>
      </w:r>
    </w:p>
    <w:p w:rsidR="0078077E" w:rsidRDefault="0078077E" w:rsidP="00F83B33">
      <w:pPr>
        <w:pStyle w:val="Tekstpodstawowy3"/>
        <w:rPr>
          <w:rFonts w:ascii="Arial" w:hAnsi="Arial" w:cs="Arial"/>
          <w:sz w:val="20"/>
          <w:szCs w:val="20"/>
        </w:rPr>
      </w:pPr>
      <w:r>
        <w:rPr>
          <w:rFonts w:ascii="Arial" w:hAnsi="Arial" w:cs="Arial"/>
          <w:sz w:val="20"/>
          <w:szCs w:val="20"/>
        </w:rPr>
        <w:t>Według Tablicy 2.</w:t>
      </w:r>
    </w:p>
    <w:p w:rsidR="0078077E" w:rsidRDefault="0078077E"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753"/>
        <w:gridCol w:w="1667"/>
      </w:tblGrid>
      <w:tr w:rsidR="0078077E" w:rsidTr="0078077E">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Cechy</w:t>
            </w:r>
          </w:p>
        </w:tc>
        <w:tc>
          <w:tcPr>
            <w:tcW w:w="1753"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Metody badań według</w:t>
            </w:r>
          </w:p>
        </w:tc>
      </w:tr>
      <w:tr w:rsidR="0078077E" w:rsidTr="0078077E">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 xml:space="preserve">Zawartość wody, %(m/m), nie więcej niż </w:t>
            </w:r>
          </w:p>
        </w:tc>
        <w:tc>
          <w:tcPr>
            <w:tcW w:w="1753"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12,0</w:t>
            </w:r>
          </w:p>
        </w:tc>
        <w:tc>
          <w:tcPr>
            <w:tcW w:w="1667" w:type="dxa"/>
            <w:tcBorders>
              <w:top w:val="single" w:sz="6"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PN-ISO 939</w:t>
            </w:r>
          </w:p>
        </w:tc>
      </w:tr>
      <w:tr w:rsidR="0078077E" w:rsidTr="0078077E">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popiołu ogólnego,%(m/m) , w przeliczeniu na suchą masę,  nie więcej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9,5</w:t>
            </w:r>
          </w:p>
        </w:tc>
        <w:tc>
          <w:tcPr>
            <w:tcW w:w="1667"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PN-ISO 928</w:t>
            </w:r>
          </w:p>
        </w:tc>
      </w:tr>
      <w:tr w:rsidR="0078077E" w:rsidTr="0078077E">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popiołu nierozpuszczalnego w 10% roztworze HCl, %(m/m), w przeliczeniu na suchą masę, nie więcej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1,5</w:t>
            </w:r>
          </w:p>
        </w:tc>
        <w:tc>
          <w:tcPr>
            <w:tcW w:w="1667"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PN-ISO 930</w:t>
            </w:r>
          </w:p>
        </w:tc>
      </w:tr>
      <w:tr w:rsidR="0078077E" w:rsidTr="0078077E">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4</w:t>
            </w:r>
          </w:p>
        </w:tc>
        <w:tc>
          <w:tcPr>
            <w:tcW w:w="540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olejku, (ml/100g), w przeliczeniu na suchą masę,  nie mniej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1,3</w:t>
            </w:r>
          </w:p>
        </w:tc>
        <w:tc>
          <w:tcPr>
            <w:tcW w:w="1667"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bCs/>
                <w:sz w:val="18"/>
                <w:szCs w:val="18"/>
              </w:rPr>
              <w:t>PN-EN ISO 6571</w:t>
            </w:r>
          </w:p>
        </w:tc>
      </w:tr>
      <w:tr w:rsidR="0078077E" w:rsidTr="0078077E">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5</w:t>
            </w:r>
          </w:p>
        </w:tc>
        <w:tc>
          <w:tcPr>
            <w:tcW w:w="540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zanieczyszczeń ferromagnetycznych, mg/1kg surowca, nie więcej niż</w:t>
            </w:r>
          </w:p>
          <w:p w:rsidR="0078077E" w:rsidRDefault="0078077E"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53" w:type="dxa"/>
            <w:tcBorders>
              <w:top w:val="single" w:sz="4" w:space="0" w:color="auto"/>
              <w:left w:val="single" w:sz="6" w:space="0" w:color="auto"/>
              <w:bottom w:val="single" w:sz="4" w:space="0" w:color="auto"/>
              <w:right w:val="single" w:sz="6" w:space="0" w:color="auto"/>
            </w:tcBorders>
            <w:vAlign w:val="center"/>
          </w:tcPr>
          <w:p w:rsidR="0078077E" w:rsidRDefault="0078077E" w:rsidP="00F83B33">
            <w:pPr>
              <w:jc w:val="center"/>
              <w:rPr>
                <w:rFonts w:ascii="Arial" w:hAnsi="Arial" w:cs="Arial"/>
                <w:sz w:val="18"/>
              </w:rPr>
            </w:pPr>
          </w:p>
          <w:p w:rsidR="0078077E" w:rsidRDefault="0078077E" w:rsidP="00F83B33">
            <w:pPr>
              <w:jc w:val="center"/>
              <w:rPr>
                <w:rFonts w:ascii="Arial" w:hAnsi="Arial" w:cs="Arial"/>
                <w:sz w:val="18"/>
              </w:rPr>
            </w:pPr>
          </w:p>
          <w:p w:rsidR="0078077E" w:rsidRDefault="0078077E" w:rsidP="00F83B33">
            <w:pPr>
              <w:jc w:val="center"/>
              <w:rPr>
                <w:rFonts w:ascii="Arial" w:hAnsi="Arial" w:cs="Arial"/>
                <w:sz w:val="18"/>
              </w:rPr>
            </w:pPr>
          </w:p>
          <w:p w:rsidR="0078077E" w:rsidRDefault="0078077E" w:rsidP="00F83B33">
            <w:pPr>
              <w:jc w:val="center"/>
              <w:rPr>
                <w:rFonts w:ascii="Arial" w:hAnsi="Arial" w:cs="Arial"/>
                <w:sz w:val="18"/>
              </w:rPr>
            </w:pPr>
          </w:p>
          <w:p w:rsidR="0078077E" w:rsidRDefault="0078077E"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PN-A-74016</w:t>
            </w:r>
          </w:p>
        </w:tc>
      </w:tr>
      <w:tr w:rsidR="0078077E" w:rsidTr="0078077E">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6</w:t>
            </w:r>
          </w:p>
        </w:tc>
        <w:tc>
          <w:tcPr>
            <w:tcW w:w="5401"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Obecność szkodników żywych i martwych oraz pozostałości po szkodnikach</w:t>
            </w:r>
          </w:p>
        </w:tc>
        <w:tc>
          <w:tcPr>
            <w:tcW w:w="1753"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6"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PN-R-87027</w:t>
            </w:r>
          </w:p>
        </w:tc>
      </w:tr>
    </w:tbl>
    <w:p w:rsidR="0078077E" w:rsidRDefault="0078077E" w:rsidP="00F83B33">
      <w:pPr>
        <w:pStyle w:val="Tekstpodstawowy3"/>
        <w:rPr>
          <w:rFonts w:ascii="Arial" w:hAnsi="Arial" w:cs="Arial"/>
          <w:sz w:val="20"/>
          <w:szCs w:val="20"/>
          <w:lang w:val="pl-PL"/>
        </w:rPr>
      </w:pPr>
    </w:p>
    <w:p w:rsidR="0078077E" w:rsidRDefault="0078077E" w:rsidP="00F83B33">
      <w:pPr>
        <w:pStyle w:val="Nagwek11"/>
        <w:rPr>
          <w:bCs w:val="0"/>
        </w:rPr>
      </w:pPr>
      <w:r>
        <w:t>2.4 Wymagania mikrobiologiczne</w:t>
      </w:r>
    </w:p>
    <w:p w:rsidR="0078077E" w:rsidRDefault="0078077E" w:rsidP="00F83B33">
      <w:pPr>
        <w:pStyle w:val="Tekstpodstawowy3"/>
        <w:spacing w:after="0"/>
        <w:rPr>
          <w:rFonts w:ascii="Arial" w:hAnsi="Arial" w:cs="Arial"/>
          <w:sz w:val="20"/>
        </w:rPr>
      </w:pPr>
      <w:r>
        <w:rPr>
          <w:rFonts w:ascii="Arial" w:hAnsi="Arial" w:cs="Arial"/>
          <w:sz w:val="20"/>
        </w:rPr>
        <w:t>Zgodnie z aktualnie obowiązującym prawem.</w:t>
      </w:r>
    </w:p>
    <w:p w:rsidR="0078077E" w:rsidRPr="0078077E" w:rsidRDefault="0078077E" w:rsidP="00F83B33">
      <w:pPr>
        <w:pStyle w:val="E-1"/>
        <w:jc w:val="both"/>
        <w:rPr>
          <w:rFonts w:ascii="Arial" w:hAnsi="Arial" w:cs="Arial"/>
          <w:sz w:val="20"/>
        </w:rPr>
      </w:pPr>
      <w:r w:rsidRPr="0078077E">
        <w:rPr>
          <w:rFonts w:ascii="Arial" w:hAnsi="Arial" w:cs="Arial"/>
        </w:rPr>
        <w:t>Zamawiający zastrzega sobie prawo żądania wyników badań mikrobiologicznych z kontroli higieny procesu produkcyjnego.</w:t>
      </w:r>
    </w:p>
    <w:p w:rsidR="0078077E" w:rsidRPr="0078077E" w:rsidRDefault="0078077E" w:rsidP="00F83B33">
      <w:pPr>
        <w:pStyle w:val="E-1"/>
        <w:spacing w:before="240" w:after="240"/>
        <w:jc w:val="both"/>
        <w:rPr>
          <w:rFonts w:ascii="Arial" w:hAnsi="Arial" w:cs="Arial"/>
        </w:rPr>
      </w:pPr>
      <w:r w:rsidRPr="0078077E">
        <w:rPr>
          <w:rFonts w:ascii="Arial" w:hAnsi="Arial" w:cs="Arial"/>
          <w:b/>
        </w:rPr>
        <w:t>3</w:t>
      </w:r>
      <w:r w:rsidRPr="0078077E">
        <w:rPr>
          <w:rFonts w:ascii="Arial" w:hAnsi="Arial" w:cs="Arial"/>
        </w:rPr>
        <w:t xml:space="preserve"> </w:t>
      </w:r>
      <w:r w:rsidRPr="0078077E">
        <w:rPr>
          <w:rFonts w:ascii="Arial" w:hAnsi="Arial" w:cs="Arial"/>
          <w:b/>
        </w:rPr>
        <w:t>Masa netto</w:t>
      </w:r>
    </w:p>
    <w:p w:rsidR="0078077E" w:rsidRDefault="0078077E" w:rsidP="00F83B33">
      <w:pPr>
        <w:jc w:val="both"/>
        <w:rPr>
          <w:rFonts w:ascii="Arial" w:hAnsi="Arial" w:cs="Arial"/>
          <w:sz w:val="20"/>
          <w:szCs w:val="20"/>
        </w:rPr>
      </w:pPr>
      <w:r>
        <w:rPr>
          <w:rFonts w:ascii="Arial" w:hAnsi="Arial" w:cs="Arial"/>
          <w:sz w:val="20"/>
          <w:szCs w:val="20"/>
        </w:rPr>
        <w:t>Masa netto powinna być zgodna z deklaracją producenta.</w:t>
      </w:r>
    </w:p>
    <w:p w:rsidR="0078077E" w:rsidRDefault="0078077E"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78077E" w:rsidRDefault="0078077E" w:rsidP="00F83B33">
      <w:pPr>
        <w:jc w:val="both"/>
        <w:rPr>
          <w:rFonts w:ascii="Arial" w:hAnsi="Arial" w:cs="Arial"/>
          <w:sz w:val="20"/>
          <w:szCs w:val="20"/>
        </w:rPr>
      </w:pPr>
      <w:r>
        <w:rPr>
          <w:rFonts w:ascii="Arial" w:hAnsi="Arial" w:cs="Arial"/>
          <w:sz w:val="20"/>
          <w:szCs w:val="20"/>
        </w:rPr>
        <w:t>Dopuszczalna masa netto:</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78077E" w:rsidRPr="0078077E" w:rsidRDefault="0078077E" w:rsidP="00F83B33">
      <w:pPr>
        <w:pStyle w:val="E-1"/>
        <w:spacing w:before="240" w:after="240"/>
        <w:jc w:val="both"/>
        <w:rPr>
          <w:rFonts w:ascii="Arial" w:eastAsia="Times New Roman" w:hAnsi="Arial" w:cs="Arial"/>
          <w:b/>
          <w:sz w:val="20"/>
          <w:szCs w:val="20"/>
        </w:rPr>
      </w:pPr>
      <w:r w:rsidRPr="0078077E">
        <w:rPr>
          <w:rFonts w:ascii="Arial" w:hAnsi="Arial" w:cs="Arial"/>
          <w:b/>
          <w:szCs w:val="24"/>
        </w:rPr>
        <w:t xml:space="preserve">4 </w:t>
      </w:r>
      <w:r w:rsidRPr="0078077E">
        <w:rPr>
          <w:rFonts w:ascii="Arial" w:hAnsi="Arial" w:cs="Arial"/>
          <w:b/>
        </w:rPr>
        <w:t>Trwałość</w:t>
      </w:r>
    </w:p>
    <w:p w:rsidR="0078077E" w:rsidRDefault="0078077E"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78077E" w:rsidRPr="0078077E" w:rsidRDefault="0078077E" w:rsidP="00F83B33">
      <w:pPr>
        <w:pStyle w:val="E-1"/>
        <w:spacing w:before="240" w:after="240"/>
        <w:jc w:val="both"/>
        <w:rPr>
          <w:rFonts w:ascii="Arial" w:eastAsia="Times New Roman" w:hAnsi="Arial" w:cs="Arial"/>
          <w:b/>
          <w:sz w:val="20"/>
          <w:szCs w:val="20"/>
        </w:rPr>
      </w:pPr>
      <w:r w:rsidRPr="0078077E">
        <w:rPr>
          <w:rFonts w:ascii="Arial" w:hAnsi="Arial" w:cs="Arial"/>
          <w:b/>
        </w:rPr>
        <w:t>5 Metody badań</w:t>
      </w:r>
    </w:p>
    <w:p w:rsidR="0078077E" w:rsidRPr="0078077E" w:rsidRDefault="0078077E" w:rsidP="00F83B33">
      <w:pPr>
        <w:pStyle w:val="E-1"/>
        <w:spacing w:before="240" w:after="240"/>
        <w:jc w:val="both"/>
        <w:rPr>
          <w:rFonts w:ascii="Arial" w:hAnsi="Arial" w:cs="Arial"/>
          <w:b/>
        </w:rPr>
      </w:pPr>
      <w:r w:rsidRPr="0078077E">
        <w:rPr>
          <w:rFonts w:ascii="Arial" w:hAnsi="Arial" w:cs="Arial"/>
          <w:b/>
        </w:rPr>
        <w:t>5.1 Sprawdzenie znakowania i stanu opakowania</w:t>
      </w:r>
    </w:p>
    <w:p w:rsidR="0078077E" w:rsidRPr="0078077E" w:rsidRDefault="0078077E" w:rsidP="00F83B33">
      <w:pPr>
        <w:pStyle w:val="E-1"/>
        <w:spacing w:before="240" w:after="240"/>
        <w:jc w:val="both"/>
        <w:rPr>
          <w:rFonts w:ascii="Arial" w:hAnsi="Arial" w:cs="Arial"/>
        </w:rPr>
      </w:pPr>
      <w:r w:rsidRPr="0078077E">
        <w:rPr>
          <w:rFonts w:ascii="Arial" w:hAnsi="Arial" w:cs="Arial"/>
        </w:rPr>
        <w:t>Wykonać metodą wizualną na zgodność z pkt. 6.1 i 6.2.</w:t>
      </w:r>
    </w:p>
    <w:p w:rsidR="0078077E" w:rsidRPr="0078077E" w:rsidRDefault="0078077E" w:rsidP="00F83B33">
      <w:pPr>
        <w:pStyle w:val="E-1"/>
        <w:spacing w:before="240" w:after="240"/>
        <w:jc w:val="both"/>
        <w:rPr>
          <w:rFonts w:ascii="Arial" w:hAnsi="Arial" w:cs="Arial"/>
          <w:b/>
        </w:rPr>
      </w:pPr>
      <w:r w:rsidRPr="0078077E">
        <w:rPr>
          <w:rFonts w:ascii="Arial" w:hAnsi="Arial" w:cs="Arial"/>
          <w:b/>
        </w:rPr>
        <w:t>5.2 Przygotowanie próbek do badań</w:t>
      </w:r>
    </w:p>
    <w:p w:rsidR="0078077E" w:rsidRPr="0078077E" w:rsidRDefault="0078077E" w:rsidP="00F83B33">
      <w:pPr>
        <w:pStyle w:val="E-1"/>
        <w:spacing w:before="240" w:after="240"/>
        <w:jc w:val="both"/>
        <w:rPr>
          <w:rFonts w:ascii="Arial" w:hAnsi="Arial" w:cs="Arial"/>
        </w:rPr>
      </w:pPr>
      <w:r w:rsidRPr="0078077E">
        <w:rPr>
          <w:rFonts w:ascii="Arial" w:hAnsi="Arial" w:cs="Arial"/>
        </w:rPr>
        <w:t>Według PN-EN ISO 2825.</w:t>
      </w:r>
    </w:p>
    <w:p w:rsidR="0078077E" w:rsidRPr="0078077E" w:rsidRDefault="0078077E" w:rsidP="00F83B33">
      <w:pPr>
        <w:pStyle w:val="E-1"/>
        <w:spacing w:before="240" w:after="240"/>
        <w:jc w:val="both"/>
        <w:rPr>
          <w:rFonts w:ascii="Arial" w:hAnsi="Arial" w:cs="Arial"/>
          <w:b/>
        </w:rPr>
      </w:pPr>
      <w:r w:rsidRPr="0078077E">
        <w:rPr>
          <w:rFonts w:ascii="Arial" w:hAnsi="Arial" w:cs="Arial"/>
          <w:b/>
        </w:rPr>
        <w:t xml:space="preserve">5.3 Oznaczanie cech organoleptycznych </w:t>
      </w:r>
    </w:p>
    <w:p w:rsidR="0078077E" w:rsidRPr="0078077E" w:rsidRDefault="0078077E" w:rsidP="00F83B33">
      <w:pPr>
        <w:pStyle w:val="E-1"/>
        <w:spacing w:before="240" w:after="120"/>
        <w:jc w:val="both"/>
        <w:rPr>
          <w:rFonts w:ascii="Arial" w:hAnsi="Arial" w:cs="Arial"/>
        </w:rPr>
      </w:pPr>
      <w:r w:rsidRPr="0078077E">
        <w:rPr>
          <w:rFonts w:ascii="Arial" w:hAnsi="Arial" w:cs="Arial"/>
        </w:rPr>
        <w:t xml:space="preserve">Należy wykonać w temperaturze pokojowej na zgodność z wymaganiami podanymi w Tablicy 1. </w:t>
      </w:r>
    </w:p>
    <w:p w:rsidR="0078077E" w:rsidRPr="0078077E" w:rsidRDefault="0078077E" w:rsidP="00F83B33">
      <w:pPr>
        <w:pStyle w:val="E-1"/>
        <w:spacing w:before="240" w:after="240"/>
        <w:jc w:val="both"/>
        <w:rPr>
          <w:rFonts w:ascii="Arial" w:hAnsi="Arial" w:cs="Arial"/>
          <w:b/>
        </w:rPr>
      </w:pPr>
      <w:r w:rsidRPr="0078077E">
        <w:rPr>
          <w:rFonts w:ascii="Arial" w:hAnsi="Arial" w:cs="Arial"/>
          <w:b/>
        </w:rPr>
        <w:t xml:space="preserve">5.4 Oznaczanie cech fizykochemicznych </w:t>
      </w:r>
    </w:p>
    <w:p w:rsidR="0078077E" w:rsidRPr="0078077E" w:rsidRDefault="0078077E" w:rsidP="00F83B33">
      <w:pPr>
        <w:pStyle w:val="E-1"/>
        <w:spacing w:before="240" w:after="120"/>
        <w:jc w:val="both"/>
        <w:rPr>
          <w:rFonts w:ascii="Arial" w:hAnsi="Arial" w:cs="Arial"/>
        </w:rPr>
      </w:pPr>
      <w:r w:rsidRPr="0078077E">
        <w:rPr>
          <w:rFonts w:ascii="Arial" w:hAnsi="Arial" w:cs="Arial"/>
        </w:rPr>
        <w:t>Według norm podanych w Tablicy 2.</w:t>
      </w:r>
    </w:p>
    <w:p w:rsidR="0078077E" w:rsidRPr="0078077E" w:rsidRDefault="0078077E" w:rsidP="00F83B33">
      <w:pPr>
        <w:pStyle w:val="E-1"/>
        <w:spacing w:before="240" w:after="240"/>
        <w:rPr>
          <w:rFonts w:ascii="Arial" w:hAnsi="Arial" w:cs="Arial"/>
        </w:rPr>
      </w:pPr>
      <w:r w:rsidRPr="0078077E">
        <w:rPr>
          <w:rFonts w:ascii="Arial" w:hAnsi="Arial" w:cs="Arial"/>
          <w:b/>
        </w:rPr>
        <w:t xml:space="preserve">6 Pakowanie, znakowanie, przechowywanie </w:t>
      </w:r>
    </w:p>
    <w:p w:rsidR="0078077E" w:rsidRPr="0078077E" w:rsidRDefault="0078077E" w:rsidP="00F83B33">
      <w:pPr>
        <w:pStyle w:val="E-1"/>
        <w:spacing w:before="240" w:after="240"/>
        <w:rPr>
          <w:rFonts w:ascii="Arial" w:hAnsi="Arial" w:cs="Arial"/>
          <w:b/>
        </w:rPr>
      </w:pPr>
      <w:r w:rsidRPr="0078077E">
        <w:rPr>
          <w:rFonts w:ascii="Arial" w:hAnsi="Arial" w:cs="Arial"/>
          <w:b/>
        </w:rPr>
        <w:t>6.1 Pakowanie</w:t>
      </w:r>
    </w:p>
    <w:p w:rsidR="0078077E" w:rsidRPr="0078077E" w:rsidRDefault="0078077E" w:rsidP="00F83B33">
      <w:pPr>
        <w:pStyle w:val="E-1"/>
        <w:jc w:val="both"/>
        <w:rPr>
          <w:rFonts w:ascii="Arial" w:hAnsi="Arial" w:cs="Arial"/>
        </w:rPr>
      </w:pPr>
      <w:r w:rsidRPr="0078077E">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78077E" w:rsidRDefault="0078077E"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78077E" w:rsidRDefault="0078077E"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78077E" w:rsidRPr="0078077E" w:rsidRDefault="0078077E" w:rsidP="00F83B33">
      <w:pPr>
        <w:pStyle w:val="E-1"/>
        <w:spacing w:before="240" w:after="240"/>
        <w:rPr>
          <w:rFonts w:ascii="Arial" w:hAnsi="Arial" w:cs="Arial"/>
          <w:sz w:val="20"/>
          <w:szCs w:val="20"/>
        </w:rPr>
      </w:pPr>
      <w:r w:rsidRPr="0078077E">
        <w:rPr>
          <w:rFonts w:ascii="Arial" w:hAnsi="Arial" w:cs="Arial"/>
          <w:b/>
        </w:rPr>
        <w:t>6.2 Znakowanie</w:t>
      </w:r>
    </w:p>
    <w:p w:rsidR="0078077E" w:rsidRPr="0078077E" w:rsidRDefault="0078077E" w:rsidP="00F83B33">
      <w:pPr>
        <w:pStyle w:val="E-1"/>
        <w:rPr>
          <w:rFonts w:ascii="Arial" w:hAnsi="Arial" w:cs="Arial"/>
        </w:rPr>
      </w:pPr>
      <w:r w:rsidRPr="0078077E">
        <w:rPr>
          <w:rFonts w:ascii="Arial" w:hAnsi="Arial" w:cs="Arial"/>
        </w:rPr>
        <w:t>Zgodnie z aktualnie obowiązującym prawem.</w:t>
      </w:r>
    </w:p>
    <w:p w:rsidR="0078077E" w:rsidRPr="0078077E" w:rsidRDefault="0078077E" w:rsidP="00F83B33">
      <w:pPr>
        <w:pStyle w:val="E-1"/>
        <w:spacing w:before="240" w:after="240"/>
        <w:rPr>
          <w:rFonts w:ascii="Arial" w:hAnsi="Arial" w:cs="Arial"/>
          <w:b/>
        </w:rPr>
      </w:pPr>
      <w:r w:rsidRPr="0078077E">
        <w:rPr>
          <w:rFonts w:ascii="Arial" w:hAnsi="Arial" w:cs="Arial"/>
          <w:b/>
        </w:rPr>
        <w:t>6.3 Przechowywanie</w:t>
      </w:r>
    </w:p>
    <w:p w:rsidR="0078077E" w:rsidRPr="0078077E" w:rsidRDefault="0078077E" w:rsidP="00F83B33">
      <w:pPr>
        <w:pStyle w:val="E-1"/>
        <w:rPr>
          <w:rFonts w:ascii="Arial" w:hAnsi="Arial" w:cs="Arial"/>
        </w:rPr>
      </w:pPr>
      <w:r w:rsidRPr="0078077E">
        <w:rPr>
          <w:rFonts w:ascii="Arial" w:hAnsi="Arial" w:cs="Arial"/>
        </w:rPr>
        <w:t>Przechowywać zgodnie z zaleceniami producenta.</w:t>
      </w: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Pr="0078077E" w:rsidRDefault="0078077E" w:rsidP="00F83B33">
      <w:pPr>
        <w:jc w:val="center"/>
        <w:rPr>
          <w:rFonts w:ascii="Arial" w:hAnsi="Arial" w:cs="Arial"/>
          <w:b/>
          <w:caps/>
          <w:color w:val="FF0000"/>
          <w:kern w:val="0"/>
          <w:sz w:val="40"/>
          <w:szCs w:val="40"/>
        </w:rPr>
      </w:pPr>
      <w:r w:rsidRPr="0078077E">
        <w:rPr>
          <w:rFonts w:ascii="Arial" w:hAnsi="Arial" w:cs="Arial"/>
          <w:b/>
          <w:caps/>
          <w:color w:val="FF0000"/>
          <w:sz w:val="40"/>
          <w:szCs w:val="40"/>
        </w:rPr>
        <w:t>włoszczyzna suszonA</w:t>
      </w:r>
    </w:p>
    <w:p w:rsidR="0078077E" w:rsidRPr="0078077E" w:rsidRDefault="0078077E" w:rsidP="00F83B33">
      <w:pPr>
        <w:pStyle w:val="E-1"/>
        <w:rPr>
          <w:rFonts w:ascii="Arial" w:hAnsi="Arial" w:cs="Arial"/>
          <w:b/>
        </w:rPr>
      </w:pPr>
      <w:r w:rsidRPr="0078077E">
        <w:rPr>
          <w:rFonts w:ascii="Arial" w:hAnsi="Arial" w:cs="Arial"/>
          <w:b/>
        </w:rPr>
        <w:t>1 Wstęp</w:t>
      </w:r>
    </w:p>
    <w:p w:rsidR="0078077E" w:rsidRPr="0078077E" w:rsidRDefault="0078077E" w:rsidP="00F83B33">
      <w:pPr>
        <w:pStyle w:val="E-1"/>
        <w:numPr>
          <w:ilvl w:val="1"/>
          <w:numId w:val="2"/>
        </w:numPr>
        <w:spacing w:before="240" w:after="120"/>
        <w:ind w:left="391" w:hanging="391"/>
        <w:rPr>
          <w:rFonts w:ascii="Arial" w:hAnsi="Arial" w:cs="Arial"/>
        </w:rPr>
      </w:pPr>
      <w:r w:rsidRPr="0078077E">
        <w:rPr>
          <w:rFonts w:ascii="Arial" w:hAnsi="Arial" w:cs="Arial"/>
          <w:b/>
        </w:rPr>
        <w:t xml:space="preserve">Zakres </w:t>
      </w:r>
    </w:p>
    <w:p w:rsidR="0078077E" w:rsidRPr="0078077E" w:rsidRDefault="0078077E" w:rsidP="00F83B33">
      <w:pPr>
        <w:pStyle w:val="E-1"/>
        <w:jc w:val="both"/>
        <w:rPr>
          <w:rFonts w:ascii="Arial" w:hAnsi="Arial" w:cs="Arial"/>
        </w:rPr>
      </w:pPr>
      <w:r w:rsidRPr="0078077E">
        <w:rPr>
          <w:rFonts w:ascii="Arial" w:hAnsi="Arial" w:cs="Arial"/>
        </w:rPr>
        <w:t>Niniejszymi minimalnymi wymaganiami jakościowymi objęto wymagania, metody badań oraz warunki przechowywania i pakowania włoszczyzny suszonej.</w:t>
      </w:r>
    </w:p>
    <w:p w:rsidR="0078077E" w:rsidRPr="0078077E" w:rsidRDefault="0078077E" w:rsidP="00F83B33">
      <w:pPr>
        <w:pStyle w:val="E-1"/>
        <w:spacing w:before="120"/>
        <w:jc w:val="both"/>
        <w:rPr>
          <w:rFonts w:ascii="Arial" w:hAnsi="Arial" w:cs="Arial"/>
        </w:rPr>
      </w:pPr>
      <w:r w:rsidRPr="0078077E">
        <w:rPr>
          <w:rFonts w:ascii="Arial" w:hAnsi="Arial" w:cs="Arial"/>
        </w:rPr>
        <w:t>Postanowienia minimalnych wymagań jakościowych wykorzystywane są podczas produkcji i obrotu handlowego włoszczyzny suszonej przeznaczonej dla odbiorcy.</w:t>
      </w:r>
    </w:p>
    <w:p w:rsidR="0078077E" w:rsidRPr="0078077E" w:rsidRDefault="0078077E" w:rsidP="00F83B33">
      <w:pPr>
        <w:pStyle w:val="E-1"/>
        <w:numPr>
          <w:ilvl w:val="1"/>
          <w:numId w:val="2"/>
        </w:numPr>
        <w:spacing w:before="240" w:after="120"/>
        <w:ind w:left="391" w:hanging="391"/>
        <w:rPr>
          <w:rFonts w:ascii="Arial" w:hAnsi="Arial" w:cs="Arial"/>
          <w:b/>
          <w:bCs/>
        </w:rPr>
      </w:pPr>
      <w:r w:rsidRPr="0078077E">
        <w:rPr>
          <w:rFonts w:ascii="Arial" w:hAnsi="Arial" w:cs="Arial"/>
          <w:b/>
          <w:bCs/>
        </w:rPr>
        <w:t>Dokumenty powołane</w:t>
      </w:r>
    </w:p>
    <w:p w:rsidR="0078077E" w:rsidRPr="0078077E" w:rsidRDefault="0078077E" w:rsidP="00F83B33">
      <w:pPr>
        <w:pStyle w:val="E-1"/>
        <w:jc w:val="both"/>
        <w:rPr>
          <w:rFonts w:ascii="Arial" w:hAnsi="Arial" w:cs="Arial"/>
          <w:bCs/>
        </w:rPr>
      </w:pPr>
      <w:r w:rsidRPr="0078077E">
        <w:rPr>
          <w:rFonts w:ascii="Arial" w:hAnsi="Arial" w:cs="Arial"/>
          <w:bCs/>
        </w:rPr>
        <w:t>Do stosowania niniejszego dokumentu są niezbędne podane niżej dokumenty powołane. Stosuje się ostatnie aktualne wydanie dokumentu powołanego (łącznie ze zmianami):</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 xml:space="preserve">PN-ISO 1026 </w:t>
      </w:r>
      <w:r>
        <w:rPr>
          <w:rStyle w:val="search-result-value"/>
          <w:rFonts w:ascii="Arial" w:eastAsia="Calibri" w:hAnsi="Arial" w:cs="Arial"/>
        </w:rPr>
        <w:t>Produkty owocowe i warzywne -- Oznaczanie zawartości suchej substancji w wyniku suszenia przy obniżonym ciśnieniu i zawartości wody w wyniku destylacji azeotropowej</w:t>
      </w:r>
    </w:p>
    <w:p w:rsidR="0078077E" w:rsidRDefault="0078077E" w:rsidP="00F83B33">
      <w:pPr>
        <w:widowControl/>
        <w:numPr>
          <w:ilvl w:val="0"/>
          <w:numId w:val="14"/>
        </w:numPr>
        <w:suppressAutoHyphens w:val="0"/>
        <w:jc w:val="both"/>
        <w:rPr>
          <w:rFonts w:ascii="Arial" w:hAnsi="Arial" w:cs="Arial"/>
          <w:bCs/>
          <w:sz w:val="20"/>
          <w:szCs w:val="20"/>
        </w:rPr>
      </w:pPr>
      <w:r>
        <w:rPr>
          <w:rStyle w:val="search-result-value"/>
          <w:rFonts w:ascii="Arial" w:eastAsia="Calibri" w:hAnsi="Arial" w:cs="Arial"/>
        </w:rPr>
        <w:t>PN-A-</w:t>
      </w:r>
      <w:r>
        <w:rPr>
          <w:rStyle w:val="highlighted-search-term"/>
          <w:rFonts w:ascii="Arial" w:eastAsia="Calibri" w:hAnsi="Arial" w:cs="Arial"/>
        </w:rPr>
        <w:t>75101</w:t>
      </w:r>
      <w:r>
        <w:rPr>
          <w:rStyle w:val="search-result-value"/>
          <w:rFonts w:ascii="Arial" w:eastAsia="Calibri" w:hAnsi="Arial" w:cs="Arial"/>
        </w:rPr>
        <w:t>-17 Przetwory owocowe i warzywne -- Przygotowanie próbek i metody badań fizykochemicznych -- Oznaczanie zawartości zanieczyszczeń organicznych</w:t>
      </w:r>
    </w:p>
    <w:p w:rsidR="0078077E" w:rsidRDefault="0078077E" w:rsidP="00F83B33">
      <w:pPr>
        <w:widowControl/>
        <w:numPr>
          <w:ilvl w:val="0"/>
          <w:numId w:val="14"/>
        </w:numPr>
        <w:suppressAutoHyphens w:val="0"/>
        <w:jc w:val="both"/>
        <w:rPr>
          <w:rFonts w:ascii="Arial" w:hAnsi="Arial" w:cs="Arial"/>
          <w:bCs/>
          <w:sz w:val="20"/>
          <w:szCs w:val="20"/>
        </w:rPr>
      </w:pPr>
      <w:r>
        <w:rPr>
          <w:rStyle w:val="search-result-value"/>
          <w:rFonts w:ascii="Arial" w:eastAsia="Calibri" w:hAnsi="Arial" w:cs="Arial"/>
        </w:rPr>
        <w:t>PN-A-</w:t>
      </w:r>
      <w:r>
        <w:rPr>
          <w:rStyle w:val="highlighted-search-term"/>
          <w:rFonts w:ascii="Arial" w:eastAsia="Calibri" w:hAnsi="Arial" w:cs="Arial"/>
        </w:rPr>
        <w:t>75101</w:t>
      </w:r>
      <w:r>
        <w:rPr>
          <w:rStyle w:val="search-result-value"/>
          <w:rFonts w:ascii="Arial" w:eastAsia="Calibri" w:hAnsi="Arial" w:cs="Arial"/>
        </w:rPr>
        <w:t>-18 Przetwory owocowe i warzywne -- Przygotowanie próbek i metody badań fizykochemicznych -- Oznaczanie zawartości zanieczyszczeń mineralnych</w:t>
      </w:r>
    </w:p>
    <w:p w:rsidR="0078077E" w:rsidRDefault="0078077E"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78077E" w:rsidRDefault="0078077E" w:rsidP="00F83B33">
      <w:pPr>
        <w:spacing w:before="120"/>
        <w:jc w:val="both"/>
        <w:rPr>
          <w:rFonts w:ascii="Arial" w:hAnsi="Arial" w:cs="Arial"/>
          <w:b/>
          <w:bCs/>
          <w:sz w:val="20"/>
          <w:szCs w:val="20"/>
        </w:rPr>
      </w:pPr>
      <w:r>
        <w:rPr>
          <w:rFonts w:ascii="Arial" w:hAnsi="Arial" w:cs="Arial"/>
          <w:b/>
          <w:bCs/>
          <w:sz w:val="20"/>
          <w:szCs w:val="20"/>
        </w:rPr>
        <w:t>Włoszczyzna suszona</w:t>
      </w:r>
    </w:p>
    <w:p w:rsidR="0078077E" w:rsidRDefault="0078077E" w:rsidP="00F83B33">
      <w:pPr>
        <w:jc w:val="both"/>
        <w:rPr>
          <w:rFonts w:ascii="Arial" w:hAnsi="Arial" w:cs="Arial"/>
          <w:sz w:val="20"/>
          <w:szCs w:val="20"/>
        </w:rPr>
      </w:pPr>
      <w:r>
        <w:rPr>
          <w:rFonts w:ascii="Arial" w:hAnsi="Arial" w:cs="Arial"/>
          <w:sz w:val="20"/>
          <w:szCs w:val="20"/>
        </w:rPr>
        <w:t>Mieszanka warzyw suszonych otrzymana z kilku gatunków świeżych warzyw (m.in. marchwi, pietruszki, selera, pora, pasternaku), poddanych odpowiednim zabiegom technologicznym, bez dodatku soli i wysuszonych w stopniu zapewniającym im trwałość.</w:t>
      </w:r>
      <w:r>
        <w:t xml:space="preserve"> </w:t>
      </w:r>
    </w:p>
    <w:p w:rsidR="0078077E" w:rsidRPr="0078077E" w:rsidRDefault="0078077E" w:rsidP="00F83B33">
      <w:pPr>
        <w:pStyle w:val="Edward"/>
        <w:numPr>
          <w:ilvl w:val="0"/>
          <w:numId w:val="2"/>
        </w:numPr>
        <w:spacing w:before="240" w:after="240"/>
        <w:ind w:left="391" w:hanging="391"/>
        <w:jc w:val="both"/>
        <w:rPr>
          <w:rFonts w:ascii="Arial" w:hAnsi="Arial" w:cs="Arial"/>
          <w:b/>
          <w:bCs/>
        </w:rPr>
      </w:pPr>
      <w:r w:rsidRPr="0078077E">
        <w:rPr>
          <w:rFonts w:ascii="Arial" w:hAnsi="Arial" w:cs="Arial"/>
          <w:b/>
          <w:bCs/>
        </w:rPr>
        <w:t>Wymagania</w:t>
      </w:r>
    </w:p>
    <w:p w:rsidR="0078077E" w:rsidRDefault="0078077E" w:rsidP="00F83B33">
      <w:pPr>
        <w:pStyle w:val="Nagwek11"/>
        <w:spacing w:after="120"/>
        <w:rPr>
          <w:bCs w:val="0"/>
        </w:rPr>
      </w:pPr>
      <w:r>
        <w:rPr>
          <w:bCs w:val="0"/>
        </w:rPr>
        <w:t>2.1 Wymagania ogólne</w:t>
      </w:r>
    </w:p>
    <w:p w:rsidR="0078077E" w:rsidRDefault="0078077E" w:rsidP="00F83B33">
      <w:pPr>
        <w:pStyle w:val="Nagwek11"/>
        <w:spacing w:before="0" w:after="0"/>
        <w:rPr>
          <w:b w:val="0"/>
          <w:bCs w:val="0"/>
        </w:rPr>
      </w:pPr>
      <w:r>
        <w:rPr>
          <w:b w:val="0"/>
          <w:bCs w:val="0"/>
        </w:rPr>
        <w:t>Produkt powinien spełniać wymagania aktualnie obowiązującego prawa żywnościowego.</w:t>
      </w:r>
    </w:p>
    <w:p w:rsidR="0078077E" w:rsidRDefault="0078077E" w:rsidP="00F83B33">
      <w:pPr>
        <w:pStyle w:val="Nagwek11"/>
        <w:spacing w:after="120"/>
        <w:rPr>
          <w:bCs w:val="0"/>
        </w:rPr>
      </w:pPr>
      <w:r>
        <w:rPr>
          <w:bCs w:val="0"/>
        </w:rPr>
        <w:t>2.2 Wymagania organoleptyczne</w:t>
      </w:r>
    </w:p>
    <w:p w:rsidR="0078077E" w:rsidRDefault="0078077E"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78077E" w:rsidRDefault="0078077E"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7"/>
        <w:gridCol w:w="2989"/>
        <w:gridCol w:w="5646"/>
      </w:tblGrid>
      <w:tr w:rsidR="0078077E" w:rsidTr="0078077E">
        <w:trPr>
          <w:trHeight w:val="340"/>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649"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115"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78077E" w:rsidTr="0078077E">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64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Wygląd </w:t>
            </w:r>
          </w:p>
        </w:tc>
        <w:tc>
          <w:tcPr>
            <w:tcW w:w="3115"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jc w:val="both"/>
              <w:rPr>
                <w:rFonts w:ascii="Arial" w:hAnsi="Arial" w:cs="Arial"/>
                <w:sz w:val="18"/>
                <w:szCs w:val="18"/>
              </w:rPr>
            </w:pPr>
            <w:r>
              <w:rPr>
                <w:rFonts w:ascii="Arial" w:hAnsi="Arial" w:cs="Arial"/>
                <w:sz w:val="18"/>
                <w:szCs w:val="18"/>
              </w:rPr>
              <w:t>Mieszanka rozdrobnionych (kostka), wysuszonych warzyw kilku gatunków, składniki warzywne czyste, o zachowanym kształcie nadanym przy rozdrobnieniu, bez uszkodzeń przez szkodniki</w:t>
            </w:r>
          </w:p>
        </w:tc>
      </w:tr>
      <w:tr w:rsidR="0078077E" w:rsidTr="0078077E">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64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Barwa</w:t>
            </w:r>
          </w:p>
        </w:tc>
        <w:tc>
          <w:tcPr>
            <w:tcW w:w="3115"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jc w:val="both"/>
              <w:rPr>
                <w:rFonts w:ascii="Arial" w:hAnsi="Arial" w:cs="Arial"/>
                <w:sz w:val="18"/>
                <w:szCs w:val="18"/>
              </w:rPr>
            </w:pPr>
            <w:r>
              <w:rPr>
                <w:rFonts w:ascii="Arial" w:hAnsi="Arial" w:cs="Arial"/>
                <w:sz w:val="18"/>
                <w:szCs w:val="18"/>
              </w:rPr>
              <w:t>Typowa dla użytych warzyw, zmieniona procesem technologicznym, niedopuszczalne warzywa spalone</w:t>
            </w:r>
          </w:p>
        </w:tc>
      </w:tr>
      <w:tr w:rsidR="0078077E" w:rsidTr="0078077E">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64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3115"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jc w:val="both"/>
              <w:rPr>
                <w:rFonts w:ascii="Arial" w:hAnsi="Arial" w:cs="Arial"/>
                <w:sz w:val="18"/>
                <w:szCs w:val="18"/>
              </w:rPr>
            </w:pPr>
            <w:r>
              <w:rPr>
                <w:rFonts w:ascii="Arial" w:hAnsi="Arial" w:cs="Arial"/>
                <w:sz w:val="18"/>
                <w:szCs w:val="18"/>
              </w:rPr>
              <w:t xml:space="preserve">Sypka, elastyczna, nieznacznie łamliwa, kawałki warzyw nie zlepiające się przy ucisku </w:t>
            </w:r>
          </w:p>
        </w:tc>
      </w:tr>
      <w:tr w:rsidR="0078077E" w:rsidTr="0078077E">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64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Zapach</w:t>
            </w:r>
          </w:p>
        </w:tc>
        <w:tc>
          <w:tcPr>
            <w:tcW w:w="3115" w:type="pct"/>
            <w:tcBorders>
              <w:top w:val="single" w:sz="4" w:space="0" w:color="auto"/>
              <w:left w:val="single" w:sz="4" w:space="0" w:color="auto"/>
              <w:bottom w:val="single" w:sz="4" w:space="0" w:color="auto"/>
              <w:right w:val="single" w:sz="4" w:space="0" w:color="auto"/>
            </w:tcBorders>
            <w:hideMark/>
          </w:tcPr>
          <w:p w:rsidR="0078077E" w:rsidRDefault="0078077E" w:rsidP="00F83B33">
            <w:pPr>
              <w:rPr>
                <w:rFonts w:ascii="Arial" w:hAnsi="Arial" w:cs="Arial"/>
                <w:sz w:val="18"/>
                <w:szCs w:val="18"/>
              </w:rPr>
            </w:pPr>
            <w:r>
              <w:rPr>
                <w:rFonts w:ascii="Arial" w:hAnsi="Arial" w:cs="Arial"/>
                <w:sz w:val="18"/>
                <w:szCs w:val="18"/>
              </w:rPr>
              <w:t xml:space="preserve">Typowy dla użytych warzyw suszonych, bez zapachów i posmaków obcych </w:t>
            </w:r>
          </w:p>
        </w:tc>
      </w:tr>
      <w:tr w:rsidR="0078077E" w:rsidTr="0078077E">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164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rPr>
              <w:t>Obecność pleśni oraz objawy obecności gryzoni i owadów (odchodów gryzoni, sierści, żywych owadów i ich szczątków)</w:t>
            </w:r>
          </w:p>
        </w:tc>
        <w:tc>
          <w:tcPr>
            <w:tcW w:w="3115"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rPr>
            </w:pPr>
            <w:r>
              <w:rPr>
                <w:rFonts w:ascii="Arial" w:hAnsi="Arial" w:cs="Arial"/>
                <w:sz w:val="18"/>
                <w:szCs w:val="18"/>
              </w:rPr>
              <w:t>Niedopuszczalna</w:t>
            </w:r>
          </w:p>
        </w:tc>
      </w:tr>
    </w:tbl>
    <w:p w:rsidR="0078077E" w:rsidRDefault="0078077E" w:rsidP="00F83B33">
      <w:pPr>
        <w:pStyle w:val="Nagwek11"/>
        <w:spacing w:after="120"/>
        <w:rPr>
          <w:bCs w:val="0"/>
        </w:rPr>
      </w:pPr>
      <w:r>
        <w:rPr>
          <w:bCs w:val="0"/>
        </w:rPr>
        <w:t xml:space="preserve">2.3 Wymagania fizykochemiczne </w:t>
      </w:r>
    </w:p>
    <w:p w:rsidR="0078077E" w:rsidRDefault="0078077E" w:rsidP="00F83B33">
      <w:pPr>
        <w:pStyle w:val="Tekstpodstawowy3"/>
        <w:spacing w:after="0"/>
        <w:rPr>
          <w:rFonts w:ascii="Arial" w:hAnsi="Arial" w:cs="Arial"/>
          <w:sz w:val="20"/>
          <w:szCs w:val="20"/>
        </w:rPr>
      </w:pPr>
      <w:r>
        <w:rPr>
          <w:rFonts w:ascii="Arial" w:hAnsi="Arial" w:cs="Arial"/>
          <w:sz w:val="20"/>
          <w:szCs w:val="20"/>
        </w:rPr>
        <w:t>Według Tablicy 2.</w:t>
      </w:r>
    </w:p>
    <w:p w:rsidR="0078077E" w:rsidRDefault="0078077E"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53"/>
        <w:gridCol w:w="1928"/>
        <w:gridCol w:w="1440"/>
      </w:tblGrid>
      <w:tr w:rsidR="0078077E" w:rsidTr="0078077E">
        <w:trPr>
          <w:trHeight w:val="340"/>
        </w:trPr>
        <w:tc>
          <w:tcPr>
            <w:tcW w:w="429"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Lp.</w:t>
            </w:r>
          </w:p>
        </w:tc>
        <w:tc>
          <w:tcPr>
            <w:tcW w:w="5453"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Cechy</w:t>
            </w:r>
          </w:p>
        </w:tc>
        <w:tc>
          <w:tcPr>
            <w:tcW w:w="1928"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Wymagania</w:t>
            </w:r>
          </w:p>
        </w:tc>
        <w:tc>
          <w:tcPr>
            <w:tcW w:w="1440"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Metody badań według</w:t>
            </w:r>
          </w:p>
        </w:tc>
      </w:tr>
      <w:tr w:rsidR="0078077E" w:rsidTr="0078077E">
        <w:trPr>
          <w:trHeight w:val="283"/>
        </w:trPr>
        <w:tc>
          <w:tcPr>
            <w:tcW w:w="429"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w:t>
            </w:r>
          </w:p>
        </w:tc>
        <w:tc>
          <w:tcPr>
            <w:tcW w:w="5453"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 xml:space="preserve">Zawartość wody, %(m/m), nie więcej niż </w:t>
            </w:r>
          </w:p>
        </w:tc>
        <w:tc>
          <w:tcPr>
            <w:tcW w:w="1928"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12,0</w:t>
            </w:r>
          </w:p>
        </w:tc>
        <w:tc>
          <w:tcPr>
            <w:tcW w:w="1440" w:type="dxa"/>
            <w:tcBorders>
              <w:top w:val="single" w:sz="6"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PN-ISO 1026</w:t>
            </w:r>
          </w:p>
        </w:tc>
      </w:tr>
      <w:tr w:rsidR="0078077E" w:rsidTr="0078077E">
        <w:trPr>
          <w:trHeight w:val="283"/>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2</w:t>
            </w:r>
          </w:p>
        </w:tc>
        <w:tc>
          <w:tcPr>
            <w:tcW w:w="5453"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zanieczyszczeń mineralnych, %(m/m), nie więcej niż</w:t>
            </w:r>
          </w:p>
        </w:tc>
        <w:tc>
          <w:tcPr>
            <w:tcW w:w="1928"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0,1</w:t>
            </w:r>
          </w:p>
        </w:tc>
        <w:tc>
          <w:tcPr>
            <w:tcW w:w="1440"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PN-A-75101-18</w:t>
            </w:r>
          </w:p>
        </w:tc>
      </w:tr>
      <w:tr w:rsidR="0078077E" w:rsidTr="0078077E">
        <w:trPr>
          <w:trHeight w:val="283"/>
        </w:trPr>
        <w:tc>
          <w:tcPr>
            <w:tcW w:w="429"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3</w:t>
            </w:r>
          </w:p>
        </w:tc>
        <w:tc>
          <w:tcPr>
            <w:tcW w:w="5453"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zanieczyszczeń organicznych pochodzenia roślinnego, %(m/m), nie więcej niż</w:t>
            </w:r>
          </w:p>
        </w:tc>
        <w:tc>
          <w:tcPr>
            <w:tcW w:w="1928"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0,01</w:t>
            </w:r>
          </w:p>
        </w:tc>
        <w:tc>
          <w:tcPr>
            <w:tcW w:w="1440" w:type="dxa"/>
            <w:tcBorders>
              <w:top w:val="single" w:sz="4" w:space="0" w:color="auto"/>
              <w:left w:val="single" w:sz="6" w:space="0" w:color="auto"/>
              <w:bottom w:val="single" w:sz="6"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PN-A-75101-17</w:t>
            </w:r>
          </w:p>
        </w:tc>
      </w:tr>
    </w:tbl>
    <w:p w:rsidR="0078077E" w:rsidRDefault="0078077E" w:rsidP="00F83B33">
      <w:pPr>
        <w:pStyle w:val="Nagwek11"/>
        <w:spacing w:after="120"/>
        <w:rPr>
          <w:bCs w:val="0"/>
        </w:rPr>
      </w:pPr>
      <w:r>
        <w:t>2.4 Wymagania mikrobiologiczne</w:t>
      </w:r>
    </w:p>
    <w:p w:rsidR="0078077E" w:rsidRDefault="0078077E" w:rsidP="00F83B33">
      <w:pPr>
        <w:pStyle w:val="Tekstpodstawowy3"/>
        <w:spacing w:after="0"/>
        <w:rPr>
          <w:rFonts w:ascii="Arial" w:hAnsi="Arial" w:cs="Arial"/>
          <w:sz w:val="20"/>
        </w:rPr>
      </w:pPr>
      <w:r>
        <w:rPr>
          <w:rFonts w:ascii="Arial" w:hAnsi="Arial" w:cs="Arial"/>
          <w:sz w:val="20"/>
        </w:rPr>
        <w:t>Zgodnie z aktualnie obowiązującym prawem.</w:t>
      </w:r>
    </w:p>
    <w:p w:rsidR="0078077E" w:rsidRPr="0078077E" w:rsidRDefault="0078077E" w:rsidP="00F83B33">
      <w:pPr>
        <w:pStyle w:val="E-1"/>
        <w:jc w:val="both"/>
        <w:rPr>
          <w:rFonts w:ascii="Arial" w:hAnsi="Arial" w:cs="Arial"/>
          <w:sz w:val="20"/>
        </w:rPr>
      </w:pPr>
      <w:r w:rsidRPr="0078077E">
        <w:rPr>
          <w:rFonts w:ascii="Arial" w:hAnsi="Arial" w:cs="Arial"/>
        </w:rPr>
        <w:t>Zamawiający zastrzega sobie prawo żądania wyników badań mikrobiologicznych z kontroli higieny procesu produkcyjnego.</w:t>
      </w:r>
    </w:p>
    <w:p w:rsidR="0078077E" w:rsidRPr="0078077E" w:rsidRDefault="0078077E" w:rsidP="00F83B33">
      <w:pPr>
        <w:pStyle w:val="Edward"/>
        <w:spacing w:before="240" w:after="240"/>
        <w:jc w:val="both"/>
        <w:rPr>
          <w:rFonts w:ascii="Arial" w:hAnsi="Arial" w:cs="Arial"/>
          <w:b/>
        </w:rPr>
      </w:pPr>
      <w:r w:rsidRPr="0078077E">
        <w:rPr>
          <w:rFonts w:ascii="Arial" w:hAnsi="Arial" w:cs="Arial"/>
          <w:b/>
        </w:rPr>
        <w:t>3</w:t>
      </w:r>
      <w:r w:rsidRPr="0078077E">
        <w:rPr>
          <w:rFonts w:ascii="Arial" w:hAnsi="Arial" w:cs="Arial"/>
        </w:rPr>
        <w:t xml:space="preserve"> </w:t>
      </w:r>
      <w:r w:rsidRPr="0078077E">
        <w:rPr>
          <w:rFonts w:ascii="Arial" w:hAnsi="Arial" w:cs="Arial"/>
          <w:b/>
        </w:rPr>
        <w:t>Masa netto</w:t>
      </w:r>
    </w:p>
    <w:p w:rsidR="0078077E" w:rsidRDefault="0078077E" w:rsidP="00F83B33">
      <w:pPr>
        <w:jc w:val="both"/>
        <w:rPr>
          <w:rFonts w:ascii="Arial" w:hAnsi="Arial" w:cs="Arial"/>
          <w:sz w:val="20"/>
          <w:szCs w:val="20"/>
        </w:rPr>
      </w:pPr>
      <w:r>
        <w:rPr>
          <w:rFonts w:ascii="Arial" w:hAnsi="Arial" w:cs="Arial"/>
          <w:sz w:val="20"/>
          <w:szCs w:val="20"/>
        </w:rPr>
        <w:t>Masa netto powinna być zgodna z deklaracją producenta.</w:t>
      </w:r>
    </w:p>
    <w:p w:rsidR="0078077E" w:rsidRDefault="0078077E"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78077E" w:rsidRDefault="0078077E" w:rsidP="00F83B33">
      <w:pPr>
        <w:jc w:val="both"/>
        <w:rPr>
          <w:rFonts w:ascii="Arial" w:hAnsi="Arial" w:cs="Arial"/>
          <w:kern w:val="0"/>
          <w:sz w:val="20"/>
          <w:szCs w:val="20"/>
          <w:lang w:eastAsia="pl-PL"/>
        </w:rPr>
      </w:pPr>
      <w:r>
        <w:rPr>
          <w:rFonts w:ascii="Arial" w:hAnsi="Arial" w:cs="Arial"/>
          <w:sz w:val="20"/>
          <w:szCs w:val="20"/>
        </w:rPr>
        <w:t>Dopuszczalna masa netto:</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78077E" w:rsidRPr="0078077E" w:rsidRDefault="0078077E" w:rsidP="00F83B33">
      <w:pPr>
        <w:pStyle w:val="E-1"/>
        <w:spacing w:before="240" w:after="240"/>
        <w:jc w:val="both"/>
        <w:rPr>
          <w:rFonts w:ascii="Arial" w:eastAsia="Times New Roman" w:hAnsi="Arial" w:cs="Arial"/>
          <w:b/>
          <w:sz w:val="20"/>
          <w:szCs w:val="20"/>
        </w:rPr>
      </w:pPr>
      <w:r w:rsidRPr="0078077E">
        <w:rPr>
          <w:rFonts w:ascii="Arial" w:hAnsi="Arial" w:cs="Arial"/>
          <w:b/>
          <w:szCs w:val="24"/>
        </w:rPr>
        <w:t xml:space="preserve">4 </w:t>
      </w:r>
      <w:r w:rsidRPr="0078077E">
        <w:rPr>
          <w:rFonts w:ascii="Arial" w:hAnsi="Arial" w:cs="Arial"/>
          <w:b/>
        </w:rPr>
        <w:t>Trwałość</w:t>
      </w:r>
    </w:p>
    <w:p w:rsidR="0078077E" w:rsidRDefault="0078077E"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78077E" w:rsidRPr="0078077E" w:rsidRDefault="0078077E" w:rsidP="00F83B33">
      <w:pPr>
        <w:pStyle w:val="E-1"/>
        <w:spacing w:before="240" w:after="240"/>
        <w:jc w:val="both"/>
        <w:rPr>
          <w:rFonts w:ascii="Arial" w:eastAsia="Times New Roman" w:hAnsi="Arial" w:cs="Arial"/>
          <w:b/>
          <w:sz w:val="20"/>
          <w:szCs w:val="20"/>
        </w:rPr>
      </w:pPr>
      <w:r w:rsidRPr="0078077E">
        <w:rPr>
          <w:rFonts w:ascii="Arial" w:hAnsi="Arial" w:cs="Arial"/>
          <w:b/>
        </w:rPr>
        <w:t>5 Metody badań</w:t>
      </w:r>
    </w:p>
    <w:p w:rsidR="0078077E" w:rsidRPr="0078077E" w:rsidRDefault="0078077E" w:rsidP="00F83B33">
      <w:pPr>
        <w:pStyle w:val="E-1"/>
        <w:spacing w:before="240" w:after="120"/>
        <w:jc w:val="both"/>
        <w:rPr>
          <w:rFonts w:ascii="Arial" w:hAnsi="Arial" w:cs="Arial"/>
          <w:b/>
        </w:rPr>
      </w:pPr>
      <w:r w:rsidRPr="0078077E">
        <w:rPr>
          <w:rFonts w:ascii="Arial" w:hAnsi="Arial" w:cs="Arial"/>
          <w:b/>
        </w:rPr>
        <w:t>5.1 Sprawdzenie znakowania i stanu opakowania</w:t>
      </w:r>
    </w:p>
    <w:p w:rsidR="0078077E" w:rsidRPr="0078077E" w:rsidRDefault="0078077E" w:rsidP="00F83B33">
      <w:pPr>
        <w:pStyle w:val="E-1"/>
        <w:jc w:val="both"/>
        <w:rPr>
          <w:rFonts w:ascii="Arial" w:hAnsi="Arial" w:cs="Arial"/>
        </w:rPr>
      </w:pPr>
      <w:r w:rsidRPr="0078077E">
        <w:rPr>
          <w:rFonts w:ascii="Arial" w:hAnsi="Arial" w:cs="Arial"/>
        </w:rPr>
        <w:t>Wykonać metodą wizualną na zgodność z pkt. 6.1 i 6.2.</w:t>
      </w:r>
    </w:p>
    <w:p w:rsidR="0078077E" w:rsidRPr="0078077E" w:rsidRDefault="0078077E" w:rsidP="00F83B33">
      <w:pPr>
        <w:pStyle w:val="E-1"/>
        <w:spacing w:before="240" w:after="120"/>
        <w:jc w:val="both"/>
        <w:rPr>
          <w:rFonts w:ascii="Arial" w:hAnsi="Arial" w:cs="Arial"/>
          <w:b/>
        </w:rPr>
      </w:pPr>
      <w:r w:rsidRPr="0078077E">
        <w:rPr>
          <w:rFonts w:ascii="Arial" w:hAnsi="Arial" w:cs="Arial"/>
          <w:b/>
        </w:rPr>
        <w:t xml:space="preserve">5.2 Oznaczanie cech organoleptycznych </w:t>
      </w:r>
    </w:p>
    <w:p w:rsidR="0078077E" w:rsidRPr="0078077E" w:rsidRDefault="0078077E" w:rsidP="00F83B33">
      <w:pPr>
        <w:pStyle w:val="E-1"/>
        <w:jc w:val="both"/>
        <w:rPr>
          <w:rFonts w:ascii="Arial" w:hAnsi="Arial" w:cs="Arial"/>
        </w:rPr>
      </w:pPr>
      <w:r w:rsidRPr="0078077E">
        <w:rPr>
          <w:rFonts w:ascii="Arial" w:hAnsi="Arial" w:cs="Arial"/>
        </w:rPr>
        <w:t xml:space="preserve">Należy wykonać w temperaturze pokojowej na zgodność z wymaganiami podanymi w Tablicy 1. </w:t>
      </w:r>
    </w:p>
    <w:p w:rsidR="0078077E" w:rsidRPr="0078077E" w:rsidRDefault="0078077E" w:rsidP="00F83B33">
      <w:pPr>
        <w:pStyle w:val="E-1"/>
        <w:spacing w:before="240" w:after="120"/>
        <w:jc w:val="both"/>
        <w:rPr>
          <w:rFonts w:ascii="Arial" w:hAnsi="Arial" w:cs="Arial"/>
          <w:b/>
        </w:rPr>
      </w:pPr>
      <w:r w:rsidRPr="0078077E">
        <w:rPr>
          <w:rFonts w:ascii="Arial" w:hAnsi="Arial" w:cs="Arial"/>
          <w:b/>
        </w:rPr>
        <w:t xml:space="preserve">5.3 Oznaczanie cech fizykochemicznych </w:t>
      </w:r>
    </w:p>
    <w:p w:rsidR="0078077E" w:rsidRPr="0078077E" w:rsidRDefault="0078077E" w:rsidP="00F83B33">
      <w:pPr>
        <w:pStyle w:val="E-1"/>
        <w:jc w:val="both"/>
        <w:rPr>
          <w:rFonts w:ascii="Arial" w:hAnsi="Arial" w:cs="Arial"/>
        </w:rPr>
      </w:pPr>
      <w:r w:rsidRPr="0078077E">
        <w:rPr>
          <w:rFonts w:ascii="Arial" w:hAnsi="Arial" w:cs="Arial"/>
        </w:rPr>
        <w:t>Według norm podanych w Tablicy 2.</w:t>
      </w:r>
    </w:p>
    <w:p w:rsidR="0078077E" w:rsidRPr="0078077E" w:rsidRDefault="0078077E" w:rsidP="00F83B33">
      <w:pPr>
        <w:pStyle w:val="E-1"/>
        <w:spacing w:before="240" w:after="240"/>
        <w:rPr>
          <w:rFonts w:ascii="Arial" w:hAnsi="Arial" w:cs="Arial"/>
        </w:rPr>
      </w:pPr>
      <w:r w:rsidRPr="0078077E">
        <w:rPr>
          <w:rFonts w:ascii="Arial" w:hAnsi="Arial" w:cs="Arial"/>
          <w:b/>
        </w:rPr>
        <w:t xml:space="preserve">6 Pakowanie, znakowanie, przechowywanie </w:t>
      </w:r>
    </w:p>
    <w:p w:rsidR="0078077E" w:rsidRPr="0078077E" w:rsidRDefault="0078077E" w:rsidP="00F83B33">
      <w:pPr>
        <w:pStyle w:val="E-1"/>
        <w:spacing w:before="240" w:after="120"/>
        <w:rPr>
          <w:rFonts w:ascii="Arial" w:hAnsi="Arial" w:cs="Arial"/>
          <w:b/>
        </w:rPr>
      </w:pPr>
      <w:r w:rsidRPr="0078077E">
        <w:rPr>
          <w:rFonts w:ascii="Arial" w:hAnsi="Arial" w:cs="Arial"/>
          <w:b/>
        </w:rPr>
        <w:t>6.1 Pakowanie</w:t>
      </w:r>
    </w:p>
    <w:p w:rsidR="0078077E" w:rsidRPr="0078077E" w:rsidRDefault="0078077E" w:rsidP="00F83B33">
      <w:pPr>
        <w:pStyle w:val="E-1"/>
        <w:jc w:val="both"/>
        <w:rPr>
          <w:rFonts w:ascii="Arial" w:hAnsi="Arial" w:cs="Arial"/>
        </w:rPr>
      </w:pPr>
      <w:r w:rsidRPr="0078077E">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78077E" w:rsidRDefault="0078077E"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78077E" w:rsidRDefault="0078077E"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78077E" w:rsidRPr="0078077E" w:rsidRDefault="0078077E" w:rsidP="00F83B33">
      <w:pPr>
        <w:pStyle w:val="E-1"/>
        <w:spacing w:before="240" w:after="120"/>
        <w:rPr>
          <w:rFonts w:ascii="Arial" w:hAnsi="Arial" w:cs="Arial"/>
          <w:sz w:val="20"/>
          <w:szCs w:val="20"/>
        </w:rPr>
      </w:pPr>
      <w:r w:rsidRPr="0078077E">
        <w:rPr>
          <w:rFonts w:ascii="Arial" w:hAnsi="Arial" w:cs="Arial"/>
          <w:b/>
        </w:rPr>
        <w:t>6.2 Znakowanie</w:t>
      </w:r>
    </w:p>
    <w:p w:rsidR="0078077E" w:rsidRPr="0078077E" w:rsidRDefault="0078077E" w:rsidP="00F83B33">
      <w:pPr>
        <w:pStyle w:val="E-1"/>
        <w:rPr>
          <w:rFonts w:ascii="Arial" w:hAnsi="Arial" w:cs="Arial"/>
        </w:rPr>
      </w:pPr>
      <w:r w:rsidRPr="0078077E">
        <w:rPr>
          <w:rFonts w:ascii="Arial" w:hAnsi="Arial" w:cs="Arial"/>
        </w:rPr>
        <w:t>Zgodnie z aktualnie obowiązującym prawem.</w:t>
      </w:r>
    </w:p>
    <w:p w:rsidR="0078077E" w:rsidRPr="0078077E" w:rsidRDefault="0078077E" w:rsidP="00F83B33">
      <w:pPr>
        <w:pStyle w:val="E-1"/>
        <w:spacing w:before="240" w:after="120"/>
        <w:rPr>
          <w:rFonts w:ascii="Arial" w:hAnsi="Arial" w:cs="Arial"/>
          <w:b/>
        </w:rPr>
      </w:pPr>
      <w:r w:rsidRPr="0078077E">
        <w:rPr>
          <w:rFonts w:ascii="Arial" w:hAnsi="Arial" w:cs="Arial"/>
          <w:b/>
        </w:rPr>
        <w:t>6.3 Przechowywanie</w:t>
      </w:r>
    </w:p>
    <w:p w:rsidR="0078077E" w:rsidRDefault="0078077E" w:rsidP="00F83B33">
      <w:pPr>
        <w:pStyle w:val="E-1"/>
      </w:pPr>
      <w:r w:rsidRPr="0078077E">
        <w:rPr>
          <w:rFonts w:ascii="Arial" w:hAnsi="Arial" w:cs="Arial"/>
        </w:rPr>
        <w:t>Przechowywać zgodnie z zaleceniami producenta.</w:t>
      </w: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Pr="0078077E" w:rsidRDefault="0078077E" w:rsidP="00F83B33">
      <w:pPr>
        <w:jc w:val="center"/>
        <w:rPr>
          <w:rFonts w:cs="Arial"/>
          <w:b/>
          <w:caps/>
          <w:color w:val="FF0000"/>
          <w:kern w:val="0"/>
          <w:sz w:val="40"/>
          <w:szCs w:val="40"/>
        </w:rPr>
      </w:pPr>
      <w:r w:rsidRPr="0078077E">
        <w:rPr>
          <w:rFonts w:cs="Arial"/>
          <w:b/>
          <w:caps/>
          <w:color w:val="FF0000"/>
          <w:sz w:val="40"/>
          <w:szCs w:val="40"/>
        </w:rPr>
        <w:t>kolendra</w:t>
      </w:r>
    </w:p>
    <w:p w:rsidR="0078077E" w:rsidRDefault="0078077E" w:rsidP="00F83B33">
      <w:pPr>
        <w:jc w:val="center"/>
        <w:rPr>
          <w:rFonts w:cs="Arial"/>
          <w:sz w:val="20"/>
        </w:rPr>
      </w:pPr>
    </w:p>
    <w:p w:rsidR="0078077E" w:rsidRPr="0078077E" w:rsidRDefault="0078077E" w:rsidP="00F83B33">
      <w:pPr>
        <w:pStyle w:val="E-1"/>
        <w:spacing w:before="240" w:after="240"/>
        <w:rPr>
          <w:rFonts w:cs="Arial"/>
          <w:b/>
          <w:sz w:val="20"/>
          <w:szCs w:val="20"/>
        </w:rPr>
      </w:pPr>
      <w:r w:rsidRPr="0078077E">
        <w:rPr>
          <w:rFonts w:cs="Arial"/>
          <w:b/>
        </w:rPr>
        <w:t>1 Wstęp</w:t>
      </w:r>
    </w:p>
    <w:p w:rsidR="0078077E" w:rsidRPr="0078077E" w:rsidRDefault="0078077E" w:rsidP="00F83B33">
      <w:pPr>
        <w:pStyle w:val="E-1"/>
        <w:numPr>
          <w:ilvl w:val="1"/>
          <w:numId w:val="2"/>
        </w:numPr>
        <w:spacing w:before="240" w:after="120"/>
        <w:ind w:left="391" w:hanging="391"/>
        <w:jc w:val="both"/>
        <w:rPr>
          <w:rFonts w:cs="Arial"/>
        </w:rPr>
      </w:pPr>
      <w:r w:rsidRPr="0078077E">
        <w:rPr>
          <w:rFonts w:cs="Arial"/>
          <w:b/>
        </w:rPr>
        <w:t xml:space="preserve">Zakres </w:t>
      </w:r>
    </w:p>
    <w:p w:rsidR="0078077E" w:rsidRPr="0078077E" w:rsidRDefault="0078077E" w:rsidP="00F83B33">
      <w:pPr>
        <w:pStyle w:val="E-1"/>
        <w:rPr>
          <w:rFonts w:cs="Arial"/>
        </w:rPr>
      </w:pPr>
      <w:r w:rsidRPr="0078077E">
        <w:rPr>
          <w:rFonts w:cs="Arial"/>
        </w:rPr>
        <w:t>Niniejszymi minimalnymi wymaganiami jakościowymi objęto wymagania, metody badań oraz warunki przechowywania i pakowania kolendry.</w:t>
      </w:r>
    </w:p>
    <w:p w:rsidR="0078077E" w:rsidRPr="0078077E" w:rsidRDefault="0078077E" w:rsidP="00F83B33">
      <w:pPr>
        <w:pStyle w:val="E-1"/>
        <w:spacing w:before="120"/>
        <w:rPr>
          <w:rFonts w:cs="Arial"/>
        </w:rPr>
      </w:pPr>
      <w:r w:rsidRPr="0078077E">
        <w:rPr>
          <w:rFonts w:cs="Arial"/>
        </w:rPr>
        <w:t>Postanowienia minimalnych wymagań jakościowych wykorzystywane są podczas produkcji i obrotu handlowego kolendry przeznaczonej dla odbiorcy.</w:t>
      </w:r>
    </w:p>
    <w:p w:rsidR="0078077E" w:rsidRPr="0078077E" w:rsidRDefault="0078077E" w:rsidP="00F83B33">
      <w:pPr>
        <w:pStyle w:val="E-1"/>
        <w:numPr>
          <w:ilvl w:val="1"/>
          <w:numId w:val="2"/>
        </w:numPr>
        <w:spacing w:before="240" w:after="120"/>
        <w:ind w:left="391" w:hanging="391"/>
        <w:jc w:val="both"/>
        <w:rPr>
          <w:rFonts w:cs="Arial"/>
          <w:b/>
          <w:bCs/>
        </w:rPr>
      </w:pPr>
      <w:r w:rsidRPr="0078077E">
        <w:rPr>
          <w:rFonts w:cs="Arial"/>
          <w:b/>
          <w:bCs/>
        </w:rPr>
        <w:t>Dokumenty powołane</w:t>
      </w:r>
    </w:p>
    <w:p w:rsidR="0078077E" w:rsidRPr="0078077E" w:rsidRDefault="0078077E" w:rsidP="00F83B33">
      <w:pPr>
        <w:pStyle w:val="E-1"/>
        <w:rPr>
          <w:rFonts w:cs="Arial"/>
          <w:bCs/>
        </w:rPr>
      </w:pPr>
      <w:r w:rsidRPr="0078077E">
        <w:rPr>
          <w:rFonts w:cs="Arial"/>
          <w:bCs/>
        </w:rPr>
        <w:t>Do stosowania niniejszego dokumentu są niezbędne podane niżej dokumenty powołane. Stosuje się ostatnie aktualne wydanie dokumentu powołanego (łącznie ze zmianami).</w:t>
      </w:r>
    </w:p>
    <w:p w:rsidR="0078077E" w:rsidRDefault="0078077E" w:rsidP="00F83B33">
      <w:pPr>
        <w:widowControl/>
        <w:numPr>
          <w:ilvl w:val="0"/>
          <w:numId w:val="14"/>
        </w:numPr>
        <w:suppressAutoHyphens w:val="0"/>
        <w:jc w:val="both"/>
        <w:rPr>
          <w:rFonts w:cs="Arial"/>
          <w:bCs/>
          <w:szCs w:val="20"/>
        </w:rPr>
      </w:pPr>
      <w:r>
        <w:rPr>
          <w:rFonts w:cs="Arial"/>
          <w:bCs/>
          <w:szCs w:val="20"/>
        </w:rPr>
        <w:t>PN-ISO 930 Zioła i przyprawy - Oznaczanie popiołu nierozpuszczalnego w kwasie</w:t>
      </w:r>
    </w:p>
    <w:p w:rsidR="0078077E" w:rsidRDefault="0078077E" w:rsidP="00F83B33">
      <w:pPr>
        <w:widowControl/>
        <w:numPr>
          <w:ilvl w:val="0"/>
          <w:numId w:val="14"/>
        </w:numPr>
        <w:suppressAutoHyphens w:val="0"/>
        <w:jc w:val="both"/>
        <w:rPr>
          <w:rFonts w:cs="Arial"/>
          <w:bCs/>
          <w:szCs w:val="20"/>
        </w:rPr>
      </w:pPr>
      <w:r>
        <w:rPr>
          <w:rFonts w:cs="Arial"/>
          <w:bCs/>
          <w:szCs w:val="20"/>
        </w:rPr>
        <w:t>PN-ISO 928 Zioła i przyprawy - Oznaczanie popiołu ogólnego</w:t>
      </w:r>
    </w:p>
    <w:p w:rsidR="0078077E" w:rsidRDefault="0078077E" w:rsidP="00F83B33">
      <w:pPr>
        <w:widowControl/>
        <w:numPr>
          <w:ilvl w:val="0"/>
          <w:numId w:val="14"/>
        </w:numPr>
        <w:suppressAutoHyphens w:val="0"/>
        <w:jc w:val="both"/>
        <w:rPr>
          <w:rFonts w:cs="Arial"/>
          <w:bCs/>
          <w:szCs w:val="20"/>
        </w:rPr>
      </w:pPr>
      <w:r>
        <w:rPr>
          <w:rFonts w:cs="Arial"/>
          <w:bCs/>
          <w:szCs w:val="20"/>
        </w:rPr>
        <w:t>PN-ISO 939 Przyprawy - Oznaczanie zawartości wody. Metoda destylacji azeotropowej</w:t>
      </w:r>
    </w:p>
    <w:p w:rsidR="0078077E" w:rsidRDefault="0078077E" w:rsidP="00F83B33">
      <w:pPr>
        <w:widowControl/>
        <w:numPr>
          <w:ilvl w:val="0"/>
          <w:numId w:val="14"/>
        </w:numPr>
        <w:suppressAutoHyphens w:val="0"/>
        <w:jc w:val="both"/>
        <w:rPr>
          <w:rFonts w:cs="Arial"/>
          <w:bCs/>
          <w:szCs w:val="20"/>
        </w:rPr>
      </w:pPr>
      <w:r>
        <w:rPr>
          <w:rFonts w:cs="Arial"/>
          <w:bCs/>
          <w:szCs w:val="20"/>
        </w:rPr>
        <w:t>PN-R-87019 Surowce zielarskie - Pobieranie próbek i metody badań.</w:t>
      </w:r>
    </w:p>
    <w:p w:rsidR="0078077E" w:rsidRDefault="0078077E" w:rsidP="00F83B33">
      <w:pPr>
        <w:widowControl/>
        <w:numPr>
          <w:ilvl w:val="0"/>
          <w:numId w:val="14"/>
        </w:numPr>
        <w:suppressAutoHyphens w:val="0"/>
        <w:jc w:val="both"/>
        <w:rPr>
          <w:rFonts w:cs="Arial"/>
          <w:bCs/>
          <w:szCs w:val="20"/>
        </w:rPr>
      </w:pPr>
      <w:r>
        <w:rPr>
          <w:rFonts w:cs="Arial"/>
          <w:bCs/>
          <w:szCs w:val="20"/>
        </w:rPr>
        <w:t>PN-R-87027 Surowce zielarskie – Metody oznaczania szkodników.</w:t>
      </w:r>
    </w:p>
    <w:p w:rsidR="0078077E" w:rsidRDefault="0078077E" w:rsidP="00F83B33">
      <w:pPr>
        <w:widowControl/>
        <w:numPr>
          <w:ilvl w:val="0"/>
          <w:numId w:val="14"/>
        </w:numPr>
        <w:suppressAutoHyphens w:val="0"/>
        <w:jc w:val="both"/>
        <w:rPr>
          <w:rFonts w:cs="Arial"/>
          <w:bCs/>
          <w:szCs w:val="20"/>
        </w:rPr>
      </w:pPr>
      <w:r>
        <w:rPr>
          <w:rFonts w:cs="Arial"/>
          <w:bCs/>
          <w:szCs w:val="20"/>
        </w:rPr>
        <w:t>PN-A-74016 Przetwory zbożowe – Oznaczanie szkodników, ich pozostałości i zanieczyszczeń</w:t>
      </w:r>
    </w:p>
    <w:p w:rsidR="0078077E" w:rsidRDefault="0078077E" w:rsidP="00F83B33">
      <w:pPr>
        <w:widowControl/>
        <w:numPr>
          <w:ilvl w:val="1"/>
          <w:numId w:val="2"/>
        </w:numPr>
        <w:suppressAutoHyphens w:val="0"/>
        <w:spacing w:before="240" w:after="120"/>
        <w:ind w:left="391" w:hanging="391"/>
        <w:jc w:val="both"/>
        <w:rPr>
          <w:rFonts w:cs="Arial"/>
          <w:b/>
          <w:bCs/>
          <w:szCs w:val="20"/>
        </w:rPr>
      </w:pPr>
      <w:r>
        <w:rPr>
          <w:rFonts w:cs="Arial"/>
          <w:b/>
          <w:bCs/>
          <w:szCs w:val="20"/>
        </w:rPr>
        <w:t>Określenie produktu</w:t>
      </w:r>
    </w:p>
    <w:p w:rsidR="0078077E" w:rsidRDefault="0078077E" w:rsidP="00F83B33">
      <w:pPr>
        <w:spacing w:before="120"/>
        <w:rPr>
          <w:rFonts w:cs="Arial"/>
          <w:b/>
          <w:bCs/>
          <w:szCs w:val="20"/>
        </w:rPr>
      </w:pPr>
      <w:r>
        <w:rPr>
          <w:rFonts w:cs="Arial"/>
          <w:b/>
          <w:bCs/>
          <w:szCs w:val="20"/>
        </w:rPr>
        <w:t xml:space="preserve">Kolendra </w:t>
      </w:r>
    </w:p>
    <w:p w:rsidR="0078077E" w:rsidRDefault="0078077E" w:rsidP="00F83B33">
      <w:pPr>
        <w:rPr>
          <w:rFonts w:cs="Arial"/>
          <w:szCs w:val="20"/>
        </w:rPr>
      </w:pPr>
      <w:r>
        <w:rPr>
          <w:rFonts w:cs="Arial"/>
          <w:szCs w:val="20"/>
        </w:rPr>
        <w:t>Wysuszone, przesortowane, nierozdrobnione owoce kolendry siewnej (Coriandrum sativum L.) przeznaczone do poprawy smaku, zapachu produktów spożywczych.</w:t>
      </w:r>
    </w:p>
    <w:p w:rsidR="0078077E" w:rsidRPr="0078077E" w:rsidRDefault="0078077E" w:rsidP="00F83B33">
      <w:pPr>
        <w:pStyle w:val="Edward"/>
        <w:spacing w:before="240" w:after="240"/>
        <w:rPr>
          <w:rFonts w:ascii="Arial" w:hAnsi="Arial" w:cs="Arial"/>
          <w:b/>
          <w:bCs/>
        </w:rPr>
      </w:pPr>
      <w:r w:rsidRPr="0078077E">
        <w:rPr>
          <w:rFonts w:ascii="Arial" w:hAnsi="Arial" w:cs="Arial"/>
          <w:b/>
          <w:bCs/>
        </w:rPr>
        <w:t>2 Wymagania</w:t>
      </w:r>
    </w:p>
    <w:p w:rsidR="0078077E" w:rsidRDefault="0078077E" w:rsidP="00F83B33">
      <w:pPr>
        <w:pStyle w:val="Nagwek11"/>
        <w:spacing w:after="120"/>
        <w:rPr>
          <w:bCs w:val="0"/>
        </w:rPr>
      </w:pPr>
      <w:r>
        <w:rPr>
          <w:bCs w:val="0"/>
        </w:rPr>
        <w:t>2.1 Wymagania ogólne</w:t>
      </w:r>
    </w:p>
    <w:p w:rsidR="0078077E" w:rsidRDefault="0078077E" w:rsidP="00F83B33">
      <w:pPr>
        <w:pStyle w:val="Nagwek11"/>
        <w:spacing w:before="0" w:after="0"/>
        <w:rPr>
          <w:b w:val="0"/>
          <w:bCs w:val="0"/>
        </w:rPr>
      </w:pPr>
      <w:r>
        <w:rPr>
          <w:b w:val="0"/>
          <w:bCs w:val="0"/>
        </w:rPr>
        <w:t>Produkt powinien spełniać wymagania aktualnie obowiązującego prawa żywnościowego.</w:t>
      </w:r>
    </w:p>
    <w:p w:rsidR="0078077E" w:rsidRDefault="0078077E" w:rsidP="00F83B33">
      <w:pPr>
        <w:pStyle w:val="Nagwek11"/>
        <w:spacing w:after="120"/>
        <w:rPr>
          <w:bCs w:val="0"/>
        </w:rPr>
      </w:pPr>
      <w:r>
        <w:rPr>
          <w:bCs w:val="0"/>
        </w:rPr>
        <w:t>2.2 Wymagania organoleptyczne</w:t>
      </w:r>
    </w:p>
    <w:p w:rsidR="0078077E" w:rsidRDefault="0078077E" w:rsidP="00F83B33">
      <w:pPr>
        <w:tabs>
          <w:tab w:val="left" w:pos="10891"/>
        </w:tabs>
        <w:autoSpaceDE w:val="0"/>
        <w:autoSpaceDN w:val="0"/>
        <w:adjustRightInd w:val="0"/>
        <w:rPr>
          <w:rFonts w:cs="Arial"/>
        </w:rPr>
      </w:pPr>
      <w:r>
        <w:rPr>
          <w:rFonts w:cs="Arial"/>
        </w:rPr>
        <w:t>Według Tablicy 1.</w:t>
      </w:r>
    </w:p>
    <w:p w:rsidR="0078077E" w:rsidRDefault="0078077E" w:rsidP="00F83B33">
      <w:pPr>
        <w:pStyle w:val="Nagwek6"/>
        <w:tabs>
          <w:tab w:val="left" w:pos="10891"/>
        </w:tabs>
        <w:spacing w:before="120" w:after="120"/>
        <w:jc w:val="center"/>
        <w:rPr>
          <w:rFonts w:cs="Arial"/>
          <w:sz w:val="18"/>
          <w:szCs w:val="18"/>
        </w:rPr>
      </w:pPr>
      <w:r>
        <w:rPr>
          <w:rFonts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1959"/>
        <w:gridCol w:w="6623"/>
      </w:tblGrid>
      <w:tr w:rsidR="0078077E" w:rsidTr="0078077E">
        <w:trPr>
          <w:trHeight w:val="450"/>
          <w:jc w:val="center"/>
        </w:trPr>
        <w:tc>
          <w:tcPr>
            <w:tcW w:w="265"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cs="Arial"/>
                <w:b/>
                <w:bCs/>
                <w:sz w:val="18"/>
                <w:szCs w:val="18"/>
              </w:rPr>
            </w:pPr>
            <w:r>
              <w:rPr>
                <w:rFonts w:cs="Arial"/>
                <w:b/>
                <w:bCs/>
                <w:sz w:val="18"/>
                <w:szCs w:val="18"/>
              </w:rPr>
              <w:t>Lp.</w:t>
            </w:r>
          </w:p>
        </w:tc>
        <w:tc>
          <w:tcPr>
            <w:tcW w:w="1081"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cs="Arial"/>
                <w:b/>
                <w:bCs/>
                <w:sz w:val="18"/>
                <w:szCs w:val="18"/>
              </w:rPr>
            </w:pPr>
            <w:r>
              <w:rPr>
                <w:rFonts w:cs="Arial"/>
                <w:b/>
                <w:bCs/>
                <w:sz w:val="18"/>
                <w:szCs w:val="18"/>
              </w:rPr>
              <w:t>Cechy</w:t>
            </w:r>
          </w:p>
        </w:tc>
        <w:tc>
          <w:tcPr>
            <w:tcW w:w="3654"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pStyle w:val="Nagwek8"/>
              <w:widowControl w:val="0"/>
              <w:autoSpaceDE w:val="0"/>
              <w:autoSpaceDN w:val="0"/>
              <w:adjustRightInd w:val="0"/>
              <w:spacing w:before="0"/>
              <w:jc w:val="center"/>
              <w:rPr>
                <w:rFonts w:cs="Arial"/>
                <w:b/>
                <w:i w:val="0"/>
                <w:sz w:val="18"/>
                <w:szCs w:val="18"/>
              </w:rPr>
            </w:pPr>
            <w:r>
              <w:rPr>
                <w:rFonts w:cs="Arial"/>
                <w:b/>
                <w:i w:val="0"/>
                <w:sz w:val="18"/>
                <w:szCs w:val="18"/>
              </w:rPr>
              <w:t>Wymagania</w:t>
            </w:r>
          </w:p>
        </w:tc>
      </w:tr>
      <w:tr w:rsidR="0078077E" w:rsidTr="0078077E">
        <w:trPr>
          <w:cantSplit/>
          <w:trHeight w:val="261"/>
          <w:jc w:val="center"/>
        </w:trPr>
        <w:tc>
          <w:tcPr>
            <w:tcW w:w="265"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cs="Arial"/>
                <w:sz w:val="18"/>
                <w:szCs w:val="18"/>
              </w:rPr>
            </w:pPr>
            <w:r>
              <w:rPr>
                <w:rFonts w:cs="Arial"/>
                <w:sz w:val="18"/>
                <w:szCs w:val="18"/>
              </w:rPr>
              <w:t>1</w:t>
            </w:r>
          </w:p>
        </w:tc>
        <w:tc>
          <w:tcPr>
            <w:tcW w:w="1081"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cs="Arial"/>
                <w:sz w:val="18"/>
                <w:szCs w:val="18"/>
              </w:rPr>
            </w:pPr>
            <w:r>
              <w:rPr>
                <w:rFonts w:cs="Arial"/>
                <w:sz w:val="18"/>
                <w:szCs w:val="18"/>
              </w:rPr>
              <w:t xml:space="preserve">Wygląd </w:t>
            </w:r>
          </w:p>
        </w:tc>
        <w:tc>
          <w:tcPr>
            <w:tcW w:w="3654"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rPr>
                <w:rFonts w:cs="Arial"/>
                <w:sz w:val="18"/>
                <w:szCs w:val="18"/>
              </w:rPr>
            </w:pPr>
            <w:r>
              <w:rPr>
                <w:rFonts w:cs="Arial"/>
                <w:sz w:val="18"/>
                <w:szCs w:val="18"/>
              </w:rPr>
              <w:t>Kulki o średnicy od 2mm do 3mm, czyste, całe, niedopuszczalne zapleśniałe</w:t>
            </w:r>
          </w:p>
        </w:tc>
      </w:tr>
      <w:tr w:rsidR="0078077E" w:rsidTr="0078077E">
        <w:trPr>
          <w:cantSplit/>
          <w:trHeight w:val="261"/>
          <w:jc w:val="center"/>
        </w:trPr>
        <w:tc>
          <w:tcPr>
            <w:tcW w:w="265"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cs="Arial"/>
                <w:sz w:val="18"/>
                <w:szCs w:val="18"/>
              </w:rPr>
            </w:pPr>
            <w:r>
              <w:rPr>
                <w:rFonts w:cs="Arial"/>
                <w:sz w:val="18"/>
                <w:szCs w:val="18"/>
              </w:rPr>
              <w:t>2</w:t>
            </w:r>
          </w:p>
        </w:tc>
        <w:tc>
          <w:tcPr>
            <w:tcW w:w="1081"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cs="Arial"/>
                <w:sz w:val="18"/>
                <w:szCs w:val="18"/>
              </w:rPr>
            </w:pPr>
            <w:r>
              <w:rPr>
                <w:rFonts w:cs="Arial"/>
                <w:sz w:val="18"/>
                <w:szCs w:val="18"/>
              </w:rPr>
              <w:t xml:space="preserve">Barwa </w:t>
            </w:r>
          </w:p>
        </w:tc>
        <w:tc>
          <w:tcPr>
            <w:tcW w:w="3654"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rPr>
                <w:rFonts w:cs="Arial"/>
                <w:sz w:val="18"/>
                <w:szCs w:val="18"/>
              </w:rPr>
            </w:pPr>
            <w:r>
              <w:rPr>
                <w:rFonts w:cs="Arial"/>
                <w:sz w:val="18"/>
                <w:szCs w:val="18"/>
              </w:rPr>
              <w:t>Żółtoszara lub brunatnawa</w:t>
            </w:r>
          </w:p>
        </w:tc>
      </w:tr>
      <w:tr w:rsidR="0078077E" w:rsidTr="0078077E">
        <w:trPr>
          <w:cantSplit/>
          <w:trHeight w:val="264"/>
          <w:jc w:val="center"/>
        </w:trPr>
        <w:tc>
          <w:tcPr>
            <w:tcW w:w="265"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cs="Arial"/>
                <w:sz w:val="18"/>
                <w:szCs w:val="18"/>
              </w:rPr>
            </w:pPr>
            <w:r>
              <w:rPr>
                <w:rFonts w:cs="Arial"/>
                <w:sz w:val="18"/>
                <w:szCs w:val="18"/>
              </w:rPr>
              <w:t>3</w:t>
            </w:r>
          </w:p>
        </w:tc>
        <w:tc>
          <w:tcPr>
            <w:tcW w:w="1081"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cs="Arial"/>
                <w:sz w:val="18"/>
                <w:szCs w:val="18"/>
              </w:rPr>
            </w:pPr>
            <w:r>
              <w:rPr>
                <w:rFonts w:cs="Arial"/>
                <w:sz w:val="18"/>
                <w:szCs w:val="18"/>
              </w:rPr>
              <w:t xml:space="preserve">Konsystencja </w:t>
            </w:r>
          </w:p>
        </w:tc>
        <w:tc>
          <w:tcPr>
            <w:tcW w:w="3654"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rPr>
                <w:rFonts w:cs="Arial"/>
                <w:sz w:val="18"/>
                <w:szCs w:val="18"/>
              </w:rPr>
            </w:pPr>
            <w:r>
              <w:rPr>
                <w:rFonts w:cs="Arial"/>
                <w:sz w:val="18"/>
                <w:szCs w:val="18"/>
              </w:rPr>
              <w:t xml:space="preserve">Sypka </w:t>
            </w:r>
          </w:p>
        </w:tc>
      </w:tr>
      <w:tr w:rsidR="0078077E" w:rsidTr="0078077E">
        <w:trPr>
          <w:cantSplit/>
          <w:trHeight w:val="268"/>
          <w:jc w:val="center"/>
        </w:trPr>
        <w:tc>
          <w:tcPr>
            <w:tcW w:w="265"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cs="Arial"/>
                <w:sz w:val="18"/>
                <w:szCs w:val="18"/>
              </w:rPr>
            </w:pPr>
            <w:r>
              <w:rPr>
                <w:rFonts w:cs="Arial"/>
                <w:sz w:val="18"/>
                <w:szCs w:val="18"/>
              </w:rPr>
              <w:t>4</w:t>
            </w:r>
          </w:p>
        </w:tc>
        <w:tc>
          <w:tcPr>
            <w:tcW w:w="1081"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cs="Arial"/>
                <w:sz w:val="18"/>
                <w:szCs w:val="18"/>
              </w:rPr>
            </w:pPr>
            <w:r>
              <w:rPr>
                <w:rFonts w:cs="Arial"/>
                <w:sz w:val="18"/>
                <w:szCs w:val="18"/>
              </w:rPr>
              <w:t>Zapach</w:t>
            </w:r>
          </w:p>
        </w:tc>
        <w:tc>
          <w:tcPr>
            <w:tcW w:w="3654" w:type="pct"/>
            <w:tcBorders>
              <w:top w:val="single" w:sz="4" w:space="0" w:color="auto"/>
              <w:left w:val="single" w:sz="4" w:space="0" w:color="auto"/>
              <w:bottom w:val="single" w:sz="6" w:space="0" w:color="auto"/>
              <w:right w:val="single" w:sz="4" w:space="0" w:color="auto"/>
            </w:tcBorders>
            <w:hideMark/>
          </w:tcPr>
          <w:p w:rsidR="0078077E" w:rsidRDefault="0078077E" w:rsidP="00F83B33">
            <w:pPr>
              <w:rPr>
                <w:rFonts w:cs="Arial"/>
                <w:sz w:val="18"/>
                <w:szCs w:val="18"/>
              </w:rPr>
            </w:pPr>
            <w:r>
              <w:rPr>
                <w:rFonts w:cs="Arial"/>
                <w:sz w:val="18"/>
                <w:szCs w:val="18"/>
              </w:rPr>
              <w:t xml:space="preserve">Aromatyczny, silny, lekko korzenny, bez zapachów obcych </w:t>
            </w:r>
          </w:p>
        </w:tc>
      </w:tr>
      <w:tr w:rsidR="0078077E" w:rsidTr="0078077E">
        <w:trPr>
          <w:cantSplit/>
          <w:trHeight w:val="278"/>
          <w:jc w:val="center"/>
        </w:trPr>
        <w:tc>
          <w:tcPr>
            <w:tcW w:w="265"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cs="Arial"/>
                <w:sz w:val="18"/>
                <w:szCs w:val="18"/>
              </w:rPr>
            </w:pPr>
            <w:r>
              <w:rPr>
                <w:rFonts w:cs="Arial"/>
                <w:sz w:val="18"/>
                <w:szCs w:val="18"/>
              </w:rPr>
              <w:t>5</w:t>
            </w:r>
          </w:p>
        </w:tc>
        <w:tc>
          <w:tcPr>
            <w:tcW w:w="1081"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cs="Arial"/>
                <w:sz w:val="18"/>
                <w:szCs w:val="18"/>
              </w:rPr>
            </w:pPr>
            <w:r>
              <w:rPr>
                <w:rFonts w:cs="Arial"/>
                <w:sz w:val="18"/>
                <w:szCs w:val="18"/>
              </w:rPr>
              <w:t>Smak</w:t>
            </w:r>
          </w:p>
        </w:tc>
        <w:tc>
          <w:tcPr>
            <w:tcW w:w="3654" w:type="pct"/>
            <w:tcBorders>
              <w:top w:val="single" w:sz="4" w:space="0" w:color="auto"/>
              <w:left w:val="single" w:sz="4" w:space="0" w:color="auto"/>
              <w:bottom w:val="single" w:sz="6" w:space="0" w:color="auto"/>
              <w:right w:val="single" w:sz="4" w:space="0" w:color="auto"/>
            </w:tcBorders>
            <w:hideMark/>
          </w:tcPr>
          <w:p w:rsidR="0078077E" w:rsidRDefault="0078077E" w:rsidP="00F83B33">
            <w:pPr>
              <w:rPr>
                <w:rFonts w:cs="Arial"/>
                <w:sz w:val="18"/>
                <w:szCs w:val="18"/>
              </w:rPr>
            </w:pPr>
            <w:r>
              <w:rPr>
                <w:rFonts w:cs="Arial"/>
                <w:sz w:val="18"/>
                <w:szCs w:val="18"/>
              </w:rPr>
              <w:t>Piekący, lekko gorzkawy, bez posmaków obcych</w:t>
            </w:r>
          </w:p>
        </w:tc>
      </w:tr>
    </w:tbl>
    <w:p w:rsidR="0078077E" w:rsidRDefault="0078077E" w:rsidP="00F83B33">
      <w:pPr>
        <w:pStyle w:val="Nagwek11"/>
        <w:spacing w:after="120"/>
        <w:rPr>
          <w:bCs w:val="0"/>
        </w:rPr>
      </w:pPr>
      <w:r>
        <w:rPr>
          <w:bCs w:val="0"/>
        </w:rPr>
        <w:t xml:space="preserve">2.3 Wymagania fizykochemiczne </w:t>
      </w:r>
    </w:p>
    <w:p w:rsidR="0078077E" w:rsidRDefault="0078077E" w:rsidP="00F83B33">
      <w:pPr>
        <w:pStyle w:val="Tekstpodstawowy3"/>
        <w:spacing w:after="0"/>
        <w:rPr>
          <w:rFonts w:cs="Arial"/>
          <w:sz w:val="20"/>
          <w:szCs w:val="20"/>
        </w:rPr>
      </w:pPr>
      <w:r>
        <w:rPr>
          <w:rFonts w:cs="Arial"/>
          <w:sz w:val="20"/>
          <w:szCs w:val="20"/>
        </w:rPr>
        <w:t>Według Tablicy 2.</w:t>
      </w:r>
    </w:p>
    <w:p w:rsidR="0078077E" w:rsidRDefault="0078077E" w:rsidP="00F83B33">
      <w:pPr>
        <w:pStyle w:val="Nagwek6"/>
        <w:spacing w:before="120" w:after="120"/>
        <w:jc w:val="center"/>
        <w:rPr>
          <w:rFonts w:cs="Arial"/>
          <w:sz w:val="18"/>
          <w:szCs w:val="22"/>
        </w:rPr>
      </w:pPr>
      <w:r>
        <w:rPr>
          <w:rFonts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825"/>
        <w:gridCol w:w="1481"/>
        <w:gridCol w:w="1515"/>
      </w:tblGrid>
      <w:tr w:rsidR="0078077E" w:rsidTr="0078077E">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cs="Arial"/>
                <w:b/>
                <w:bCs/>
                <w:sz w:val="18"/>
              </w:rPr>
            </w:pPr>
            <w:r>
              <w:rPr>
                <w:rFonts w:cs="Arial"/>
                <w:b/>
                <w:bCs/>
                <w:sz w:val="18"/>
              </w:rPr>
              <w:t>Lp.</w:t>
            </w:r>
          </w:p>
        </w:tc>
        <w:tc>
          <w:tcPr>
            <w:tcW w:w="5825"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cs="Arial"/>
                <w:b/>
                <w:bCs/>
                <w:sz w:val="18"/>
              </w:rPr>
            </w:pPr>
            <w:r>
              <w:rPr>
                <w:rFonts w:cs="Arial"/>
                <w:b/>
                <w:bCs/>
                <w:sz w:val="18"/>
              </w:rPr>
              <w:t>Cechy</w:t>
            </w:r>
          </w:p>
        </w:tc>
        <w:tc>
          <w:tcPr>
            <w:tcW w:w="1481"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cs="Arial"/>
                <w:b/>
                <w:bCs/>
                <w:sz w:val="18"/>
              </w:rPr>
            </w:pPr>
            <w:r>
              <w:rPr>
                <w:rFonts w:cs="Arial"/>
                <w:b/>
                <w:bCs/>
                <w:sz w:val="18"/>
              </w:rPr>
              <w:t>Wymagania</w:t>
            </w:r>
          </w:p>
        </w:tc>
        <w:tc>
          <w:tcPr>
            <w:tcW w:w="1515"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cs="Arial"/>
                <w:b/>
                <w:bCs/>
                <w:sz w:val="18"/>
              </w:rPr>
            </w:pPr>
            <w:r>
              <w:rPr>
                <w:rFonts w:cs="Arial"/>
                <w:b/>
                <w:bCs/>
                <w:sz w:val="18"/>
              </w:rPr>
              <w:t>Metody badań według</w:t>
            </w:r>
          </w:p>
        </w:tc>
      </w:tr>
      <w:tr w:rsidR="0078077E" w:rsidTr="0078077E">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1</w:t>
            </w:r>
          </w:p>
        </w:tc>
        <w:tc>
          <w:tcPr>
            <w:tcW w:w="5825"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rPr>
                <w:rFonts w:cs="Arial"/>
                <w:sz w:val="18"/>
              </w:rPr>
            </w:pPr>
            <w:r>
              <w:rPr>
                <w:rFonts w:cs="Arial"/>
                <w:sz w:val="18"/>
              </w:rPr>
              <w:t xml:space="preserve">Zawartość wody, %(m/m), nie więcej niż </w:t>
            </w:r>
          </w:p>
        </w:tc>
        <w:tc>
          <w:tcPr>
            <w:tcW w:w="1481"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12,0</w:t>
            </w:r>
          </w:p>
        </w:tc>
        <w:tc>
          <w:tcPr>
            <w:tcW w:w="1515" w:type="dxa"/>
            <w:tcBorders>
              <w:top w:val="single" w:sz="6"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cs="Arial"/>
                <w:sz w:val="18"/>
                <w:szCs w:val="18"/>
                <w:lang w:val="de-DE"/>
              </w:rPr>
            </w:pPr>
            <w:r>
              <w:rPr>
                <w:rFonts w:cs="Arial"/>
                <w:sz w:val="18"/>
                <w:szCs w:val="18"/>
                <w:lang w:val="de-DE"/>
              </w:rPr>
              <w:t>PN-ISO 939</w:t>
            </w:r>
          </w:p>
        </w:tc>
      </w:tr>
      <w:tr w:rsidR="0078077E" w:rsidTr="0078077E">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2</w:t>
            </w:r>
          </w:p>
        </w:tc>
        <w:tc>
          <w:tcPr>
            <w:tcW w:w="5825"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cs="Arial"/>
                <w:sz w:val="18"/>
              </w:rPr>
            </w:pPr>
            <w:r>
              <w:rPr>
                <w:rFonts w:cs="Arial"/>
                <w:sz w:val="18"/>
              </w:rPr>
              <w:t>Zawartość popiołu nierozpuszczalnego w 10% roztworze HCl, %(m/m), nie więcej niż</w:t>
            </w:r>
          </w:p>
        </w:tc>
        <w:tc>
          <w:tcPr>
            <w:tcW w:w="148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1,5</w:t>
            </w:r>
          </w:p>
        </w:tc>
        <w:tc>
          <w:tcPr>
            <w:tcW w:w="1515"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cs="Arial"/>
                <w:sz w:val="18"/>
                <w:szCs w:val="18"/>
                <w:lang w:val="de-DE"/>
              </w:rPr>
            </w:pPr>
            <w:r>
              <w:rPr>
                <w:rFonts w:cs="Arial"/>
                <w:sz w:val="18"/>
                <w:szCs w:val="18"/>
                <w:lang w:val="de-DE"/>
              </w:rPr>
              <w:t>PN-ISO 930</w:t>
            </w:r>
          </w:p>
        </w:tc>
      </w:tr>
      <w:tr w:rsidR="0078077E" w:rsidTr="0078077E">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3</w:t>
            </w:r>
          </w:p>
        </w:tc>
        <w:tc>
          <w:tcPr>
            <w:tcW w:w="5825"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cs="Arial"/>
                <w:sz w:val="18"/>
              </w:rPr>
            </w:pPr>
            <w:r>
              <w:rPr>
                <w:rFonts w:cs="Arial"/>
                <w:sz w:val="18"/>
              </w:rPr>
              <w:t>Zawartość popiołu ogólnego,%(m/m), nie więcej niż</w:t>
            </w:r>
          </w:p>
        </w:tc>
        <w:tc>
          <w:tcPr>
            <w:tcW w:w="148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7,0</w:t>
            </w:r>
          </w:p>
        </w:tc>
        <w:tc>
          <w:tcPr>
            <w:tcW w:w="1515"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cs="Arial"/>
                <w:sz w:val="18"/>
                <w:szCs w:val="18"/>
                <w:lang w:val="de-DE"/>
              </w:rPr>
            </w:pPr>
            <w:r>
              <w:rPr>
                <w:rFonts w:cs="Arial"/>
                <w:sz w:val="18"/>
                <w:szCs w:val="18"/>
                <w:lang w:val="de-DE"/>
              </w:rPr>
              <w:t>PN-ISO 928</w:t>
            </w:r>
          </w:p>
        </w:tc>
      </w:tr>
      <w:tr w:rsidR="0078077E" w:rsidTr="0078077E">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4</w:t>
            </w:r>
          </w:p>
        </w:tc>
        <w:tc>
          <w:tcPr>
            <w:tcW w:w="5825"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cs="Arial"/>
                <w:sz w:val="18"/>
              </w:rPr>
            </w:pPr>
            <w:r>
              <w:rPr>
                <w:rFonts w:cs="Arial"/>
                <w:sz w:val="18"/>
              </w:rPr>
              <w:t>Zawartość olejku, (ml/100g), nie mniej niż</w:t>
            </w:r>
          </w:p>
        </w:tc>
        <w:tc>
          <w:tcPr>
            <w:tcW w:w="148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1,0</w:t>
            </w:r>
          </w:p>
        </w:tc>
        <w:tc>
          <w:tcPr>
            <w:tcW w:w="1515" w:type="dxa"/>
            <w:vMerge w:val="restart"/>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cs="Arial"/>
                <w:sz w:val="18"/>
                <w:szCs w:val="18"/>
              </w:rPr>
            </w:pPr>
            <w:r>
              <w:rPr>
                <w:rFonts w:cs="Arial"/>
                <w:bCs/>
                <w:sz w:val="18"/>
                <w:szCs w:val="18"/>
              </w:rPr>
              <w:t>PN-R-87019</w:t>
            </w:r>
          </w:p>
        </w:tc>
      </w:tr>
      <w:tr w:rsidR="0078077E" w:rsidTr="0078077E">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5</w:t>
            </w:r>
          </w:p>
        </w:tc>
        <w:tc>
          <w:tcPr>
            <w:tcW w:w="5825"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cs="Arial"/>
                <w:sz w:val="18"/>
              </w:rPr>
            </w:pPr>
            <w:r>
              <w:rPr>
                <w:rFonts w:cs="Arial"/>
                <w:sz w:val="18"/>
              </w:rPr>
              <w:t>Zawartość domieszek, zanieczyszczeń organicznych i mineralnych, %(m/m), nie więcej niż</w:t>
            </w:r>
          </w:p>
        </w:tc>
        <w:tc>
          <w:tcPr>
            <w:tcW w:w="148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7,0</w:t>
            </w:r>
          </w:p>
        </w:tc>
        <w:tc>
          <w:tcPr>
            <w:tcW w:w="0" w:type="auto"/>
            <w:vMerge/>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rPr>
                <w:rFonts w:ascii="Arial" w:hAnsi="Arial" w:cs="Arial"/>
                <w:sz w:val="18"/>
                <w:szCs w:val="18"/>
              </w:rPr>
            </w:pPr>
          </w:p>
        </w:tc>
      </w:tr>
      <w:tr w:rsidR="0078077E" w:rsidTr="0078077E">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6</w:t>
            </w:r>
          </w:p>
        </w:tc>
        <w:tc>
          <w:tcPr>
            <w:tcW w:w="5825"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cs="Arial"/>
                <w:sz w:val="18"/>
              </w:rPr>
            </w:pPr>
            <w:r>
              <w:rPr>
                <w:rFonts w:cs="Arial"/>
                <w:sz w:val="18"/>
              </w:rPr>
              <w:t>Zawartość zanieczyszczeń ferromagnetycznych, mg/1kg surowca, nie więcej niż</w:t>
            </w:r>
          </w:p>
          <w:p w:rsidR="0078077E" w:rsidRDefault="0078077E" w:rsidP="00F83B33">
            <w:pPr>
              <w:rPr>
                <w:rFonts w:cs="Arial"/>
                <w:sz w:val="18"/>
              </w:rPr>
            </w:pPr>
            <w:r>
              <w:rPr>
                <w:rFonts w:cs="Arial"/>
                <w:sz w:val="18"/>
              </w:rPr>
              <w:t>- cząstek bez ostrych końców o wielkości liniowej nie większej niż 0,3mm i masie nie większej 0,4mg, mg/1kg surowca, nie więcej niż</w:t>
            </w:r>
          </w:p>
        </w:tc>
        <w:tc>
          <w:tcPr>
            <w:tcW w:w="1481" w:type="dxa"/>
            <w:tcBorders>
              <w:top w:val="single" w:sz="4" w:space="0" w:color="auto"/>
              <w:left w:val="single" w:sz="6" w:space="0" w:color="auto"/>
              <w:bottom w:val="single" w:sz="4" w:space="0" w:color="auto"/>
              <w:right w:val="single" w:sz="6" w:space="0" w:color="auto"/>
            </w:tcBorders>
            <w:vAlign w:val="center"/>
          </w:tcPr>
          <w:p w:rsidR="0078077E" w:rsidRDefault="0078077E" w:rsidP="00F83B33">
            <w:pPr>
              <w:jc w:val="center"/>
              <w:rPr>
                <w:rFonts w:cs="Arial"/>
                <w:sz w:val="18"/>
              </w:rPr>
            </w:pPr>
          </w:p>
          <w:p w:rsidR="0078077E" w:rsidRDefault="0078077E" w:rsidP="00F83B33">
            <w:pPr>
              <w:jc w:val="center"/>
              <w:rPr>
                <w:rFonts w:cs="Arial"/>
                <w:sz w:val="18"/>
              </w:rPr>
            </w:pPr>
          </w:p>
          <w:p w:rsidR="0078077E" w:rsidRDefault="0078077E" w:rsidP="00F83B33">
            <w:pPr>
              <w:jc w:val="center"/>
              <w:rPr>
                <w:rFonts w:cs="Arial"/>
                <w:sz w:val="18"/>
              </w:rPr>
            </w:pPr>
          </w:p>
          <w:p w:rsidR="0078077E" w:rsidRDefault="0078077E" w:rsidP="00F83B33">
            <w:pPr>
              <w:jc w:val="center"/>
              <w:rPr>
                <w:rFonts w:cs="Arial"/>
                <w:sz w:val="18"/>
              </w:rPr>
            </w:pPr>
            <w:r>
              <w:rPr>
                <w:rFonts w:cs="Arial"/>
                <w:sz w:val="18"/>
              </w:rPr>
              <w:t>3,0</w:t>
            </w:r>
          </w:p>
        </w:tc>
        <w:tc>
          <w:tcPr>
            <w:tcW w:w="1515"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cs="Arial"/>
                <w:sz w:val="18"/>
                <w:szCs w:val="18"/>
                <w:lang w:val="de-DE"/>
              </w:rPr>
            </w:pPr>
            <w:r>
              <w:rPr>
                <w:rFonts w:cs="Arial"/>
                <w:sz w:val="18"/>
                <w:szCs w:val="18"/>
                <w:lang w:val="de-DE"/>
              </w:rPr>
              <w:t>PN-A-74016</w:t>
            </w:r>
          </w:p>
        </w:tc>
      </w:tr>
      <w:tr w:rsidR="0078077E" w:rsidTr="0078077E">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7</w:t>
            </w:r>
          </w:p>
        </w:tc>
        <w:tc>
          <w:tcPr>
            <w:tcW w:w="5825"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cs="Arial"/>
                <w:sz w:val="18"/>
              </w:rPr>
            </w:pPr>
            <w:r>
              <w:rPr>
                <w:rFonts w:cs="Arial"/>
                <w:sz w:val="18"/>
              </w:rPr>
              <w:t>Obecność szkodników żywych i martwych oraz pozostałości po szkodnikach</w:t>
            </w:r>
          </w:p>
        </w:tc>
        <w:tc>
          <w:tcPr>
            <w:tcW w:w="148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cs="Arial"/>
                <w:sz w:val="18"/>
              </w:rPr>
            </w:pPr>
            <w:r>
              <w:rPr>
                <w:rFonts w:cs="Arial"/>
                <w:sz w:val="18"/>
              </w:rPr>
              <w:t>niedopuszczalna</w:t>
            </w:r>
          </w:p>
        </w:tc>
        <w:tc>
          <w:tcPr>
            <w:tcW w:w="1515"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cs="Arial"/>
                <w:sz w:val="18"/>
                <w:szCs w:val="18"/>
                <w:lang w:val="de-DE"/>
              </w:rPr>
            </w:pPr>
            <w:r>
              <w:rPr>
                <w:rFonts w:cs="Arial"/>
                <w:sz w:val="18"/>
                <w:szCs w:val="18"/>
                <w:lang w:val="de-DE"/>
              </w:rPr>
              <w:t>PN-R-87027</w:t>
            </w:r>
          </w:p>
        </w:tc>
      </w:tr>
    </w:tbl>
    <w:p w:rsidR="0078077E" w:rsidRDefault="0078077E" w:rsidP="00F83B33">
      <w:pPr>
        <w:pStyle w:val="Nagwek11"/>
        <w:spacing w:after="120"/>
        <w:rPr>
          <w:bCs w:val="0"/>
        </w:rPr>
      </w:pPr>
      <w:r>
        <w:t>2.4 Wymagania mikrobiologiczne</w:t>
      </w:r>
    </w:p>
    <w:p w:rsidR="0078077E" w:rsidRDefault="0078077E" w:rsidP="00F83B33">
      <w:pPr>
        <w:pStyle w:val="Tekstpodstawowy3"/>
        <w:spacing w:after="0"/>
        <w:rPr>
          <w:rFonts w:cs="Arial"/>
          <w:sz w:val="20"/>
        </w:rPr>
      </w:pPr>
      <w:r>
        <w:rPr>
          <w:rFonts w:cs="Arial"/>
          <w:sz w:val="20"/>
        </w:rPr>
        <w:t>Zgodnie z aktualnie obowiązującym prawem.</w:t>
      </w:r>
    </w:p>
    <w:p w:rsidR="0078077E" w:rsidRPr="0078077E" w:rsidRDefault="0078077E" w:rsidP="00F83B33">
      <w:pPr>
        <w:pStyle w:val="E-1"/>
        <w:rPr>
          <w:rFonts w:cs="Arial"/>
          <w:sz w:val="20"/>
        </w:rPr>
      </w:pPr>
      <w:r w:rsidRPr="0078077E">
        <w:rPr>
          <w:rFonts w:cs="Arial"/>
        </w:rPr>
        <w:t>Zamawiający zastrzega sobie prawo żądania wyników badań mikrobiologicznych z kontroli higieny procesu produkcyjnego.</w:t>
      </w:r>
    </w:p>
    <w:p w:rsidR="0078077E" w:rsidRPr="0078077E" w:rsidRDefault="0078077E" w:rsidP="00F83B33">
      <w:pPr>
        <w:pStyle w:val="E-1"/>
        <w:spacing w:before="240" w:after="240"/>
        <w:rPr>
          <w:rFonts w:cs="Arial"/>
        </w:rPr>
      </w:pPr>
      <w:r w:rsidRPr="0078077E">
        <w:rPr>
          <w:rFonts w:cs="Arial"/>
          <w:b/>
        </w:rPr>
        <w:t>3</w:t>
      </w:r>
      <w:r w:rsidRPr="0078077E">
        <w:rPr>
          <w:rFonts w:cs="Arial"/>
        </w:rPr>
        <w:t xml:space="preserve"> </w:t>
      </w:r>
      <w:r w:rsidRPr="0078077E">
        <w:rPr>
          <w:rFonts w:cs="Arial"/>
          <w:b/>
        </w:rPr>
        <w:t>Masa netto</w:t>
      </w:r>
    </w:p>
    <w:p w:rsidR="0078077E" w:rsidRDefault="0078077E" w:rsidP="00F83B33">
      <w:pPr>
        <w:rPr>
          <w:rFonts w:cs="Arial"/>
          <w:szCs w:val="20"/>
        </w:rPr>
      </w:pPr>
      <w:r>
        <w:rPr>
          <w:rFonts w:cs="Arial"/>
          <w:szCs w:val="20"/>
        </w:rPr>
        <w:t>Masa netto powinna być zgodna z deklaracją producenta.</w:t>
      </w:r>
    </w:p>
    <w:p w:rsidR="0078077E" w:rsidRDefault="0078077E" w:rsidP="00F83B33">
      <w:pPr>
        <w:rPr>
          <w:rFonts w:cs="Arial"/>
          <w:szCs w:val="20"/>
        </w:rPr>
      </w:pPr>
      <w:r>
        <w:rPr>
          <w:rFonts w:cs="Arial"/>
          <w:szCs w:val="20"/>
        </w:rPr>
        <w:t>Dopuszczalna ujemna wartość błędu masy netto powinna być zgodna z obowiązującym prawem.</w:t>
      </w:r>
    </w:p>
    <w:p w:rsidR="0078077E" w:rsidRDefault="0078077E" w:rsidP="00F83B33">
      <w:pPr>
        <w:rPr>
          <w:rFonts w:cs="Arial"/>
          <w:szCs w:val="20"/>
        </w:rPr>
      </w:pPr>
      <w:r>
        <w:rPr>
          <w:rFonts w:cs="Arial"/>
          <w:szCs w:val="20"/>
        </w:rPr>
        <w:t>Dopuszczalna masa netto:</w:t>
      </w:r>
    </w:p>
    <w:p w:rsidR="0078077E" w:rsidRDefault="0078077E" w:rsidP="00F83B33">
      <w:pPr>
        <w:numPr>
          <w:ilvl w:val="0"/>
          <w:numId w:val="4"/>
        </w:numPr>
        <w:jc w:val="both"/>
        <w:rPr>
          <w:rFonts w:eastAsia="Arial Unicode MS" w:cs="Arial"/>
          <w:szCs w:val="20"/>
          <w:vertAlign w:val="superscript"/>
        </w:rPr>
      </w:pPr>
      <w:r>
        <w:rPr>
          <w:rFonts w:eastAsia="Arial Unicode MS" w:cs="Arial"/>
          <w:szCs w:val="20"/>
        </w:rPr>
        <w:t>10g,</w:t>
      </w:r>
    </w:p>
    <w:p w:rsidR="0078077E" w:rsidRDefault="0078077E" w:rsidP="00F83B33">
      <w:pPr>
        <w:numPr>
          <w:ilvl w:val="0"/>
          <w:numId w:val="4"/>
        </w:numPr>
        <w:jc w:val="both"/>
        <w:rPr>
          <w:rFonts w:eastAsia="Arial Unicode MS" w:cs="Arial"/>
          <w:szCs w:val="20"/>
          <w:vertAlign w:val="superscript"/>
        </w:rPr>
      </w:pPr>
      <w:r>
        <w:rPr>
          <w:rFonts w:eastAsia="Arial Unicode MS" w:cs="Arial"/>
          <w:szCs w:val="20"/>
        </w:rPr>
        <w:t>15g,</w:t>
      </w:r>
    </w:p>
    <w:p w:rsidR="0078077E" w:rsidRDefault="0078077E" w:rsidP="00F83B33">
      <w:pPr>
        <w:numPr>
          <w:ilvl w:val="0"/>
          <w:numId w:val="4"/>
        </w:numPr>
        <w:jc w:val="both"/>
        <w:rPr>
          <w:rFonts w:eastAsia="Arial Unicode MS" w:cs="Arial"/>
          <w:szCs w:val="20"/>
          <w:vertAlign w:val="superscript"/>
        </w:rPr>
      </w:pPr>
      <w:r>
        <w:rPr>
          <w:rFonts w:eastAsia="Arial Unicode MS" w:cs="Arial"/>
          <w:szCs w:val="20"/>
        </w:rPr>
        <w:t>100g,</w:t>
      </w:r>
    </w:p>
    <w:p w:rsidR="0078077E" w:rsidRDefault="0078077E" w:rsidP="00F83B33">
      <w:pPr>
        <w:numPr>
          <w:ilvl w:val="0"/>
          <w:numId w:val="4"/>
        </w:numPr>
        <w:jc w:val="both"/>
        <w:rPr>
          <w:rFonts w:eastAsia="Arial Unicode MS" w:cs="Arial"/>
          <w:szCs w:val="20"/>
          <w:vertAlign w:val="superscript"/>
        </w:rPr>
      </w:pPr>
      <w:r>
        <w:rPr>
          <w:rFonts w:eastAsia="Arial Unicode MS" w:cs="Arial"/>
          <w:szCs w:val="20"/>
        </w:rPr>
        <w:t>250g,</w:t>
      </w:r>
    </w:p>
    <w:p w:rsidR="0078077E" w:rsidRDefault="0078077E" w:rsidP="00F83B33">
      <w:pPr>
        <w:numPr>
          <w:ilvl w:val="0"/>
          <w:numId w:val="4"/>
        </w:numPr>
        <w:jc w:val="both"/>
        <w:rPr>
          <w:rFonts w:eastAsia="Arial Unicode MS" w:cs="Arial"/>
          <w:szCs w:val="20"/>
          <w:vertAlign w:val="superscript"/>
        </w:rPr>
      </w:pPr>
      <w:r>
        <w:rPr>
          <w:rFonts w:eastAsia="Arial Unicode MS" w:cs="Arial"/>
          <w:szCs w:val="20"/>
        </w:rPr>
        <w:t>500g,</w:t>
      </w:r>
    </w:p>
    <w:p w:rsidR="0078077E" w:rsidRDefault="0078077E" w:rsidP="00F83B33">
      <w:pPr>
        <w:numPr>
          <w:ilvl w:val="0"/>
          <w:numId w:val="4"/>
        </w:numPr>
        <w:jc w:val="both"/>
        <w:rPr>
          <w:rFonts w:eastAsia="Arial Unicode MS" w:cs="Arial"/>
          <w:szCs w:val="20"/>
          <w:vertAlign w:val="superscript"/>
        </w:rPr>
      </w:pPr>
      <w:r>
        <w:rPr>
          <w:rFonts w:eastAsia="Arial Unicode MS" w:cs="Arial"/>
          <w:szCs w:val="20"/>
        </w:rPr>
        <w:t>1kg.</w:t>
      </w:r>
    </w:p>
    <w:p w:rsidR="0078077E" w:rsidRPr="0078077E" w:rsidRDefault="0078077E" w:rsidP="00F83B33">
      <w:pPr>
        <w:pStyle w:val="E-1"/>
        <w:spacing w:before="240" w:after="240"/>
        <w:rPr>
          <w:rFonts w:eastAsia="Times New Roman" w:cs="Arial"/>
          <w:b/>
          <w:szCs w:val="20"/>
        </w:rPr>
      </w:pPr>
      <w:r w:rsidRPr="0078077E">
        <w:rPr>
          <w:rFonts w:cs="Arial"/>
          <w:b/>
          <w:szCs w:val="24"/>
        </w:rPr>
        <w:t xml:space="preserve">4 </w:t>
      </w:r>
      <w:r w:rsidRPr="0078077E">
        <w:rPr>
          <w:rFonts w:cs="Arial"/>
          <w:b/>
        </w:rPr>
        <w:t>Trwałość</w:t>
      </w:r>
    </w:p>
    <w:p w:rsidR="0078077E" w:rsidRDefault="0078077E" w:rsidP="00F83B33">
      <w:pPr>
        <w:rPr>
          <w:rFonts w:eastAsia="Arial Unicode MS" w:cs="Arial"/>
          <w:szCs w:val="20"/>
        </w:rPr>
      </w:pPr>
      <w:r>
        <w:rPr>
          <w:rFonts w:cs="Arial"/>
          <w:szCs w:val="20"/>
        </w:rPr>
        <w:t>Okres przydatności do spożycia deklarowany przez producenta powinien wynosić nie mniej niż 6 miesięcy od daty dostawy do magazynu odbiorcy.</w:t>
      </w:r>
    </w:p>
    <w:p w:rsidR="0078077E" w:rsidRPr="0078077E" w:rsidRDefault="0078077E" w:rsidP="00F83B33">
      <w:pPr>
        <w:pStyle w:val="E-1"/>
        <w:spacing w:before="240" w:after="240"/>
        <w:rPr>
          <w:rFonts w:eastAsia="Times New Roman" w:cs="Arial"/>
          <w:b/>
          <w:szCs w:val="20"/>
        </w:rPr>
      </w:pPr>
      <w:r w:rsidRPr="0078077E">
        <w:rPr>
          <w:rFonts w:cs="Arial"/>
          <w:b/>
        </w:rPr>
        <w:t>5 Metody badań</w:t>
      </w:r>
    </w:p>
    <w:p w:rsidR="0078077E" w:rsidRPr="0078077E" w:rsidRDefault="0078077E" w:rsidP="00F83B33">
      <w:pPr>
        <w:pStyle w:val="E-1"/>
        <w:spacing w:before="240" w:after="120"/>
        <w:rPr>
          <w:rFonts w:cs="Arial"/>
          <w:b/>
        </w:rPr>
      </w:pPr>
      <w:r w:rsidRPr="0078077E">
        <w:rPr>
          <w:rFonts w:cs="Arial"/>
          <w:b/>
        </w:rPr>
        <w:t>5.1 Sprawdzenie znakowania i stanu opakowania</w:t>
      </w:r>
    </w:p>
    <w:p w:rsidR="0078077E" w:rsidRPr="0078077E" w:rsidRDefault="0078077E" w:rsidP="00F83B33">
      <w:pPr>
        <w:pStyle w:val="E-1"/>
        <w:rPr>
          <w:rFonts w:cs="Arial"/>
        </w:rPr>
      </w:pPr>
      <w:r w:rsidRPr="0078077E">
        <w:rPr>
          <w:rFonts w:cs="Arial"/>
        </w:rPr>
        <w:t>Wykonać metodą wizualną na zgodność z pkt. 6.1 i 6.2.</w:t>
      </w:r>
    </w:p>
    <w:p w:rsidR="0078077E" w:rsidRPr="0078077E" w:rsidRDefault="0078077E" w:rsidP="00F83B33">
      <w:pPr>
        <w:pStyle w:val="E-1"/>
        <w:spacing w:before="240" w:after="120"/>
        <w:rPr>
          <w:rFonts w:cs="Arial"/>
          <w:b/>
        </w:rPr>
      </w:pPr>
      <w:r w:rsidRPr="0078077E">
        <w:rPr>
          <w:rFonts w:cs="Arial"/>
          <w:b/>
        </w:rPr>
        <w:t xml:space="preserve">5.2 Oznaczanie cech organoleptycznych </w:t>
      </w:r>
    </w:p>
    <w:p w:rsidR="0078077E" w:rsidRDefault="0078077E" w:rsidP="00F83B33">
      <w:r>
        <w:t xml:space="preserve">Należy wykonać organoleptycznie w temperaturze pokojowej na zgodność z wymaganiami podanymi w Tablicy 1. </w:t>
      </w:r>
    </w:p>
    <w:p w:rsidR="0078077E" w:rsidRPr="0078077E" w:rsidRDefault="0078077E" w:rsidP="00F83B33">
      <w:pPr>
        <w:pStyle w:val="E-1"/>
        <w:spacing w:before="240" w:after="120"/>
        <w:rPr>
          <w:rFonts w:cs="Arial"/>
          <w:b/>
        </w:rPr>
      </w:pPr>
      <w:r w:rsidRPr="0078077E">
        <w:rPr>
          <w:rFonts w:cs="Arial"/>
          <w:b/>
        </w:rPr>
        <w:t xml:space="preserve">5.3 Oznaczanie cech fizykochemicznych </w:t>
      </w:r>
    </w:p>
    <w:p w:rsidR="0078077E" w:rsidRDefault="0078077E" w:rsidP="00F83B33">
      <w:r>
        <w:t>Według norm podanych w Tablicy 2.</w:t>
      </w:r>
    </w:p>
    <w:p w:rsidR="0078077E" w:rsidRPr="0078077E" w:rsidRDefault="0078077E" w:rsidP="00F83B33">
      <w:pPr>
        <w:pStyle w:val="E-1"/>
        <w:spacing w:before="240" w:after="240"/>
        <w:rPr>
          <w:rFonts w:cs="Arial"/>
        </w:rPr>
      </w:pPr>
      <w:r w:rsidRPr="0078077E">
        <w:rPr>
          <w:rFonts w:cs="Arial"/>
          <w:b/>
        </w:rPr>
        <w:t xml:space="preserve">6 Pakowanie, znakowanie, przechowywanie </w:t>
      </w:r>
    </w:p>
    <w:p w:rsidR="0078077E" w:rsidRPr="0078077E" w:rsidRDefault="0078077E" w:rsidP="00F83B33">
      <w:pPr>
        <w:pStyle w:val="E-1"/>
        <w:spacing w:before="240" w:after="120"/>
        <w:rPr>
          <w:rFonts w:cs="Arial"/>
          <w:b/>
        </w:rPr>
      </w:pPr>
      <w:r w:rsidRPr="0078077E">
        <w:rPr>
          <w:rFonts w:cs="Arial"/>
          <w:b/>
        </w:rPr>
        <w:t>6.1 Pakowanie</w:t>
      </w:r>
    </w:p>
    <w:p w:rsidR="0078077E" w:rsidRPr="0078077E" w:rsidRDefault="0078077E" w:rsidP="00F83B33">
      <w:pPr>
        <w:pStyle w:val="E-1"/>
        <w:rPr>
          <w:rFonts w:cs="Arial"/>
        </w:rPr>
      </w:pPr>
      <w:r w:rsidRPr="0078077E">
        <w:rPr>
          <w:rFonts w:cs="Arial"/>
        </w:rPr>
        <w:t>Opakowania powinny zabezpieczać produkt przed uszkodzeniem i zanieczyszczeniem oraz zapewniać właściwą jakość produktu podczas przechowywania. Powinny być czyste, bez obcych zapachów, śladów pleśni i uszkodzeń mechanicznych.</w:t>
      </w:r>
    </w:p>
    <w:p w:rsidR="0078077E" w:rsidRDefault="0078077E" w:rsidP="00F83B33">
      <w:pPr>
        <w:rPr>
          <w:rFonts w:cs="Arial"/>
          <w:szCs w:val="20"/>
        </w:rPr>
      </w:pPr>
      <w:r>
        <w:rPr>
          <w:rFonts w:cs="Arial"/>
          <w:szCs w:val="20"/>
        </w:rPr>
        <w:t>Opakowania powinny być wykonane z materiałów opakowaniowych przeznaczonych do kontaktu z żywnością.</w:t>
      </w:r>
    </w:p>
    <w:p w:rsidR="0078077E" w:rsidRDefault="0078077E" w:rsidP="00F83B33">
      <w:pPr>
        <w:overflowPunct w:val="0"/>
        <w:autoSpaceDE w:val="0"/>
        <w:autoSpaceDN w:val="0"/>
        <w:adjustRightInd w:val="0"/>
        <w:textAlignment w:val="baseline"/>
        <w:rPr>
          <w:rFonts w:cs="Arial"/>
          <w:szCs w:val="20"/>
        </w:rPr>
      </w:pPr>
      <w:r>
        <w:rPr>
          <w:rFonts w:cs="Arial"/>
          <w:szCs w:val="20"/>
        </w:rPr>
        <w:t>Nie dopuszcza się stosowania opakowań zastępczych oraz umieszczania reklam na opakowaniach.</w:t>
      </w:r>
    </w:p>
    <w:p w:rsidR="0078077E" w:rsidRPr="0078077E" w:rsidRDefault="0078077E" w:rsidP="00F83B33">
      <w:pPr>
        <w:pStyle w:val="E-1"/>
        <w:spacing w:before="240" w:after="120"/>
        <w:rPr>
          <w:rFonts w:cs="Arial"/>
          <w:szCs w:val="20"/>
        </w:rPr>
      </w:pPr>
      <w:r w:rsidRPr="0078077E">
        <w:rPr>
          <w:rFonts w:cs="Arial"/>
          <w:b/>
        </w:rPr>
        <w:t>6.2 Znakowanie</w:t>
      </w:r>
    </w:p>
    <w:p w:rsidR="0078077E" w:rsidRDefault="0078077E" w:rsidP="00F83B33">
      <w:r>
        <w:t>Zgodnie z aktualnie obowiązującym prawem.</w:t>
      </w:r>
    </w:p>
    <w:p w:rsidR="0078077E" w:rsidRPr="0078077E" w:rsidRDefault="0078077E" w:rsidP="00F83B33">
      <w:pPr>
        <w:pStyle w:val="E-1"/>
        <w:spacing w:before="240" w:after="120"/>
        <w:rPr>
          <w:rFonts w:cs="Arial"/>
          <w:b/>
        </w:rPr>
      </w:pPr>
      <w:r w:rsidRPr="0078077E">
        <w:rPr>
          <w:rFonts w:cs="Arial"/>
          <w:b/>
        </w:rPr>
        <w:t>6.3 Przechowywanie</w:t>
      </w:r>
    </w:p>
    <w:p w:rsidR="0078077E" w:rsidRDefault="0078077E" w:rsidP="00F83B33">
      <w:r>
        <w:t>Przechowywać zgodnie z zaleceniami producenta.</w:t>
      </w: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Pr="0078077E" w:rsidRDefault="0078077E" w:rsidP="00F83B33">
      <w:pPr>
        <w:jc w:val="center"/>
        <w:rPr>
          <w:rFonts w:ascii="Arial" w:hAnsi="Arial" w:cs="Arial"/>
          <w:b/>
          <w:color w:val="FF0000"/>
          <w:sz w:val="40"/>
          <w:szCs w:val="40"/>
        </w:rPr>
      </w:pPr>
      <w:r w:rsidRPr="0078077E">
        <w:rPr>
          <w:rFonts w:ascii="Arial" w:hAnsi="Arial" w:cs="Arial"/>
          <w:b/>
          <w:color w:val="FF0000"/>
          <w:sz w:val="40"/>
          <w:szCs w:val="40"/>
        </w:rPr>
        <w:t>CYNAMON</w:t>
      </w:r>
    </w:p>
    <w:p w:rsidR="0078077E" w:rsidRPr="0078077E" w:rsidRDefault="0078077E" w:rsidP="00F83B33">
      <w:pPr>
        <w:pStyle w:val="E-1"/>
        <w:rPr>
          <w:rFonts w:ascii="Arial" w:hAnsi="Arial" w:cs="Arial"/>
          <w:b/>
        </w:rPr>
      </w:pPr>
      <w:r w:rsidRPr="0078077E">
        <w:rPr>
          <w:rFonts w:ascii="Arial" w:hAnsi="Arial" w:cs="Arial"/>
          <w:b/>
        </w:rPr>
        <w:t>1 Wstęp</w:t>
      </w:r>
    </w:p>
    <w:p w:rsidR="0078077E" w:rsidRPr="0078077E" w:rsidRDefault="0078077E" w:rsidP="00F83B33">
      <w:pPr>
        <w:pStyle w:val="E-1"/>
        <w:numPr>
          <w:ilvl w:val="1"/>
          <w:numId w:val="2"/>
        </w:numPr>
        <w:spacing w:before="240" w:after="120"/>
        <w:ind w:left="391" w:hanging="391"/>
        <w:rPr>
          <w:rFonts w:ascii="Arial" w:hAnsi="Arial" w:cs="Arial"/>
        </w:rPr>
      </w:pPr>
      <w:r w:rsidRPr="0078077E">
        <w:rPr>
          <w:rFonts w:ascii="Arial" w:hAnsi="Arial" w:cs="Arial"/>
          <w:b/>
        </w:rPr>
        <w:t xml:space="preserve">Zakres </w:t>
      </w:r>
    </w:p>
    <w:p w:rsidR="0078077E" w:rsidRPr="0078077E" w:rsidRDefault="0078077E" w:rsidP="00F83B33">
      <w:pPr>
        <w:pStyle w:val="E-1"/>
        <w:jc w:val="both"/>
        <w:rPr>
          <w:rFonts w:ascii="Arial" w:hAnsi="Arial" w:cs="Arial"/>
        </w:rPr>
      </w:pPr>
      <w:r w:rsidRPr="0078077E">
        <w:rPr>
          <w:rFonts w:ascii="Arial" w:hAnsi="Arial" w:cs="Arial"/>
        </w:rPr>
        <w:t>Niniejszymi minimalnymi wymaganiami jakościowymi objęto wymagania, metody badań oraz warunki przechowywania i pakowania cynamonu.</w:t>
      </w:r>
    </w:p>
    <w:p w:rsidR="0078077E" w:rsidRPr="0078077E" w:rsidRDefault="0078077E" w:rsidP="00F83B33">
      <w:pPr>
        <w:pStyle w:val="E-1"/>
        <w:spacing w:before="120"/>
        <w:jc w:val="both"/>
        <w:rPr>
          <w:rFonts w:ascii="Arial" w:hAnsi="Arial" w:cs="Arial"/>
        </w:rPr>
      </w:pPr>
      <w:r w:rsidRPr="0078077E">
        <w:rPr>
          <w:rFonts w:ascii="Arial" w:hAnsi="Arial" w:cs="Arial"/>
        </w:rPr>
        <w:t>Postanowienia minimalnych wymagań jakościowych wykorzystywane są podczas produkcji i obrotu handlowego cynamonu przeznaczonego dla odbiorcy.</w:t>
      </w:r>
    </w:p>
    <w:p w:rsidR="0078077E" w:rsidRPr="0078077E" w:rsidRDefault="0078077E" w:rsidP="00F83B33">
      <w:pPr>
        <w:pStyle w:val="E-1"/>
        <w:spacing w:before="240" w:after="120"/>
        <w:rPr>
          <w:rFonts w:ascii="Arial" w:hAnsi="Arial" w:cs="Arial"/>
          <w:b/>
          <w:bCs/>
        </w:rPr>
      </w:pPr>
      <w:r w:rsidRPr="0078077E">
        <w:rPr>
          <w:rFonts w:ascii="Arial" w:hAnsi="Arial" w:cs="Arial"/>
          <w:b/>
          <w:bCs/>
        </w:rPr>
        <w:t>1.2 Dokumenty powołane</w:t>
      </w:r>
    </w:p>
    <w:p w:rsidR="0078077E" w:rsidRPr="0078077E" w:rsidRDefault="0078077E" w:rsidP="00F83B33">
      <w:pPr>
        <w:pStyle w:val="E-1"/>
        <w:jc w:val="both"/>
        <w:rPr>
          <w:rFonts w:ascii="Arial" w:hAnsi="Arial" w:cs="Arial"/>
          <w:bCs/>
        </w:rPr>
      </w:pPr>
      <w:r w:rsidRPr="0078077E">
        <w:rPr>
          <w:rFonts w:ascii="Arial" w:hAnsi="Arial" w:cs="Arial"/>
          <w:bCs/>
        </w:rPr>
        <w:t>Do stosowania niniejszego dokumentu są niezbędne podane niżej dokumenty powołane. Stosuje się ostatnie aktualne wydanie dokumentu powołanego (łącznie ze zmianami):</w:t>
      </w:r>
    </w:p>
    <w:p w:rsidR="0078077E" w:rsidRPr="0078077E" w:rsidRDefault="0078077E" w:rsidP="00F83B33">
      <w:pPr>
        <w:pStyle w:val="E-1"/>
        <w:numPr>
          <w:ilvl w:val="0"/>
          <w:numId w:val="25"/>
        </w:numPr>
        <w:ind w:left="360"/>
        <w:jc w:val="both"/>
        <w:rPr>
          <w:rFonts w:ascii="Arial" w:hAnsi="Arial" w:cs="Arial"/>
          <w:bCs/>
        </w:rPr>
      </w:pPr>
      <w:r w:rsidRPr="0078077E">
        <w:rPr>
          <w:rFonts w:ascii="Arial" w:hAnsi="Arial" w:cs="Arial"/>
          <w:bCs/>
        </w:rPr>
        <w:t>PN-ISO 928 Zioła i przyprawy – Oznaczanie popiołu ogólnego</w:t>
      </w:r>
    </w:p>
    <w:p w:rsidR="0078077E" w:rsidRPr="0078077E" w:rsidRDefault="0078077E" w:rsidP="00F83B33">
      <w:pPr>
        <w:pStyle w:val="E-1"/>
        <w:numPr>
          <w:ilvl w:val="0"/>
          <w:numId w:val="25"/>
        </w:numPr>
        <w:ind w:left="360"/>
        <w:jc w:val="both"/>
        <w:rPr>
          <w:rFonts w:ascii="Arial" w:hAnsi="Arial" w:cs="Arial"/>
          <w:bCs/>
        </w:rPr>
      </w:pPr>
      <w:r w:rsidRPr="0078077E">
        <w:rPr>
          <w:rFonts w:ascii="Arial" w:hAnsi="Arial" w:cs="Arial"/>
          <w:bCs/>
        </w:rPr>
        <w:t>PN-ISO 930 Zioła i przyprawy – Oznaczanie popiołu nierozpuszczalnego w kwasie</w:t>
      </w:r>
    </w:p>
    <w:p w:rsidR="0078077E" w:rsidRPr="0078077E" w:rsidRDefault="0078077E" w:rsidP="00F83B33">
      <w:pPr>
        <w:pStyle w:val="E-1"/>
        <w:numPr>
          <w:ilvl w:val="0"/>
          <w:numId w:val="25"/>
        </w:numPr>
        <w:ind w:left="360"/>
        <w:jc w:val="both"/>
        <w:rPr>
          <w:rFonts w:ascii="Arial" w:hAnsi="Arial" w:cs="Arial"/>
          <w:bCs/>
        </w:rPr>
      </w:pPr>
      <w:r w:rsidRPr="0078077E">
        <w:rPr>
          <w:rFonts w:ascii="Arial" w:hAnsi="Arial" w:cs="Arial"/>
          <w:bCs/>
        </w:rPr>
        <w:t>PN-ISO 939 Przyprawy - Oznaczanie zawartości wody. Metoda destylacji azeotropowej</w:t>
      </w:r>
    </w:p>
    <w:p w:rsidR="0078077E" w:rsidRPr="0078077E" w:rsidRDefault="0078077E" w:rsidP="00F83B33">
      <w:pPr>
        <w:pStyle w:val="E-1"/>
        <w:numPr>
          <w:ilvl w:val="0"/>
          <w:numId w:val="25"/>
        </w:numPr>
        <w:ind w:left="360"/>
        <w:jc w:val="both"/>
        <w:rPr>
          <w:rFonts w:ascii="Arial" w:hAnsi="Arial" w:cs="Arial"/>
          <w:bCs/>
        </w:rPr>
      </w:pPr>
      <w:r w:rsidRPr="0078077E">
        <w:rPr>
          <w:rFonts w:ascii="Arial" w:hAnsi="Arial" w:cs="Arial"/>
          <w:bCs/>
        </w:rPr>
        <w:t>PN-R-87027</w:t>
      </w:r>
      <w:r>
        <w:rPr>
          <w:rFonts w:ascii="Arial" w:hAnsi="Arial" w:cs="Arial"/>
          <w:bCs/>
        </w:rPr>
        <w:t xml:space="preserve"> </w:t>
      </w:r>
      <w:r w:rsidRPr="0078077E">
        <w:rPr>
          <w:rFonts w:ascii="Arial" w:hAnsi="Arial" w:cs="Arial"/>
          <w:bCs/>
        </w:rPr>
        <w:t>Surowce zielarskie – Metody oznaczania szkodników</w:t>
      </w:r>
    </w:p>
    <w:p w:rsidR="0078077E" w:rsidRPr="0078077E" w:rsidRDefault="0078077E" w:rsidP="00F83B33">
      <w:pPr>
        <w:pStyle w:val="E-1"/>
        <w:numPr>
          <w:ilvl w:val="0"/>
          <w:numId w:val="25"/>
        </w:numPr>
        <w:ind w:left="360"/>
        <w:jc w:val="both"/>
        <w:rPr>
          <w:rFonts w:ascii="Arial" w:hAnsi="Arial" w:cs="Arial"/>
          <w:bCs/>
        </w:rPr>
      </w:pPr>
      <w:r w:rsidRPr="0078077E">
        <w:rPr>
          <w:rFonts w:ascii="Arial" w:hAnsi="Arial" w:cs="Arial"/>
          <w:bCs/>
        </w:rPr>
        <w:t>PN-EN ISO 927  Zioła i przyprawy – Oznaczanie zawartości substancji pochodzenia zewnętrznego i substancji obcych</w:t>
      </w:r>
    </w:p>
    <w:p w:rsidR="0078077E" w:rsidRPr="0078077E" w:rsidRDefault="0078077E" w:rsidP="00F83B33">
      <w:pPr>
        <w:pStyle w:val="E-1"/>
        <w:numPr>
          <w:ilvl w:val="0"/>
          <w:numId w:val="25"/>
        </w:numPr>
        <w:ind w:left="360"/>
        <w:jc w:val="both"/>
        <w:rPr>
          <w:rFonts w:ascii="Arial" w:hAnsi="Arial" w:cs="Arial"/>
          <w:bCs/>
        </w:rPr>
      </w:pPr>
      <w:r w:rsidRPr="0078077E">
        <w:rPr>
          <w:rFonts w:ascii="Arial" w:hAnsi="Arial" w:cs="Arial"/>
          <w:bCs/>
        </w:rPr>
        <w:t>PN-R-87019 Surowce zielarskie – Pobieranie próbek i metody badań</w:t>
      </w:r>
    </w:p>
    <w:p w:rsidR="0078077E" w:rsidRDefault="0078077E"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78077E" w:rsidRDefault="0078077E" w:rsidP="00F83B33">
      <w:pPr>
        <w:spacing w:before="120"/>
        <w:jc w:val="both"/>
        <w:rPr>
          <w:rFonts w:ascii="Arial" w:hAnsi="Arial" w:cs="Arial"/>
          <w:b/>
          <w:bCs/>
          <w:sz w:val="20"/>
          <w:szCs w:val="20"/>
        </w:rPr>
      </w:pPr>
      <w:r>
        <w:rPr>
          <w:rFonts w:ascii="Arial" w:hAnsi="Arial" w:cs="Arial"/>
          <w:b/>
          <w:bCs/>
          <w:sz w:val="20"/>
          <w:szCs w:val="20"/>
        </w:rPr>
        <w:t>Cynamon</w:t>
      </w:r>
    </w:p>
    <w:p w:rsidR="0078077E" w:rsidRDefault="0078077E" w:rsidP="00F83B33">
      <w:pPr>
        <w:jc w:val="both"/>
        <w:rPr>
          <w:rFonts w:ascii="Arial" w:hAnsi="Arial" w:cs="Arial"/>
          <w:bCs/>
          <w:sz w:val="20"/>
          <w:szCs w:val="20"/>
        </w:rPr>
      </w:pPr>
      <w:r>
        <w:rPr>
          <w:rFonts w:ascii="Arial" w:hAnsi="Arial" w:cs="Arial"/>
          <w:bCs/>
          <w:sz w:val="20"/>
          <w:szCs w:val="20"/>
        </w:rPr>
        <w:t xml:space="preserve">Wysuszona kora zdjęta z gałęzi różnych gatunków drzewa rodzaju Cinnammonum, przygotowana </w:t>
      </w:r>
      <w:r>
        <w:rPr>
          <w:rFonts w:ascii="Arial" w:hAnsi="Arial" w:cs="Arial"/>
          <w:bCs/>
          <w:sz w:val="20"/>
          <w:szCs w:val="20"/>
        </w:rPr>
        <w:br/>
        <w:t>w formie proszku</w:t>
      </w:r>
    </w:p>
    <w:p w:rsidR="0078077E" w:rsidRPr="0078077E" w:rsidRDefault="0078077E" w:rsidP="00F83B33">
      <w:pPr>
        <w:pStyle w:val="Edward"/>
        <w:spacing w:before="240" w:after="240"/>
        <w:jc w:val="both"/>
        <w:rPr>
          <w:rFonts w:ascii="Arial" w:hAnsi="Arial" w:cs="Arial"/>
          <w:b/>
          <w:bCs/>
        </w:rPr>
      </w:pPr>
      <w:r w:rsidRPr="0078077E">
        <w:rPr>
          <w:rFonts w:ascii="Arial" w:hAnsi="Arial" w:cs="Arial"/>
          <w:b/>
          <w:bCs/>
        </w:rPr>
        <w:t>2 Wymagania</w:t>
      </w:r>
    </w:p>
    <w:p w:rsidR="0078077E" w:rsidRDefault="0078077E" w:rsidP="00F83B33">
      <w:pPr>
        <w:pStyle w:val="Nagwek11"/>
        <w:spacing w:after="120"/>
        <w:rPr>
          <w:bCs w:val="0"/>
        </w:rPr>
      </w:pPr>
      <w:r>
        <w:rPr>
          <w:bCs w:val="0"/>
        </w:rPr>
        <w:t>2.1 Wymagania ogólne</w:t>
      </w:r>
    </w:p>
    <w:p w:rsidR="0078077E" w:rsidRDefault="0078077E" w:rsidP="00F83B33">
      <w:pPr>
        <w:pStyle w:val="Nagwek11"/>
        <w:spacing w:before="0" w:after="0"/>
        <w:rPr>
          <w:b w:val="0"/>
          <w:bCs w:val="0"/>
        </w:rPr>
      </w:pPr>
      <w:r>
        <w:rPr>
          <w:b w:val="0"/>
          <w:bCs w:val="0"/>
        </w:rPr>
        <w:t>Produkt powinien spełniać wymagania aktualnie obowiązującego prawa żywnościowego.</w:t>
      </w:r>
    </w:p>
    <w:p w:rsidR="0078077E" w:rsidRDefault="0078077E" w:rsidP="00F83B33">
      <w:pPr>
        <w:pStyle w:val="Nagwek11"/>
        <w:spacing w:after="120"/>
        <w:rPr>
          <w:bCs w:val="0"/>
        </w:rPr>
      </w:pPr>
      <w:r>
        <w:rPr>
          <w:bCs w:val="0"/>
        </w:rPr>
        <w:t>2.2 Wymagania organoleptyczne</w:t>
      </w:r>
    </w:p>
    <w:p w:rsidR="0078077E" w:rsidRDefault="0078077E"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78077E" w:rsidRDefault="0078077E" w:rsidP="00F83B33">
      <w:pPr>
        <w:tabs>
          <w:tab w:val="left" w:pos="10891"/>
        </w:tabs>
        <w:autoSpaceDE w:val="0"/>
        <w:autoSpaceDN w:val="0"/>
        <w:adjustRightInd w:val="0"/>
        <w:spacing w:before="120" w:after="120"/>
        <w:jc w:val="center"/>
        <w:rPr>
          <w:rFonts w:ascii="Arial" w:hAnsi="Arial" w:cs="Arial"/>
          <w:b/>
          <w:sz w:val="20"/>
        </w:rPr>
      </w:pPr>
      <w:r>
        <w:rPr>
          <w:rFonts w:ascii="Arial" w:hAnsi="Arial" w:cs="Arial"/>
          <w:b/>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7"/>
        <w:gridCol w:w="2391"/>
        <w:gridCol w:w="4401"/>
        <w:gridCol w:w="1843"/>
      </w:tblGrid>
      <w:tr w:rsidR="0078077E" w:rsidTr="0078077E">
        <w:trPr>
          <w:trHeight w:val="450"/>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319"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428"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pStyle w:val="Nagwek8"/>
              <w:widowControl w:val="0"/>
              <w:numPr>
                <w:ilvl w:val="0"/>
                <w:numId w:val="0"/>
              </w:numPr>
              <w:tabs>
                <w:tab w:val="left" w:pos="708"/>
              </w:tabs>
              <w:autoSpaceDE w:val="0"/>
              <w:autoSpaceDN w:val="0"/>
              <w:adjustRightInd w:val="0"/>
              <w:spacing w:before="0"/>
              <w:ind w:left="1418"/>
              <w:rPr>
                <w:rFonts w:ascii="Arial" w:hAnsi="Arial" w:cs="Arial"/>
                <w:b/>
                <w:i w:val="0"/>
                <w:sz w:val="18"/>
                <w:szCs w:val="18"/>
                <w:lang w:val="pl-PL"/>
              </w:rPr>
            </w:pPr>
            <w:r>
              <w:rPr>
                <w:rFonts w:ascii="Arial" w:hAnsi="Arial" w:cs="Arial"/>
                <w:b/>
                <w:i w:val="0"/>
                <w:sz w:val="18"/>
                <w:szCs w:val="18"/>
                <w:lang w:val="pl-PL"/>
              </w:rPr>
              <w:t>Wymagania</w:t>
            </w:r>
          </w:p>
        </w:tc>
        <w:tc>
          <w:tcPr>
            <w:tcW w:w="101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78077E" w:rsidTr="0078077E">
        <w:trPr>
          <w:cantSplit/>
          <w:trHeight w:val="341"/>
          <w:jc w:val="center"/>
        </w:trPr>
        <w:tc>
          <w:tcPr>
            <w:tcW w:w="2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31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Barwa</w:t>
            </w:r>
          </w:p>
        </w:tc>
        <w:tc>
          <w:tcPr>
            <w:tcW w:w="2428"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Jasno-brązowa do brunatnej, jednolita</w:t>
            </w:r>
          </w:p>
        </w:tc>
        <w:tc>
          <w:tcPr>
            <w:tcW w:w="101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5.2.1</w:t>
            </w:r>
          </w:p>
        </w:tc>
      </w:tr>
      <w:tr w:rsidR="0078077E" w:rsidTr="0078077E">
        <w:trPr>
          <w:cantSplit/>
          <w:trHeight w:val="341"/>
          <w:jc w:val="center"/>
        </w:trPr>
        <w:tc>
          <w:tcPr>
            <w:tcW w:w="2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31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Konsystencja i rozdrobnienie (granulacja)</w:t>
            </w:r>
          </w:p>
        </w:tc>
        <w:tc>
          <w:tcPr>
            <w:tcW w:w="2428"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Sypka, zmielony proszek przesiewający się bez reszty przez sito o oczkach 1mm</w:t>
            </w:r>
          </w:p>
        </w:tc>
        <w:tc>
          <w:tcPr>
            <w:tcW w:w="101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5.2.2</w:t>
            </w:r>
          </w:p>
        </w:tc>
      </w:tr>
      <w:tr w:rsidR="0078077E" w:rsidTr="0078077E">
        <w:trPr>
          <w:cantSplit/>
          <w:trHeight w:val="90"/>
          <w:jc w:val="center"/>
        </w:trPr>
        <w:tc>
          <w:tcPr>
            <w:tcW w:w="2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31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Zapach</w:t>
            </w:r>
          </w:p>
        </w:tc>
        <w:tc>
          <w:tcPr>
            <w:tcW w:w="2428" w:type="pct"/>
            <w:tcBorders>
              <w:top w:val="single" w:sz="6"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Swoisty, intensywny, bez zapachów obcych</w:t>
            </w:r>
          </w:p>
        </w:tc>
        <w:tc>
          <w:tcPr>
            <w:tcW w:w="1017" w:type="pct"/>
            <w:vMerge w:val="restar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rPr>
            </w:pPr>
            <w:r>
              <w:rPr>
                <w:rFonts w:ascii="Arial" w:hAnsi="Arial" w:cs="Arial"/>
                <w:sz w:val="18"/>
                <w:szCs w:val="18"/>
              </w:rPr>
              <w:t>5.2.3</w:t>
            </w:r>
          </w:p>
        </w:tc>
      </w:tr>
      <w:tr w:rsidR="0078077E" w:rsidTr="0078077E">
        <w:trPr>
          <w:cantSplit/>
          <w:trHeight w:val="90"/>
          <w:jc w:val="center"/>
        </w:trPr>
        <w:tc>
          <w:tcPr>
            <w:tcW w:w="2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31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 Smak</w:t>
            </w:r>
          </w:p>
        </w:tc>
        <w:tc>
          <w:tcPr>
            <w:tcW w:w="2428" w:type="pct"/>
            <w:tcBorders>
              <w:top w:val="single" w:sz="6"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Słodko-piekący, bez posmaków obcych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widowControl/>
              <w:suppressAutoHyphens w:val="0"/>
              <w:rPr>
                <w:rFonts w:ascii="Arial" w:hAnsi="Arial" w:cs="Arial"/>
                <w:sz w:val="18"/>
                <w:szCs w:val="18"/>
              </w:rPr>
            </w:pPr>
          </w:p>
        </w:tc>
      </w:tr>
    </w:tbl>
    <w:p w:rsidR="0078077E" w:rsidRDefault="0078077E" w:rsidP="00F83B33">
      <w:pPr>
        <w:pStyle w:val="Nagwek11"/>
        <w:spacing w:after="120"/>
        <w:rPr>
          <w:bCs w:val="0"/>
        </w:rPr>
      </w:pPr>
    </w:p>
    <w:p w:rsidR="0078077E" w:rsidRDefault="0078077E" w:rsidP="00F83B33">
      <w:pPr>
        <w:pStyle w:val="Nagwek11"/>
        <w:spacing w:after="120"/>
        <w:rPr>
          <w:bCs w:val="0"/>
        </w:rPr>
      </w:pPr>
      <w:r>
        <w:rPr>
          <w:bCs w:val="0"/>
        </w:rPr>
        <w:t>2.3 Wymagania fizykochemiczne</w:t>
      </w:r>
    </w:p>
    <w:p w:rsidR="0078077E" w:rsidRDefault="0078077E"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78077E" w:rsidRDefault="0078077E"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fizykochemiczne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4892"/>
        <w:gridCol w:w="1903"/>
        <w:gridCol w:w="1857"/>
      </w:tblGrid>
      <w:tr w:rsidR="0078077E" w:rsidTr="0078077E">
        <w:trPr>
          <w:trHeight w:val="450"/>
          <w:jc w:val="center"/>
        </w:trPr>
        <w:tc>
          <w:tcPr>
            <w:tcW w:w="219"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2702"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1052"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02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78077E" w:rsidTr="0078077E">
        <w:trPr>
          <w:cantSplit/>
          <w:trHeight w:val="48"/>
          <w:jc w:val="center"/>
        </w:trPr>
        <w:tc>
          <w:tcPr>
            <w:tcW w:w="21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2702"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Zawartość wody,  %(m/m) nie więcej niż </w:t>
            </w:r>
          </w:p>
        </w:tc>
        <w:tc>
          <w:tcPr>
            <w:tcW w:w="1052" w:type="pct"/>
            <w:tcBorders>
              <w:top w:val="single" w:sz="4" w:space="0" w:color="auto"/>
              <w:left w:val="single" w:sz="4" w:space="0" w:color="auto"/>
              <w:bottom w:val="single" w:sz="6"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12</w:t>
            </w:r>
          </w:p>
        </w:tc>
        <w:tc>
          <w:tcPr>
            <w:tcW w:w="102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PN-ISO 939</w:t>
            </w:r>
          </w:p>
        </w:tc>
      </w:tr>
      <w:tr w:rsidR="0078077E" w:rsidTr="0078077E">
        <w:trPr>
          <w:cantSplit/>
          <w:trHeight w:val="51"/>
          <w:jc w:val="center"/>
        </w:trPr>
        <w:tc>
          <w:tcPr>
            <w:tcW w:w="21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2702"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Zawartość olejku, (ml/100g), nie mniej niż</w:t>
            </w:r>
          </w:p>
        </w:tc>
        <w:tc>
          <w:tcPr>
            <w:tcW w:w="1052" w:type="pct"/>
            <w:tcBorders>
              <w:top w:val="single" w:sz="4" w:space="0" w:color="auto"/>
              <w:left w:val="single" w:sz="4" w:space="0" w:color="auto"/>
              <w:bottom w:val="single" w:sz="6"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1,3</w:t>
            </w:r>
          </w:p>
        </w:tc>
        <w:tc>
          <w:tcPr>
            <w:tcW w:w="102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PN-R-87019</w:t>
            </w:r>
          </w:p>
        </w:tc>
      </w:tr>
      <w:tr w:rsidR="0078077E" w:rsidTr="0078077E">
        <w:trPr>
          <w:cantSplit/>
          <w:trHeight w:val="90"/>
          <w:jc w:val="center"/>
        </w:trPr>
        <w:tc>
          <w:tcPr>
            <w:tcW w:w="21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2702"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Zawartość popiołu ogólnego ,%(m/m),  nie więcej niż</w:t>
            </w:r>
          </w:p>
        </w:tc>
        <w:tc>
          <w:tcPr>
            <w:tcW w:w="1052" w:type="pct"/>
            <w:tcBorders>
              <w:top w:val="single" w:sz="6"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6</w:t>
            </w:r>
          </w:p>
        </w:tc>
        <w:tc>
          <w:tcPr>
            <w:tcW w:w="102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rPr>
            </w:pPr>
            <w:r>
              <w:rPr>
                <w:rFonts w:ascii="Arial" w:hAnsi="Arial" w:cs="Arial"/>
                <w:sz w:val="18"/>
                <w:szCs w:val="18"/>
              </w:rPr>
              <w:t>PN-ISO 928</w:t>
            </w:r>
          </w:p>
        </w:tc>
      </w:tr>
      <w:tr w:rsidR="0078077E" w:rsidTr="0078077E">
        <w:trPr>
          <w:cantSplit/>
          <w:trHeight w:val="90"/>
          <w:jc w:val="center"/>
        </w:trPr>
        <w:tc>
          <w:tcPr>
            <w:tcW w:w="21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2702"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Zawartość popiołu nierozpuszczalnego w 10% roztworze HCl, %(m/m), nie więcej niż </w:t>
            </w:r>
          </w:p>
        </w:tc>
        <w:tc>
          <w:tcPr>
            <w:tcW w:w="1052" w:type="pct"/>
            <w:tcBorders>
              <w:top w:val="single" w:sz="6" w:space="0" w:color="auto"/>
              <w:left w:val="single" w:sz="4" w:space="0" w:color="auto"/>
              <w:bottom w:val="single" w:sz="6"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1,5</w:t>
            </w:r>
          </w:p>
        </w:tc>
        <w:tc>
          <w:tcPr>
            <w:tcW w:w="102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rPr>
            </w:pPr>
            <w:r>
              <w:rPr>
                <w:rFonts w:ascii="Arial" w:hAnsi="Arial" w:cs="Arial"/>
                <w:sz w:val="18"/>
                <w:szCs w:val="18"/>
              </w:rPr>
              <w:t>PN-ISO 930</w:t>
            </w:r>
          </w:p>
        </w:tc>
      </w:tr>
      <w:tr w:rsidR="0078077E" w:rsidTr="0078077E">
        <w:trPr>
          <w:cantSplit/>
          <w:trHeight w:val="178"/>
          <w:jc w:val="center"/>
        </w:trPr>
        <w:tc>
          <w:tcPr>
            <w:tcW w:w="21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2702"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Zawartość substancji obcych,%(m/m) nie więcej niż </w:t>
            </w:r>
          </w:p>
        </w:tc>
        <w:tc>
          <w:tcPr>
            <w:tcW w:w="1052" w:type="pct"/>
            <w:tcBorders>
              <w:top w:val="single" w:sz="6" w:space="0" w:color="auto"/>
              <w:left w:val="single" w:sz="4" w:space="0" w:color="auto"/>
              <w:bottom w:val="single" w:sz="6"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niedopuszczalna</w:t>
            </w:r>
          </w:p>
        </w:tc>
        <w:tc>
          <w:tcPr>
            <w:tcW w:w="102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rPr>
            </w:pPr>
            <w:r>
              <w:rPr>
                <w:rFonts w:ascii="Arial" w:hAnsi="Arial" w:cs="Arial"/>
                <w:sz w:val="18"/>
                <w:szCs w:val="18"/>
              </w:rPr>
              <w:t>PN-ISO 927</w:t>
            </w:r>
          </w:p>
        </w:tc>
      </w:tr>
      <w:tr w:rsidR="0078077E" w:rsidTr="0078077E">
        <w:trPr>
          <w:cantSplit/>
          <w:trHeight w:val="90"/>
          <w:jc w:val="center"/>
        </w:trPr>
        <w:tc>
          <w:tcPr>
            <w:tcW w:w="21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6</w:t>
            </w:r>
          </w:p>
        </w:tc>
        <w:tc>
          <w:tcPr>
            <w:tcW w:w="2702"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Obecność szkodników żywych i martwych  oraz pozostałości po nich </w:t>
            </w:r>
          </w:p>
        </w:tc>
        <w:tc>
          <w:tcPr>
            <w:tcW w:w="1052" w:type="pct"/>
            <w:tcBorders>
              <w:top w:val="single" w:sz="6"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niedopuszczalna</w:t>
            </w:r>
          </w:p>
        </w:tc>
        <w:tc>
          <w:tcPr>
            <w:tcW w:w="102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rPr>
            </w:pPr>
            <w:r>
              <w:rPr>
                <w:rFonts w:ascii="Arial" w:hAnsi="Arial" w:cs="Arial"/>
                <w:sz w:val="18"/>
                <w:szCs w:val="18"/>
              </w:rPr>
              <w:t>PN-R-87027</w:t>
            </w:r>
          </w:p>
        </w:tc>
      </w:tr>
    </w:tbl>
    <w:p w:rsidR="0078077E" w:rsidRPr="0078077E" w:rsidRDefault="0078077E" w:rsidP="00F83B33">
      <w:pPr>
        <w:pStyle w:val="E-1"/>
        <w:numPr>
          <w:ilvl w:val="0"/>
          <w:numId w:val="7"/>
        </w:numPr>
        <w:tabs>
          <w:tab w:val="num" w:pos="180"/>
        </w:tabs>
        <w:spacing w:before="240" w:after="240"/>
        <w:ind w:left="2342" w:hanging="2342"/>
        <w:jc w:val="both"/>
        <w:rPr>
          <w:rFonts w:ascii="Arial" w:eastAsia="Calibri" w:hAnsi="Arial" w:cs="Arial"/>
          <w:b/>
          <w:sz w:val="20"/>
          <w:szCs w:val="20"/>
          <w:lang w:eastAsia="pl-PL"/>
        </w:rPr>
      </w:pPr>
      <w:r w:rsidRPr="0078077E">
        <w:rPr>
          <w:rFonts w:ascii="Arial" w:hAnsi="Arial" w:cs="Arial"/>
          <w:b/>
        </w:rPr>
        <w:t>Masa netto</w:t>
      </w:r>
    </w:p>
    <w:p w:rsidR="0078077E" w:rsidRDefault="0078077E" w:rsidP="00F83B33">
      <w:pPr>
        <w:jc w:val="both"/>
        <w:rPr>
          <w:rFonts w:ascii="Arial" w:hAnsi="Arial" w:cs="Arial"/>
          <w:kern w:val="0"/>
          <w:sz w:val="20"/>
          <w:szCs w:val="20"/>
          <w:lang w:eastAsia="pl-PL"/>
        </w:rPr>
      </w:pPr>
      <w:r>
        <w:rPr>
          <w:rFonts w:ascii="Arial" w:hAnsi="Arial" w:cs="Arial"/>
          <w:sz w:val="20"/>
          <w:szCs w:val="20"/>
        </w:rPr>
        <w:t>Masa netto powinna być zgodna z deklaracją producenta.</w:t>
      </w:r>
    </w:p>
    <w:p w:rsidR="0078077E" w:rsidRDefault="0078077E"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78077E" w:rsidRDefault="0078077E" w:rsidP="00F83B33">
      <w:pPr>
        <w:jc w:val="both"/>
        <w:rPr>
          <w:rFonts w:ascii="Arial" w:hAnsi="Arial" w:cs="Arial"/>
          <w:kern w:val="0"/>
          <w:sz w:val="20"/>
          <w:szCs w:val="20"/>
          <w:lang w:eastAsia="pl-PL"/>
        </w:rPr>
      </w:pPr>
      <w:r>
        <w:rPr>
          <w:rFonts w:ascii="Arial" w:hAnsi="Arial" w:cs="Arial"/>
          <w:sz w:val="20"/>
          <w:szCs w:val="20"/>
        </w:rPr>
        <w:t>Dopuszczalna masa netto:</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78077E" w:rsidRPr="0078077E" w:rsidRDefault="0078077E" w:rsidP="00F83B33">
      <w:pPr>
        <w:pStyle w:val="E-1"/>
        <w:numPr>
          <w:ilvl w:val="0"/>
          <w:numId w:val="7"/>
        </w:numPr>
        <w:tabs>
          <w:tab w:val="num" w:pos="180"/>
        </w:tabs>
        <w:spacing w:before="240" w:after="240"/>
        <w:ind w:left="2342" w:hanging="2342"/>
        <w:jc w:val="both"/>
        <w:rPr>
          <w:rFonts w:ascii="Arial" w:eastAsia="Calibri" w:hAnsi="Arial" w:cs="Arial"/>
          <w:b/>
          <w:sz w:val="20"/>
          <w:szCs w:val="20"/>
        </w:rPr>
      </w:pPr>
      <w:r w:rsidRPr="0078077E">
        <w:rPr>
          <w:rFonts w:ascii="Arial" w:hAnsi="Arial" w:cs="Arial"/>
          <w:b/>
        </w:rPr>
        <w:t>Trwałość</w:t>
      </w:r>
    </w:p>
    <w:p w:rsidR="0078077E" w:rsidRDefault="0078077E"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3 miesiące od daty dostawy do magazynu odbiorcy.</w:t>
      </w:r>
    </w:p>
    <w:p w:rsidR="0078077E" w:rsidRPr="0078077E" w:rsidRDefault="0078077E" w:rsidP="00F83B33">
      <w:pPr>
        <w:pStyle w:val="E-1"/>
        <w:spacing w:before="240" w:after="240"/>
        <w:jc w:val="both"/>
        <w:rPr>
          <w:rFonts w:ascii="Arial" w:eastAsia="Calibri" w:hAnsi="Arial" w:cs="Arial"/>
          <w:sz w:val="20"/>
          <w:szCs w:val="20"/>
        </w:rPr>
      </w:pPr>
      <w:r w:rsidRPr="0078077E">
        <w:rPr>
          <w:rFonts w:ascii="Arial" w:hAnsi="Arial" w:cs="Arial"/>
          <w:b/>
        </w:rPr>
        <w:t>5 Metody badań</w:t>
      </w:r>
    </w:p>
    <w:p w:rsidR="0078077E" w:rsidRPr="0078077E" w:rsidRDefault="0078077E" w:rsidP="00F83B33">
      <w:pPr>
        <w:pStyle w:val="E-1"/>
        <w:spacing w:before="240" w:after="120"/>
        <w:jc w:val="both"/>
        <w:rPr>
          <w:rFonts w:ascii="Arial" w:hAnsi="Arial" w:cs="Arial"/>
          <w:b/>
        </w:rPr>
      </w:pPr>
      <w:r w:rsidRPr="0078077E">
        <w:rPr>
          <w:rFonts w:ascii="Arial" w:hAnsi="Arial" w:cs="Arial"/>
          <w:b/>
        </w:rPr>
        <w:t>5.1 Sprawdzenie znakowania i stanu opakowań</w:t>
      </w:r>
    </w:p>
    <w:p w:rsidR="0078077E" w:rsidRPr="0078077E" w:rsidRDefault="0078077E" w:rsidP="00F83B33">
      <w:pPr>
        <w:pStyle w:val="E-1"/>
        <w:jc w:val="both"/>
        <w:rPr>
          <w:rFonts w:ascii="Arial" w:hAnsi="Arial" w:cs="Arial"/>
          <w:b/>
        </w:rPr>
      </w:pPr>
      <w:r w:rsidRPr="0078077E">
        <w:rPr>
          <w:rFonts w:ascii="Arial" w:hAnsi="Arial" w:cs="Arial"/>
        </w:rPr>
        <w:t>Wykonać metodą wizualną na zgodność z 6.1 i 6.2</w:t>
      </w:r>
    </w:p>
    <w:p w:rsidR="0078077E" w:rsidRPr="0078077E" w:rsidRDefault="0078077E" w:rsidP="00F83B33">
      <w:pPr>
        <w:pStyle w:val="E-1"/>
        <w:spacing w:before="240" w:after="120"/>
        <w:jc w:val="both"/>
        <w:rPr>
          <w:rFonts w:ascii="Arial" w:hAnsi="Arial" w:cs="Arial"/>
          <w:b/>
        </w:rPr>
      </w:pPr>
      <w:r w:rsidRPr="0078077E">
        <w:rPr>
          <w:rFonts w:ascii="Arial" w:hAnsi="Arial" w:cs="Arial"/>
          <w:b/>
        </w:rPr>
        <w:t>5.2 Oznaczanie cech organoleptycznych</w:t>
      </w:r>
    </w:p>
    <w:p w:rsidR="0078077E" w:rsidRPr="0078077E" w:rsidRDefault="0078077E" w:rsidP="00F83B33">
      <w:pPr>
        <w:pStyle w:val="E-1"/>
        <w:spacing w:before="120" w:after="120"/>
        <w:rPr>
          <w:rFonts w:ascii="Arial" w:hAnsi="Arial" w:cs="Arial"/>
          <w:b/>
        </w:rPr>
      </w:pPr>
      <w:r w:rsidRPr="0078077E">
        <w:rPr>
          <w:rFonts w:ascii="Arial" w:hAnsi="Arial" w:cs="Arial"/>
          <w:b/>
        </w:rPr>
        <w:t>5.2.1 Sprawdzenie barwy cynamonu</w:t>
      </w:r>
    </w:p>
    <w:p w:rsidR="0078077E" w:rsidRPr="0078077E" w:rsidRDefault="0078077E" w:rsidP="00F83B33">
      <w:pPr>
        <w:pStyle w:val="E-1"/>
        <w:rPr>
          <w:rFonts w:ascii="Arial" w:hAnsi="Arial" w:cs="Arial"/>
        </w:rPr>
      </w:pPr>
      <w:r w:rsidRPr="0078077E">
        <w:rPr>
          <w:rFonts w:ascii="Arial" w:hAnsi="Arial" w:cs="Arial"/>
        </w:rPr>
        <w:t>Próbkę cynamonu rozsypać na białym papierze, wygładzić przez przyciśnięcie papierem lub płytką szklaną i ocenić barwę.</w:t>
      </w:r>
    </w:p>
    <w:p w:rsidR="0078077E" w:rsidRPr="0078077E" w:rsidRDefault="0078077E" w:rsidP="00F83B33">
      <w:pPr>
        <w:pStyle w:val="E-1"/>
        <w:spacing w:before="120" w:after="120"/>
        <w:rPr>
          <w:rFonts w:ascii="Arial" w:hAnsi="Arial" w:cs="Arial"/>
          <w:b/>
        </w:rPr>
      </w:pPr>
      <w:r w:rsidRPr="0078077E">
        <w:rPr>
          <w:rFonts w:ascii="Arial" w:hAnsi="Arial" w:cs="Arial"/>
          <w:b/>
        </w:rPr>
        <w:t>5.2.2 Sprawdzenie konsystencji cynamonu</w:t>
      </w:r>
    </w:p>
    <w:p w:rsidR="0078077E" w:rsidRPr="0078077E" w:rsidRDefault="0078077E" w:rsidP="00F83B33">
      <w:pPr>
        <w:pStyle w:val="E-1"/>
        <w:rPr>
          <w:rFonts w:ascii="Arial" w:hAnsi="Arial" w:cs="Arial"/>
        </w:rPr>
      </w:pPr>
      <w:r w:rsidRPr="0078077E">
        <w:rPr>
          <w:rFonts w:ascii="Arial" w:hAnsi="Arial" w:cs="Arial"/>
        </w:rPr>
        <w:t>Wykonać przez przesianie próbki cynamonu przez sito o oczkach 1 mm.</w:t>
      </w:r>
    </w:p>
    <w:p w:rsidR="0078077E" w:rsidRPr="0078077E" w:rsidRDefault="0078077E" w:rsidP="00F83B33">
      <w:pPr>
        <w:pStyle w:val="E-1"/>
        <w:spacing w:before="120" w:after="120"/>
        <w:rPr>
          <w:rFonts w:ascii="Arial" w:hAnsi="Arial" w:cs="Arial"/>
          <w:b/>
        </w:rPr>
      </w:pPr>
      <w:r w:rsidRPr="0078077E">
        <w:rPr>
          <w:rFonts w:ascii="Arial" w:hAnsi="Arial" w:cs="Arial"/>
          <w:b/>
        </w:rPr>
        <w:t>5.2.3 Sprawdzenie zapachu i smaku</w:t>
      </w:r>
    </w:p>
    <w:p w:rsidR="0078077E" w:rsidRPr="0078077E" w:rsidRDefault="0078077E" w:rsidP="00F83B33">
      <w:pPr>
        <w:pStyle w:val="E-1"/>
        <w:jc w:val="both"/>
        <w:rPr>
          <w:rFonts w:ascii="Arial" w:hAnsi="Arial" w:cs="Arial"/>
        </w:rPr>
      </w:pPr>
      <w:r w:rsidRPr="0078077E">
        <w:rPr>
          <w:rFonts w:ascii="Arial" w:hAnsi="Arial" w:cs="Arial"/>
        </w:rPr>
        <w:t xml:space="preserve">Wykonać organoleptycznie przez wąchanie z bliska całej próbki cynamonu oraz rozdrobnienie </w:t>
      </w:r>
      <w:r w:rsidRPr="0078077E">
        <w:rPr>
          <w:rFonts w:ascii="Arial" w:hAnsi="Arial" w:cs="Arial"/>
        </w:rPr>
        <w:br/>
        <w:t>w zębach i krótkie przetrzymanie na języku niewielkiej porcji cynamonu.</w:t>
      </w:r>
    </w:p>
    <w:p w:rsidR="0078077E" w:rsidRPr="0078077E" w:rsidRDefault="0078077E" w:rsidP="00F83B33">
      <w:pPr>
        <w:pStyle w:val="E-1"/>
        <w:jc w:val="both"/>
        <w:rPr>
          <w:rFonts w:ascii="Arial" w:hAnsi="Arial" w:cs="Arial"/>
        </w:rPr>
      </w:pPr>
      <w:r w:rsidRPr="0078077E">
        <w:rPr>
          <w:rFonts w:ascii="Arial" w:hAnsi="Arial" w:cs="Arial"/>
        </w:rPr>
        <w:t>W przypadku podejrzenia zapachów obcych sprawdzenie zapachu wykonać ponownie przez powolne ogrzanie w czasie 5 minut do około 30</w:t>
      </w:r>
      <w:r w:rsidRPr="0078077E">
        <w:rPr>
          <w:rFonts w:ascii="Arial" w:hAnsi="Arial" w:cs="Arial"/>
          <w:vertAlign w:val="superscript"/>
        </w:rPr>
        <w:t>°</w:t>
      </w:r>
      <w:r w:rsidRPr="0078077E">
        <w:rPr>
          <w:rFonts w:ascii="Arial" w:hAnsi="Arial" w:cs="Arial"/>
        </w:rPr>
        <w:t>C rozdrobnionej próbki 10 g cynamonu w szczelnie zamkniętym naczynku szklanym i wąchanie cynamonu natychmiast po otwarciu naczynka.</w:t>
      </w:r>
    </w:p>
    <w:p w:rsidR="0078077E" w:rsidRPr="0078077E" w:rsidRDefault="0078077E" w:rsidP="00F83B33">
      <w:pPr>
        <w:pStyle w:val="E-1"/>
        <w:spacing w:before="240" w:after="120"/>
        <w:rPr>
          <w:rFonts w:ascii="Arial" w:hAnsi="Arial" w:cs="Arial"/>
          <w:b/>
        </w:rPr>
      </w:pPr>
      <w:r w:rsidRPr="0078077E">
        <w:rPr>
          <w:rFonts w:ascii="Arial" w:hAnsi="Arial" w:cs="Arial"/>
          <w:b/>
        </w:rPr>
        <w:t>5.3 Oznaczanie cech fizykochemicznych</w:t>
      </w:r>
    </w:p>
    <w:p w:rsidR="0078077E" w:rsidRPr="0078077E" w:rsidRDefault="0078077E" w:rsidP="00F83B33">
      <w:pPr>
        <w:pStyle w:val="E-1"/>
        <w:rPr>
          <w:rFonts w:ascii="Arial" w:hAnsi="Arial" w:cs="Arial"/>
        </w:rPr>
      </w:pPr>
      <w:r w:rsidRPr="0078077E">
        <w:rPr>
          <w:rFonts w:ascii="Arial" w:hAnsi="Arial" w:cs="Arial"/>
        </w:rPr>
        <w:t>Według norm podanych w Tablicy 2.</w:t>
      </w:r>
    </w:p>
    <w:p w:rsidR="0078077E" w:rsidRPr="0078077E" w:rsidRDefault="0078077E" w:rsidP="00F83B33">
      <w:pPr>
        <w:pStyle w:val="E-1"/>
        <w:spacing w:before="240" w:after="240"/>
        <w:rPr>
          <w:rFonts w:ascii="Arial" w:hAnsi="Arial" w:cs="Arial"/>
        </w:rPr>
      </w:pPr>
      <w:r w:rsidRPr="0078077E">
        <w:rPr>
          <w:rFonts w:ascii="Arial" w:hAnsi="Arial" w:cs="Arial"/>
          <w:b/>
        </w:rPr>
        <w:t xml:space="preserve">6 Pakowanie, znakowanie, przechowywanie </w:t>
      </w:r>
    </w:p>
    <w:p w:rsidR="0078077E" w:rsidRPr="0078077E" w:rsidRDefault="0078077E" w:rsidP="00F83B33">
      <w:pPr>
        <w:pStyle w:val="E-1"/>
        <w:spacing w:before="240" w:after="120"/>
        <w:rPr>
          <w:rFonts w:ascii="Arial" w:hAnsi="Arial" w:cs="Arial"/>
          <w:b/>
        </w:rPr>
      </w:pPr>
      <w:r w:rsidRPr="0078077E">
        <w:rPr>
          <w:rFonts w:ascii="Arial" w:hAnsi="Arial" w:cs="Arial"/>
          <w:b/>
        </w:rPr>
        <w:t>6.1 Pakowanie</w:t>
      </w:r>
    </w:p>
    <w:p w:rsidR="0078077E" w:rsidRPr="0078077E" w:rsidRDefault="0078077E" w:rsidP="00F83B33">
      <w:pPr>
        <w:pStyle w:val="E-1"/>
        <w:jc w:val="both"/>
        <w:rPr>
          <w:rFonts w:ascii="Arial" w:hAnsi="Arial" w:cs="Arial"/>
        </w:rPr>
      </w:pPr>
      <w:r w:rsidRPr="0078077E">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78077E" w:rsidRDefault="0078077E"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78077E" w:rsidRDefault="0078077E" w:rsidP="00F83B33">
      <w:pPr>
        <w:overflowPunct w:val="0"/>
        <w:autoSpaceDE w:val="0"/>
        <w:autoSpaceDN w:val="0"/>
        <w:adjustRightInd w:val="0"/>
        <w:jc w:val="both"/>
        <w:textAlignment w:val="baseline"/>
        <w:rPr>
          <w:rFonts w:ascii="Arial" w:hAnsi="Arial" w:cs="Arial"/>
          <w:sz w:val="20"/>
          <w:szCs w:val="20"/>
          <w:lang w:eastAsia="pl-PL"/>
        </w:rPr>
      </w:pPr>
      <w:r>
        <w:rPr>
          <w:rFonts w:ascii="Arial" w:hAnsi="Arial" w:cs="Arial"/>
          <w:sz w:val="20"/>
          <w:szCs w:val="20"/>
        </w:rPr>
        <w:t>Nie dopuszcza się stosowania opakowań zastępczych oraz umieszczania reklam na opakowaniach.</w:t>
      </w:r>
    </w:p>
    <w:p w:rsidR="0078077E" w:rsidRPr="0078077E" w:rsidRDefault="0078077E" w:rsidP="00F83B33">
      <w:pPr>
        <w:pStyle w:val="E-1"/>
        <w:spacing w:before="240" w:after="120"/>
        <w:rPr>
          <w:rFonts w:ascii="Arial" w:hAnsi="Arial" w:cs="Arial"/>
          <w:sz w:val="20"/>
          <w:szCs w:val="20"/>
          <w:lang w:eastAsia="pl-PL"/>
        </w:rPr>
      </w:pPr>
      <w:r w:rsidRPr="0078077E">
        <w:rPr>
          <w:rFonts w:ascii="Arial" w:hAnsi="Arial" w:cs="Arial"/>
          <w:b/>
        </w:rPr>
        <w:t>6.2 Znakowanie</w:t>
      </w:r>
    </w:p>
    <w:p w:rsidR="0078077E" w:rsidRPr="0078077E" w:rsidRDefault="0078077E" w:rsidP="00F83B33">
      <w:pPr>
        <w:pStyle w:val="E-1"/>
        <w:rPr>
          <w:rFonts w:ascii="Arial" w:hAnsi="Arial" w:cs="Arial"/>
        </w:rPr>
      </w:pPr>
      <w:r w:rsidRPr="0078077E">
        <w:rPr>
          <w:rFonts w:ascii="Arial" w:hAnsi="Arial" w:cs="Arial"/>
        </w:rPr>
        <w:t>Zgodnie z aktualnie obowiązującym prawem.</w:t>
      </w:r>
    </w:p>
    <w:p w:rsidR="0078077E" w:rsidRPr="0078077E" w:rsidRDefault="0078077E" w:rsidP="00F83B33">
      <w:pPr>
        <w:pStyle w:val="E-1"/>
        <w:spacing w:before="240" w:after="120"/>
        <w:rPr>
          <w:rFonts w:ascii="Arial" w:hAnsi="Arial" w:cs="Arial"/>
          <w:b/>
        </w:rPr>
      </w:pPr>
      <w:r w:rsidRPr="0078077E">
        <w:rPr>
          <w:rFonts w:ascii="Arial" w:hAnsi="Arial" w:cs="Arial"/>
          <w:b/>
        </w:rPr>
        <w:t>6.3 Przechowywanie</w:t>
      </w:r>
    </w:p>
    <w:p w:rsidR="0078077E" w:rsidRPr="0078077E" w:rsidRDefault="0078077E" w:rsidP="00F83B33">
      <w:pPr>
        <w:pStyle w:val="E-1"/>
        <w:rPr>
          <w:rFonts w:ascii="Arial" w:hAnsi="Arial" w:cs="Arial"/>
          <w:bCs/>
          <w:sz w:val="16"/>
          <w:szCs w:val="16"/>
        </w:rPr>
      </w:pPr>
      <w:r w:rsidRPr="0078077E">
        <w:rPr>
          <w:rFonts w:ascii="Arial" w:hAnsi="Arial" w:cs="Arial"/>
        </w:rPr>
        <w:t>Przechowywać zgodnie z zaleceniami producenta.</w:t>
      </w: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Pr="0078077E" w:rsidRDefault="0078077E" w:rsidP="00F83B33">
      <w:pPr>
        <w:jc w:val="center"/>
        <w:rPr>
          <w:rFonts w:ascii="Arial" w:hAnsi="Arial" w:cs="Arial"/>
          <w:b/>
          <w:caps/>
          <w:color w:val="FF0000"/>
          <w:kern w:val="0"/>
          <w:sz w:val="40"/>
          <w:szCs w:val="40"/>
        </w:rPr>
      </w:pPr>
      <w:r w:rsidRPr="0078077E">
        <w:rPr>
          <w:rFonts w:ascii="Arial" w:hAnsi="Arial" w:cs="Arial"/>
          <w:b/>
          <w:caps/>
          <w:color w:val="FF0000"/>
          <w:sz w:val="40"/>
          <w:szCs w:val="40"/>
        </w:rPr>
        <w:t>ZIOŁA PROWANSALSKIE</w:t>
      </w:r>
    </w:p>
    <w:p w:rsidR="0078077E" w:rsidRDefault="0078077E" w:rsidP="00F83B33">
      <w:pPr>
        <w:jc w:val="center"/>
        <w:rPr>
          <w:rFonts w:ascii="Arial" w:hAnsi="Arial" w:cs="Arial"/>
        </w:rPr>
      </w:pPr>
    </w:p>
    <w:p w:rsidR="0078077E" w:rsidRPr="0078077E" w:rsidRDefault="0078077E" w:rsidP="00F83B33">
      <w:pPr>
        <w:pStyle w:val="E-1"/>
        <w:rPr>
          <w:rFonts w:ascii="Arial" w:hAnsi="Arial" w:cs="Arial"/>
          <w:b/>
        </w:rPr>
      </w:pPr>
      <w:r w:rsidRPr="0078077E">
        <w:rPr>
          <w:rFonts w:ascii="Arial" w:hAnsi="Arial" w:cs="Arial"/>
          <w:b/>
        </w:rPr>
        <w:t>1 Wstęp</w:t>
      </w:r>
    </w:p>
    <w:p w:rsidR="0078077E" w:rsidRDefault="0078077E" w:rsidP="00F83B33">
      <w:pPr>
        <w:pStyle w:val="Styl1"/>
        <w:spacing w:line="240" w:lineRule="auto"/>
        <w:rPr>
          <w:b/>
        </w:rPr>
      </w:pPr>
      <w:r>
        <w:t xml:space="preserve">1.1 Zakres </w:t>
      </w:r>
    </w:p>
    <w:p w:rsidR="0078077E" w:rsidRPr="0078077E" w:rsidRDefault="0078077E" w:rsidP="00F83B33">
      <w:pPr>
        <w:pStyle w:val="E-1"/>
        <w:jc w:val="both"/>
        <w:rPr>
          <w:rFonts w:ascii="Arial" w:hAnsi="Arial" w:cs="Arial"/>
        </w:rPr>
      </w:pPr>
      <w:r w:rsidRPr="0078077E">
        <w:rPr>
          <w:rFonts w:ascii="Arial" w:hAnsi="Arial" w:cs="Arial"/>
        </w:rPr>
        <w:t>Niniejszymi minimalnymi wymaganiami jakościowymi objęto wymagania, metody badań oraz warunki przechowywania i pakowania ziół prowansalskich.</w:t>
      </w:r>
    </w:p>
    <w:p w:rsidR="0078077E" w:rsidRPr="0078077E" w:rsidRDefault="0078077E" w:rsidP="00F83B33">
      <w:pPr>
        <w:pStyle w:val="E-1"/>
        <w:spacing w:before="120"/>
        <w:jc w:val="both"/>
        <w:rPr>
          <w:rFonts w:ascii="Arial" w:hAnsi="Arial" w:cs="Arial"/>
        </w:rPr>
      </w:pPr>
      <w:r w:rsidRPr="0078077E">
        <w:rPr>
          <w:rFonts w:ascii="Arial" w:hAnsi="Arial" w:cs="Arial"/>
        </w:rPr>
        <w:t>Postanowienia minimalnych wymagań jakościowych wykorzystywane są podczas produkcji i obrotu handlowego ziół prowansalskich przeznaczonych dla odbiorcy.</w:t>
      </w:r>
    </w:p>
    <w:p w:rsidR="0078077E" w:rsidRDefault="0078077E" w:rsidP="00F83B33">
      <w:pPr>
        <w:pStyle w:val="Styl1"/>
        <w:spacing w:line="240" w:lineRule="auto"/>
      </w:pPr>
      <w:r>
        <w:t>1.2 Dokumenty powołane</w:t>
      </w:r>
    </w:p>
    <w:p w:rsidR="0078077E" w:rsidRPr="0078077E" w:rsidRDefault="0078077E" w:rsidP="00F83B33">
      <w:pPr>
        <w:pStyle w:val="E-1"/>
        <w:jc w:val="both"/>
        <w:rPr>
          <w:rFonts w:ascii="Arial" w:hAnsi="Arial" w:cs="Arial"/>
          <w:bCs/>
        </w:rPr>
      </w:pPr>
      <w:r w:rsidRPr="0078077E">
        <w:rPr>
          <w:rFonts w:ascii="Arial" w:hAnsi="Arial" w:cs="Arial"/>
          <w:bCs/>
        </w:rPr>
        <w:t>Do stosowania niniejszego dokumentu są niezbędne podane niżej dokumenty powołane. Stosuje się ostatnie aktualne wydanie dokumentu powołanego (łącznie ze zmianami).</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PN-R-87019 Surowce zielarskie - Pobieranie próbek i metody badań.</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78077E" w:rsidRDefault="0078077E"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78077E" w:rsidRDefault="0078077E" w:rsidP="00F83B33">
      <w:pPr>
        <w:pStyle w:val="Styl1"/>
        <w:spacing w:line="240" w:lineRule="auto"/>
        <w:rPr>
          <w:sz w:val="20"/>
          <w:szCs w:val="20"/>
        </w:rPr>
      </w:pPr>
      <w:r>
        <w:t>1.3 Określenie produktu</w:t>
      </w:r>
    </w:p>
    <w:p w:rsidR="0078077E" w:rsidRDefault="0078077E" w:rsidP="00F83B33">
      <w:pPr>
        <w:spacing w:before="120"/>
        <w:jc w:val="both"/>
        <w:rPr>
          <w:rFonts w:ascii="Arial" w:hAnsi="Arial" w:cs="Arial"/>
          <w:b/>
          <w:bCs/>
          <w:sz w:val="20"/>
          <w:szCs w:val="20"/>
        </w:rPr>
      </w:pPr>
      <w:r>
        <w:rPr>
          <w:rFonts w:ascii="Arial" w:hAnsi="Arial" w:cs="Arial"/>
          <w:b/>
          <w:bCs/>
          <w:sz w:val="20"/>
          <w:szCs w:val="20"/>
        </w:rPr>
        <w:t>Zioła prowansalskie</w:t>
      </w:r>
    </w:p>
    <w:p w:rsidR="0078077E" w:rsidRDefault="0078077E" w:rsidP="00F83B33">
      <w:pPr>
        <w:jc w:val="both"/>
        <w:rPr>
          <w:rFonts w:ascii="Arial" w:hAnsi="Arial" w:cs="Arial"/>
          <w:sz w:val="20"/>
          <w:szCs w:val="20"/>
        </w:rPr>
      </w:pPr>
      <w:r>
        <w:rPr>
          <w:rFonts w:ascii="Arial" w:hAnsi="Arial" w:cs="Arial"/>
          <w:sz w:val="20"/>
          <w:szCs w:val="20"/>
        </w:rPr>
        <w:t>Mieszanka wysuszonych, rozdrobnionych i aromatycznych ziół takich jak: rozmaryn, bazylia, tymianek, szałwia lekarska, mięta pieprzowa, cząber ogrodowy, lebiodka i majeranek, przeznaczona do poprawy smaku, zapachu i wyglądu produktów spożywczych.</w:t>
      </w:r>
    </w:p>
    <w:p w:rsidR="0078077E" w:rsidRPr="0078077E" w:rsidRDefault="0078077E" w:rsidP="00F83B33">
      <w:pPr>
        <w:pStyle w:val="Edward"/>
        <w:spacing w:before="240" w:after="240"/>
        <w:jc w:val="both"/>
        <w:rPr>
          <w:rFonts w:ascii="Arial" w:hAnsi="Arial" w:cs="Arial"/>
          <w:b/>
          <w:bCs/>
        </w:rPr>
      </w:pPr>
      <w:r w:rsidRPr="0078077E">
        <w:rPr>
          <w:rFonts w:ascii="Arial" w:hAnsi="Arial" w:cs="Arial"/>
          <w:b/>
          <w:bCs/>
        </w:rPr>
        <w:t>2 Wymagania</w:t>
      </w:r>
    </w:p>
    <w:p w:rsidR="0078077E" w:rsidRDefault="0078077E" w:rsidP="00F83B33">
      <w:pPr>
        <w:pStyle w:val="Styl1"/>
        <w:spacing w:line="240" w:lineRule="auto"/>
        <w:ind w:left="391" w:hanging="391"/>
        <w:rPr>
          <w:b/>
        </w:rPr>
      </w:pPr>
      <w:r>
        <w:t>2.1 Wymagania ogólne</w:t>
      </w:r>
    </w:p>
    <w:p w:rsidR="0078077E" w:rsidRDefault="0078077E" w:rsidP="00F83B33">
      <w:pPr>
        <w:pStyle w:val="Styl2"/>
        <w:spacing w:line="240" w:lineRule="auto"/>
      </w:pPr>
      <w:r>
        <w:t>Produkt powinien spełniać wymagania aktualnie obowiązującego prawa żywnościowego.</w:t>
      </w:r>
    </w:p>
    <w:p w:rsidR="0078077E" w:rsidRDefault="0078077E" w:rsidP="00F83B33">
      <w:pPr>
        <w:pStyle w:val="Styl1"/>
        <w:spacing w:line="240" w:lineRule="auto"/>
      </w:pPr>
      <w:r>
        <w:t>2.2 Wymagania organoleptyczne</w:t>
      </w:r>
    </w:p>
    <w:p w:rsidR="0078077E" w:rsidRDefault="0078077E"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78077E" w:rsidRDefault="0078077E"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1"/>
        <w:gridCol w:w="1334"/>
        <w:gridCol w:w="7277"/>
      </w:tblGrid>
      <w:tr w:rsidR="0078077E" w:rsidTr="0078077E">
        <w:trPr>
          <w:trHeight w:val="340"/>
          <w:jc w:val="center"/>
        </w:trPr>
        <w:tc>
          <w:tcPr>
            <w:tcW w:w="249"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736"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4015"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78077E" w:rsidTr="0078077E">
        <w:trPr>
          <w:cantSplit/>
          <w:trHeight w:val="283"/>
          <w:jc w:val="center"/>
        </w:trPr>
        <w:tc>
          <w:tcPr>
            <w:tcW w:w="24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7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Barwa</w:t>
            </w:r>
          </w:p>
        </w:tc>
        <w:tc>
          <w:tcPr>
            <w:tcW w:w="4015"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jc w:val="both"/>
              <w:rPr>
                <w:rFonts w:ascii="Arial" w:hAnsi="Arial" w:cs="Arial"/>
                <w:sz w:val="18"/>
                <w:szCs w:val="18"/>
              </w:rPr>
            </w:pPr>
            <w:r>
              <w:rPr>
                <w:rFonts w:ascii="Arial" w:hAnsi="Arial" w:cs="Arial"/>
                <w:sz w:val="18"/>
                <w:szCs w:val="18"/>
              </w:rPr>
              <w:t>Zielona do zielonooliwkowej</w:t>
            </w:r>
          </w:p>
        </w:tc>
      </w:tr>
      <w:tr w:rsidR="0078077E" w:rsidTr="0078077E">
        <w:trPr>
          <w:cantSplit/>
          <w:trHeight w:val="283"/>
          <w:jc w:val="center"/>
        </w:trPr>
        <w:tc>
          <w:tcPr>
            <w:tcW w:w="24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7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4015"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jc w:val="both"/>
              <w:rPr>
                <w:rFonts w:ascii="Arial" w:hAnsi="Arial" w:cs="Arial"/>
                <w:sz w:val="18"/>
                <w:szCs w:val="18"/>
              </w:rPr>
            </w:pPr>
            <w:r>
              <w:rPr>
                <w:rFonts w:ascii="Arial" w:hAnsi="Arial" w:cs="Arial"/>
                <w:sz w:val="18"/>
                <w:szCs w:val="18"/>
              </w:rPr>
              <w:t xml:space="preserve">Sypka, bez zbryleń </w:t>
            </w:r>
          </w:p>
        </w:tc>
      </w:tr>
      <w:tr w:rsidR="0078077E" w:rsidTr="0078077E">
        <w:trPr>
          <w:cantSplit/>
          <w:trHeight w:val="283"/>
          <w:jc w:val="center"/>
        </w:trPr>
        <w:tc>
          <w:tcPr>
            <w:tcW w:w="24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7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Zapach</w:t>
            </w:r>
          </w:p>
        </w:tc>
        <w:tc>
          <w:tcPr>
            <w:tcW w:w="4015" w:type="pct"/>
            <w:tcBorders>
              <w:top w:val="single" w:sz="4" w:space="0" w:color="auto"/>
              <w:left w:val="single" w:sz="4" w:space="0" w:color="auto"/>
              <w:bottom w:val="single" w:sz="6" w:space="0" w:color="auto"/>
              <w:right w:val="single" w:sz="4" w:space="0" w:color="auto"/>
            </w:tcBorders>
            <w:hideMark/>
          </w:tcPr>
          <w:p w:rsidR="0078077E" w:rsidRDefault="0078077E" w:rsidP="00F83B33">
            <w:pPr>
              <w:rPr>
                <w:rFonts w:ascii="Arial" w:hAnsi="Arial" w:cs="Arial"/>
                <w:sz w:val="18"/>
                <w:szCs w:val="18"/>
              </w:rPr>
            </w:pPr>
            <w:r>
              <w:rPr>
                <w:rFonts w:ascii="Arial" w:hAnsi="Arial" w:cs="Arial"/>
                <w:sz w:val="18"/>
                <w:szCs w:val="18"/>
              </w:rPr>
              <w:t xml:space="preserve">Aromatyczny, charakterystyczny dla użytych składników, bez zapachów obcych </w:t>
            </w:r>
          </w:p>
        </w:tc>
      </w:tr>
      <w:tr w:rsidR="0078077E" w:rsidTr="0078077E">
        <w:trPr>
          <w:cantSplit/>
          <w:trHeight w:val="283"/>
          <w:jc w:val="center"/>
        </w:trPr>
        <w:tc>
          <w:tcPr>
            <w:tcW w:w="249"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736"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Smak</w:t>
            </w:r>
          </w:p>
        </w:tc>
        <w:tc>
          <w:tcPr>
            <w:tcW w:w="4015" w:type="pct"/>
            <w:tcBorders>
              <w:top w:val="single" w:sz="4" w:space="0" w:color="auto"/>
              <w:left w:val="single" w:sz="4" w:space="0" w:color="auto"/>
              <w:bottom w:val="single" w:sz="6" w:space="0" w:color="auto"/>
              <w:right w:val="single" w:sz="4" w:space="0" w:color="auto"/>
            </w:tcBorders>
            <w:hideMark/>
          </w:tcPr>
          <w:p w:rsidR="0078077E" w:rsidRDefault="0078077E" w:rsidP="00F83B33">
            <w:pPr>
              <w:jc w:val="both"/>
              <w:rPr>
                <w:rFonts w:ascii="Arial" w:hAnsi="Arial" w:cs="Arial"/>
                <w:sz w:val="18"/>
                <w:szCs w:val="18"/>
              </w:rPr>
            </w:pPr>
            <w:r>
              <w:rPr>
                <w:rFonts w:ascii="Arial" w:hAnsi="Arial" w:cs="Arial"/>
                <w:sz w:val="18"/>
                <w:szCs w:val="18"/>
              </w:rPr>
              <w:t>Charakterystyczny dla użytych składników, bez posmaków obcych</w:t>
            </w:r>
          </w:p>
        </w:tc>
      </w:tr>
    </w:tbl>
    <w:p w:rsidR="0078077E" w:rsidRDefault="0078077E" w:rsidP="00F83B33">
      <w:pPr>
        <w:pStyle w:val="Styl1"/>
        <w:spacing w:line="240" w:lineRule="auto"/>
        <w:rPr>
          <w:sz w:val="20"/>
          <w:szCs w:val="20"/>
        </w:rPr>
      </w:pPr>
    </w:p>
    <w:p w:rsidR="0078077E" w:rsidRDefault="0078077E" w:rsidP="00F83B33">
      <w:pPr>
        <w:pStyle w:val="Styl1"/>
        <w:spacing w:line="240" w:lineRule="auto"/>
      </w:pPr>
    </w:p>
    <w:p w:rsidR="0078077E" w:rsidRDefault="0078077E" w:rsidP="00F83B33">
      <w:pPr>
        <w:pStyle w:val="Styl1"/>
        <w:spacing w:line="240" w:lineRule="auto"/>
      </w:pPr>
      <w:r>
        <w:t xml:space="preserve">2.3 Wymagania fizykochemiczne </w:t>
      </w:r>
    </w:p>
    <w:p w:rsidR="0078077E" w:rsidRDefault="0078077E" w:rsidP="00F83B33">
      <w:pPr>
        <w:pStyle w:val="Tekstpodstawowy3"/>
        <w:spacing w:after="0"/>
        <w:rPr>
          <w:rFonts w:ascii="Arial" w:hAnsi="Arial" w:cs="Arial"/>
          <w:sz w:val="20"/>
          <w:szCs w:val="20"/>
        </w:rPr>
      </w:pPr>
      <w:r>
        <w:rPr>
          <w:rFonts w:ascii="Arial" w:hAnsi="Arial" w:cs="Arial"/>
          <w:sz w:val="20"/>
          <w:szCs w:val="20"/>
        </w:rPr>
        <w:t>Według Tablicy 2.</w:t>
      </w:r>
    </w:p>
    <w:p w:rsidR="0078077E" w:rsidRDefault="0078077E"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595"/>
        <w:gridCol w:w="1701"/>
        <w:gridCol w:w="1525"/>
      </w:tblGrid>
      <w:tr w:rsidR="0078077E" w:rsidTr="0078077E">
        <w:trPr>
          <w:trHeight w:val="340"/>
        </w:trPr>
        <w:tc>
          <w:tcPr>
            <w:tcW w:w="429"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Lp.</w:t>
            </w:r>
          </w:p>
        </w:tc>
        <w:tc>
          <w:tcPr>
            <w:tcW w:w="5595"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Cechy</w:t>
            </w:r>
          </w:p>
        </w:tc>
        <w:tc>
          <w:tcPr>
            <w:tcW w:w="1701"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Wymagania</w:t>
            </w:r>
          </w:p>
        </w:tc>
        <w:tc>
          <w:tcPr>
            <w:tcW w:w="1525"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Metody badań według</w:t>
            </w:r>
          </w:p>
        </w:tc>
      </w:tr>
      <w:tr w:rsidR="0078077E" w:rsidTr="0078077E">
        <w:trPr>
          <w:trHeight w:val="283"/>
        </w:trPr>
        <w:tc>
          <w:tcPr>
            <w:tcW w:w="429"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w:t>
            </w:r>
          </w:p>
        </w:tc>
        <w:tc>
          <w:tcPr>
            <w:tcW w:w="5595"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 xml:space="preserve">Zawartość wody, %(m/m), nie więcej niż </w:t>
            </w:r>
          </w:p>
        </w:tc>
        <w:tc>
          <w:tcPr>
            <w:tcW w:w="1701"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12,0</w:t>
            </w:r>
          </w:p>
        </w:tc>
        <w:tc>
          <w:tcPr>
            <w:tcW w:w="1525" w:type="dxa"/>
            <w:tcBorders>
              <w:top w:val="single" w:sz="6"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PN-ISO 939</w:t>
            </w:r>
          </w:p>
        </w:tc>
      </w:tr>
      <w:tr w:rsidR="0078077E" w:rsidTr="0078077E">
        <w:trPr>
          <w:trHeight w:val="283"/>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2</w:t>
            </w:r>
          </w:p>
        </w:tc>
        <w:tc>
          <w:tcPr>
            <w:tcW w:w="5595"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popiołu nierozpuszczalnego w 10% roztworze HCl, %(m/m), nie więcej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3,0</w:t>
            </w:r>
          </w:p>
        </w:tc>
        <w:tc>
          <w:tcPr>
            <w:tcW w:w="1525"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PN-ISO 930</w:t>
            </w:r>
          </w:p>
        </w:tc>
      </w:tr>
      <w:tr w:rsidR="0078077E" w:rsidTr="0078077E">
        <w:trPr>
          <w:trHeight w:val="283"/>
        </w:trPr>
        <w:tc>
          <w:tcPr>
            <w:tcW w:w="429"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3</w:t>
            </w:r>
          </w:p>
        </w:tc>
        <w:tc>
          <w:tcPr>
            <w:tcW w:w="5595"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olejku, (ml/100g), nie mniej niż</w:t>
            </w:r>
          </w:p>
        </w:tc>
        <w:tc>
          <w:tcPr>
            <w:tcW w:w="1701" w:type="dxa"/>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0,2</w:t>
            </w:r>
          </w:p>
        </w:tc>
        <w:tc>
          <w:tcPr>
            <w:tcW w:w="1525" w:type="dxa"/>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rPr>
            </w:pPr>
            <w:r>
              <w:rPr>
                <w:rFonts w:ascii="Arial" w:hAnsi="Arial" w:cs="Arial"/>
                <w:bCs/>
                <w:sz w:val="18"/>
                <w:szCs w:val="18"/>
              </w:rPr>
              <w:t>PN-R-87019</w:t>
            </w:r>
          </w:p>
        </w:tc>
      </w:tr>
      <w:tr w:rsidR="0078077E" w:rsidTr="0078077E">
        <w:trPr>
          <w:trHeight w:val="283"/>
        </w:trPr>
        <w:tc>
          <w:tcPr>
            <w:tcW w:w="429"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4</w:t>
            </w:r>
          </w:p>
        </w:tc>
        <w:tc>
          <w:tcPr>
            <w:tcW w:w="5595" w:type="dxa"/>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zanieczyszczeń ferromagnetycznych, mg/1kg surowca, nie więcej niż</w:t>
            </w:r>
          </w:p>
          <w:p w:rsidR="0078077E" w:rsidRDefault="0078077E"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01" w:type="dxa"/>
            <w:tcBorders>
              <w:top w:val="single" w:sz="4" w:space="0" w:color="auto"/>
              <w:left w:val="single" w:sz="6" w:space="0" w:color="auto"/>
              <w:bottom w:val="single" w:sz="6" w:space="0" w:color="auto"/>
              <w:right w:val="single" w:sz="6" w:space="0" w:color="auto"/>
            </w:tcBorders>
            <w:vAlign w:val="center"/>
          </w:tcPr>
          <w:p w:rsidR="0078077E" w:rsidRDefault="0078077E" w:rsidP="00F83B33">
            <w:pPr>
              <w:jc w:val="center"/>
              <w:rPr>
                <w:rFonts w:ascii="Arial" w:hAnsi="Arial" w:cs="Arial"/>
                <w:sz w:val="18"/>
              </w:rPr>
            </w:pPr>
          </w:p>
          <w:p w:rsidR="0078077E" w:rsidRDefault="0078077E" w:rsidP="00F83B33">
            <w:pPr>
              <w:jc w:val="center"/>
              <w:rPr>
                <w:rFonts w:ascii="Arial" w:hAnsi="Arial" w:cs="Arial"/>
                <w:sz w:val="18"/>
              </w:rPr>
            </w:pPr>
          </w:p>
          <w:p w:rsidR="0078077E" w:rsidRDefault="0078077E" w:rsidP="00F83B33">
            <w:pPr>
              <w:jc w:val="center"/>
              <w:rPr>
                <w:rFonts w:ascii="Arial" w:hAnsi="Arial" w:cs="Arial"/>
                <w:sz w:val="18"/>
              </w:rPr>
            </w:pPr>
            <w:r>
              <w:rPr>
                <w:rFonts w:ascii="Arial" w:hAnsi="Arial" w:cs="Arial"/>
                <w:sz w:val="18"/>
              </w:rPr>
              <w:t>3,0</w:t>
            </w:r>
          </w:p>
        </w:tc>
        <w:tc>
          <w:tcPr>
            <w:tcW w:w="1525" w:type="dxa"/>
            <w:tcBorders>
              <w:top w:val="single" w:sz="4" w:space="0" w:color="auto"/>
              <w:left w:val="single" w:sz="6" w:space="0" w:color="auto"/>
              <w:bottom w:val="single" w:sz="6"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PN-A-74016</w:t>
            </w:r>
          </w:p>
        </w:tc>
      </w:tr>
      <w:tr w:rsidR="0078077E" w:rsidTr="0078077E">
        <w:trPr>
          <w:trHeight w:val="283"/>
        </w:trPr>
        <w:tc>
          <w:tcPr>
            <w:tcW w:w="429" w:type="dxa"/>
            <w:tcBorders>
              <w:top w:val="single" w:sz="6"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5</w:t>
            </w:r>
          </w:p>
        </w:tc>
        <w:tc>
          <w:tcPr>
            <w:tcW w:w="5595" w:type="dxa"/>
            <w:tcBorders>
              <w:top w:val="single" w:sz="6" w:space="0" w:color="auto"/>
              <w:left w:val="single" w:sz="6" w:space="0" w:color="auto"/>
              <w:bottom w:val="single" w:sz="6"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Obecność szkodników żywych i martwych oraz pozostałości po szkodnikach</w:t>
            </w:r>
          </w:p>
        </w:tc>
        <w:tc>
          <w:tcPr>
            <w:tcW w:w="1701" w:type="dxa"/>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niedopuszczalna</w:t>
            </w:r>
          </w:p>
        </w:tc>
        <w:tc>
          <w:tcPr>
            <w:tcW w:w="1525" w:type="dxa"/>
            <w:tcBorders>
              <w:top w:val="single" w:sz="6"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PN-R-87027</w:t>
            </w:r>
          </w:p>
        </w:tc>
      </w:tr>
    </w:tbl>
    <w:p w:rsidR="0078077E" w:rsidRDefault="0078077E" w:rsidP="00F83B33">
      <w:pPr>
        <w:pStyle w:val="Styl1"/>
        <w:spacing w:line="240" w:lineRule="auto"/>
        <w:rPr>
          <w:bCs/>
          <w:sz w:val="20"/>
          <w:szCs w:val="20"/>
        </w:rPr>
      </w:pPr>
      <w:r>
        <w:t>2.4 Wymagania mikrobiologiczne</w:t>
      </w:r>
    </w:p>
    <w:p w:rsidR="0078077E" w:rsidRDefault="0078077E" w:rsidP="00F83B33">
      <w:pPr>
        <w:pStyle w:val="Styl2"/>
        <w:spacing w:line="240" w:lineRule="auto"/>
      </w:pPr>
      <w:r>
        <w:t>Zgodnie z aktualnie obowiązującym prawem.</w:t>
      </w:r>
    </w:p>
    <w:p w:rsidR="0078077E" w:rsidRDefault="0078077E" w:rsidP="00F83B33">
      <w:pPr>
        <w:pStyle w:val="Styl2"/>
        <w:spacing w:line="240" w:lineRule="auto"/>
      </w:pPr>
      <w:r>
        <w:t>Zamawiający zastrzega sobie prawo żądania wyników badań mikrobiologicznych z kontroli higieny procesu produkcyjnego.</w:t>
      </w:r>
    </w:p>
    <w:p w:rsidR="0078077E" w:rsidRPr="0078077E" w:rsidRDefault="0078077E" w:rsidP="00F83B33">
      <w:pPr>
        <w:pStyle w:val="E-1"/>
        <w:spacing w:before="240" w:after="240"/>
        <w:jc w:val="both"/>
        <w:rPr>
          <w:rFonts w:ascii="Arial" w:hAnsi="Arial" w:cs="Arial"/>
        </w:rPr>
      </w:pPr>
      <w:r w:rsidRPr="0078077E">
        <w:rPr>
          <w:rFonts w:ascii="Arial" w:hAnsi="Arial" w:cs="Arial"/>
          <w:b/>
        </w:rPr>
        <w:t>3</w:t>
      </w:r>
      <w:r w:rsidRPr="0078077E">
        <w:rPr>
          <w:rFonts w:ascii="Arial" w:hAnsi="Arial" w:cs="Arial"/>
        </w:rPr>
        <w:t xml:space="preserve"> </w:t>
      </w:r>
      <w:r w:rsidRPr="0078077E">
        <w:rPr>
          <w:rFonts w:ascii="Arial" w:hAnsi="Arial" w:cs="Arial"/>
          <w:b/>
        </w:rPr>
        <w:t>Masa netto</w:t>
      </w:r>
    </w:p>
    <w:p w:rsidR="0078077E" w:rsidRDefault="0078077E" w:rsidP="00F83B33">
      <w:pPr>
        <w:pStyle w:val="Styl2"/>
        <w:spacing w:line="240" w:lineRule="auto"/>
      </w:pPr>
      <w:r>
        <w:t>Masa netto powinna być zgodna z deklaracją producenta.</w:t>
      </w:r>
    </w:p>
    <w:p w:rsidR="0078077E" w:rsidRDefault="0078077E" w:rsidP="00F83B33">
      <w:pPr>
        <w:pStyle w:val="Styl2"/>
        <w:spacing w:line="240" w:lineRule="auto"/>
      </w:pPr>
      <w:r>
        <w:t>Dopuszczalna ujemna wartość błędu masy netto powinna być zgodna z obowiązującym prawem.</w:t>
      </w:r>
    </w:p>
    <w:p w:rsidR="0078077E" w:rsidRDefault="0078077E" w:rsidP="00F83B33">
      <w:pPr>
        <w:jc w:val="both"/>
        <w:rPr>
          <w:rFonts w:ascii="Arial" w:hAnsi="Arial" w:cs="Arial"/>
          <w:sz w:val="20"/>
          <w:szCs w:val="20"/>
        </w:rPr>
      </w:pPr>
      <w:r>
        <w:rPr>
          <w:rFonts w:ascii="Arial" w:hAnsi="Arial" w:cs="Arial"/>
          <w:sz w:val="20"/>
          <w:szCs w:val="20"/>
        </w:rPr>
        <w:t>Dopuszczalna masa netto:</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78077E" w:rsidRPr="0078077E" w:rsidRDefault="0078077E" w:rsidP="00F83B33">
      <w:pPr>
        <w:pStyle w:val="E-1"/>
        <w:spacing w:before="240" w:after="240"/>
        <w:jc w:val="both"/>
        <w:rPr>
          <w:rFonts w:ascii="Arial" w:eastAsia="Times New Roman" w:hAnsi="Arial" w:cs="Arial"/>
          <w:b/>
          <w:sz w:val="20"/>
          <w:szCs w:val="20"/>
        </w:rPr>
      </w:pPr>
      <w:r w:rsidRPr="0078077E">
        <w:rPr>
          <w:rFonts w:ascii="Arial" w:hAnsi="Arial" w:cs="Arial"/>
          <w:b/>
          <w:szCs w:val="24"/>
        </w:rPr>
        <w:t xml:space="preserve">4 </w:t>
      </w:r>
      <w:r w:rsidRPr="0078077E">
        <w:rPr>
          <w:rFonts w:ascii="Arial" w:hAnsi="Arial" w:cs="Arial"/>
          <w:b/>
        </w:rPr>
        <w:t>Trwałość</w:t>
      </w:r>
    </w:p>
    <w:p w:rsidR="0078077E" w:rsidRDefault="0078077E" w:rsidP="00F83B33">
      <w:pPr>
        <w:pStyle w:val="Styl2"/>
        <w:spacing w:line="240" w:lineRule="auto"/>
        <w:rPr>
          <w:rFonts w:eastAsia="Arial Unicode MS"/>
          <w:b w:val="0"/>
        </w:rPr>
      </w:pPr>
      <w:r>
        <w:t>Okres przydatności do spożycia deklarowany przez producenta powinien wynosić nie mniej niż 6 miesięcy od daty dostawy do magazynu odbiorcy.</w:t>
      </w:r>
    </w:p>
    <w:p w:rsidR="0078077E" w:rsidRPr="0078077E" w:rsidRDefault="0078077E" w:rsidP="00F83B33">
      <w:pPr>
        <w:pStyle w:val="E-1"/>
        <w:spacing w:before="240" w:after="240"/>
        <w:jc w:val="both"/>
        <w:rPr>
          <w:rFonts w:ascii="Arial" w:eastAsia="Times New Roman" w:hAnsi="Arial" w:cs="Arial"/>
          <w:b/>
        </w:rPr>
      </w:pPr>
      <w:r w:rsidRPr="0078077E">
        <w:rPr>
          <w:rFonts w:ascii="Arial" w:hAnsi="Arial" w:cs="Arial"/>
          <w:b/>
        </w:rPr>
        <w:t>5 Metody badań</w:t>
      </w:r>
    </w:p>
    <w:p w:rsidR="0078077E" w:rsidRDefault="0078077E" w:rsidP="00F83B33">
      <w:pPr>
        <w:pStyle w:val="Styl1"/>
        <w:spacing w:line="240" w:lineRule="auto"/>
        <w:rPr>
          <w:b/>
        </w:rPr>
      </w:pPr>
      <w:r>
        <w:t>5.1 Sprawdzenie znakowania i stanu opakowania</w:t>
      </w:r>
    </w:p>
    <w:p w:rsidR="0078077E" w:rsidRDefault="0078077E" w:rsidP="00F83B33">
      <w:pPr>
        <w:pStyle w:val="Styl2"/>
        <w:spacing w:line="240" w:lineRule="auto"/>
      </w:pPr>
      <w:r>
        <w:t>Wykonać metodą wizualną na zgodność z pkt. 6.1 i 6.2.</w:t>
      </w:r>
    </w:p>
    <w:p w:rsidR="0078077E" w:rsidRDefault="0078077E" w:rsidP="00F83B33">
      <w:pPr>
        <w:pStyle w:val="Styl1"/>
        <w:spacing w:line="240" w:lineRule="auto"/>
      </w:pPr>
      <w:r>
        <w:t xml:space="preserve">5.2 Oznaczanie cech organoleptycznych </w:t>
      </w:r>
    </w:p>
    <w:p w:rsidR="0078077E" w:rsidRPr="0078077E" w:rsidRDefault="0078077E" w:rsidP="00F83B33">
      <w:pPr>
        <w:pStyle w:val="E-1"/>
        <w:jc w:val="both"/>
        <w:rPr>
          <w:rFonts w:ascii="Arial" w:hAnsi="Arial" w:cs="Arial"/>
        </w:rPr>
      </w:pPr>
      <w:r w:rsidRPr="0078077E">
        <w:rPr>
          <w:rFonts w:ascii="Arial" w:hAnsi="Arial" w:cs="Arial"/>
        </w:rPr>
        <w:t>Należy wykonać w temperaturze pokojowej na zgodność z wymaganiami podanymi w Tablicy 1.</w:t>
      </w:r>
    </w:p>
    <w:p w:rsidR="0078077E" w:rsidRDefault="0078077E" w:rsidP="00F83B33">
      <w:pPr>
        <w:pStyle w:val="Styl1"/>
        <w:spacing w:line="240" w:lineRule="auto"/>
      </w:pPr>
      <w:r>
        <w:t xml:space="preserve">5.3 Oznaczanie cech fizykochemicznych </w:t>
      </w:r>
    </w:p>
    <w:p w:rsidR="0078077E" w:rsidRDefault="0078077E" w:rsidP="00F83B33">
      <w:pPr>
        <w:pStyle w:val="Styl2"/>
        <w:spacing w:line="240" w:lineRule="auto"/>
      </w:pPr>
      <w:r>
        <w:t>Według norm podanych w Tablicy 2.</w:t>
      </w:r>
    </w:p>
    <w:p w:rsidR="0078077E" w:rsidRPr="0078077E" w:rsidRDefault="0078077E" w:rsidP="00F83B33">
      <w:pPr>
        <w:pStyle w:val="E-1"/>
        <w:spacing w:before="240" w:after="240"/>
        <w:rPr>
          <w:rFonts w:ascii="Arial" w:hAnsi="Arial" w:cs="Arial"/>
        </w:rPr>
      </w:pPr>
      <w:r w:rsidRPr="0078077E">
        <w:rPr>
          <w:rFonts w:ascii="Arial" w:hAnsi="Arial" w:cs="Arial"/>
          <w:b/>
        </w:rPr>
        <w:t xml:space="preserve">6 Pakowanie, znakowanie, przechowywanie </w:t>
      </w:r>
    </w:p>
    <w:p w:rsidR="0078077E" w:rsidRDefault="0078077E" w:rsidP="00F83B33">
      <w:pPr>
        <w:pStyle w:val="Styl1"/>
        <w:spacing w:line="240" w:lineRule="auto"/>
      </w:pPr>
      <w:r>
        <w:t>6.1 Pakowanie</w:t>
      </w:r>
    </w:p>
    <w:p w:rsidR="0078077E" w:rsidRPr="0078077E" w:rsidRDefault="0078077E" w:rsidP="00F83B33">
      <w:pPr>
        <w:pStyle w:val="E-1"/>
        <w:jc w:val="both"/>
        <w:rPr>
          <w:rFonts w:ascii="Arial" w:hAnsi="Arial" w:cs="Arial"/>
        </w:rPr>
      </w:pPr>
      <w:r w:rsidRPr="0078077E">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78077E" w:rsidRDefault="0078077E"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78077E" w:rsidRDefault="0078077E"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78077E" w:rsidRDefault="0078077E" w:rsidP="00F83B33">
      <w:pPr>
        <w:pStyle w:val="Styl3"/>
        <w:spacing w:before="240" w:line="240" w:lineRule="auto"/>
        <w:rPr>
          <w:sz w:val="20"/>
          <w:szCs w:val="20"/>
        </w:rPr>
      </w:pPr>
      <w:r>
        <w:t>6.2 Znakowanie</w:t>
      </w:r>
    </w:p>
    <w:p w:rsidR="0078077E" w:rsidRDefault="0078077E" w:rsidP="00F83B33">
      <w:pPr>
        <w:pStyle w:val="Styl2"/>
        <w:spacing w:line="240" w:lineRule="auto"/>
      </w:pPr>
      <w:r>
        <w:t>Zgodnie z aktualnie obowiązującym prawem.</w:t>
      </w:r>
    </w:p>
    <w:p w:rsidR="0078077E" w:rsidRDefault="0078077E" w:rsidP="00F83B33">
      <w:pPr>
        <w:pStyle w:val="Styl3"/>
        <w:spacing w:before="240" w:line="240" w:lineRule="auto"/>
      </w:pPr>
      <w:r>
        <w:t>6.3 Przechowywanie</w:t>
      </w:r>
    </w:p>
    <w:p w:rsidR="0078077E" w:rsidRDefault="0078077E" w:rsidP="00F83B33">
      <w:pPr>
        <w:pStyle w:val="Styl2"/>
        <w:spacing w:line="240" w:lineRule="auto"/>
      </w:pPr>
      <w:r>
        <w:t>Przechowywać zgodnie z zaleceniami producenta.</w:t>
      </w:r>
    </w:p>
    <w:p w:rsidR="0078077E" w:rsidRDefault="0078077E" w:rsidP="00F83B33">
      <w:pPr>
        <w:rPr>
          <w:rFonts w:ascii="Arial" w:hAnsi="Arial" w:cs="Arial"/>
          <w14:shadow w14:blurRad="50800" w14:dist="38100" w14:dir="2700000" w14:sx="100000" w14:sy="100000" w14:kx="0" w14:ky="0" w14:algn="tl">
            <w14:srgbClr w14:val="000000">
              <w14:alpha w14:val="60000"/>
            </w14:srgbClr>
          </w14:shadow>
        </w:rPr>
      </w:pPr>
    </w:p>
    <w:p w:rsidR="0078077E" w:rsidRPr="0078077E" w:rsidRDefault="0078077E" w:rsidP="00F83B33">
      <w:pPr>
        <w:jc w:val="center"/>
        <w:rPr>
          <w:rFonts w:ascii="Arial" w:hAnsi="Arial" w:cs="Arial"/>
          <w:b/>
          <w:caps/>
          <w:color w:val="FF0000"/>
          <w:kern w:val="0"/>
          <w:sz w:val="40"/>
          <w:szCs w:val="40"/>
        </w:rPr>
      </w:pPr>
      <w:r w:rsidRPr="0078077E">
        <w:rPr>
          <w:rFonts w:ascii="Arial" w:hAnsi="Arial" w:cs="Arial"/>
          <w:b/>
          <w:caps/>
          <w:color w:val="FF0000"/>
          <w:sz w:val="40"/>
          <w:szCs w:val="40"/>
        </w:rPr>
        <w:t>PIEPRZ czarny mielony PORCJOWany</w:t>
      </w:r>
    </w:p>
    <w:p w:rsidR="0078077E" w:rsidRPr="0078077E" w:rsidRDefault="0078077E" w:rsidP="00F83B33">
      <w:pPr>
        <w:pStyle w:val="E-1"/>
        <w:rPr>
          <w:rFonts w:ascii="Arial" w:hAnsi="Arial" w:cs="Arial"/>
          <w:b/>
        </w:rPr>
      </w:pPr>
      <w:r w:rsidRPr="0078077E">
        <w:rPr>
          <w:rFonts w:ascii="Arial" w:hAnsi="Arial" w:cs="Arial"/>
          <w:b/>
        </w:rPr>
        <w:t>1 Wstęp</w:t>
      </w:r>
    </w:p>
    <w:p w:rsidR="0078077E" w:rsidRPr="0078077E" w:rsidRDefault="0078077E" w:rsidP="00F83B33">
      <w:pPr>
        <w:pStyle w:val="E-1"/>
        <w:numPr>
          <w:ilvl w:val="1"/>
          <w:numId w:val="2"/>
        </w:numPr>
        <w:spacing w:before="240" w:after="120"/>
        <w:ind w:left="391" w:hanging="391"/>
        <w:rPr>
          <w:rFonts w:ascii="Arial" w:hAnsi="Arial" w:cs="Arial"/>
        </w:rPr>
      </w:pPr>
      <w:r w:rsidRPr="0078077E">
        <w:rPr>
          <w:rFonts w:ascii="Arial" w:hAnsi="Arial" w:cs="Arial"/>
          <w:b/>
        </w:rPr>
        <w:t xml:space="preserve">Zakres </w:t>
      </w:r>
    </w:p>
    <w:p w:rsidR="0078077E" w:rsidRPr="0078077E" w:rsidRDefault="0078077E" w:rsidP="00F83B33">
      <w:pPr>
        <w:pStyle w:val="E-1"/>
        <w:jc w:val="both"/>
        <w:rPr>
          <w:rFonts w:ascii="Arial" w:hAnsi="Arial" w:cs="Arial"/>
        </w:rPr>
      </w:pPr>
      <w:r w:rsidRPr="0078077E">
        <w:rPr>
          <w:rFonts w:ascii="Arial" w:hAnsi="Arial" w:cs="Arial"/>
        </w:rPr>
        <w:t>Niniejszymi minimalnymi wymaganiami jakościowymi objęto wymagania, metody badań oraz warunki przechowywania i pakowania pieprzu czarnego mielonego porcjowanego.</w:t>
      </w:r>
    </w:p>
    <w:p w:rsidR="0078077E" w:rsidRPr="0078077E" w:rsidRDefault="0078077E" w:rsidP="00F83B33">
      <w:pPr>
        <w:pStyle w:val="E-1"/>
        <w:spacing w:before="120"/>
        <w:jc w:val="both"/>
        <w:rPr>
          <w:rFonts w:ascii="Arial" w:hAnsi="Arial" w:cs="Arial"/>
        </w:rPr>
      </w:pPr>
      <w:r w:rsidRPr="0078077E">
        <w:rPr>
          <w:rFonts w:ascii="Arial" w:hAnsi="Arial" w:cs="Arial"/>
        </w:rPr>
        <w:t>Postanowienia minimalnych wymagań jakościowych wykorzystywane są podczas produkcji i obrotu handlowego pieprzu czarnego mielonego porcjowanego przeznaczonego dla odbiorcy.</w:t>
      </w:r>
    </w:p>
    <w:p w:rsidR="0078077E" w:rsidRPr="0078077E" w:rsidRDefault="0078077E" w:rsidP="00F83B33">
      <w:pPr>
        <w:pStyle w:val="E-1"/>
        <w:numPr>
          <w:ilvl w:val="1"/>
          <w:numId w:val="2"/>
        </w:numPr>
        <w:spacing w:before="240" w:after="120"/>
        <w:ind w:left="391" w:hanging="391"/>
        <w:rPr>
          <w:rFonts w:ascii="Arial" w:hAnsi="Arial" w:cs="Arial"/>
          <w:b/>
          <w:bCs/>
        </w:rPr>
      </w:pPr>
      <w:r w:rsidRPr="0078077E">
        <w:rPr>
          <w:rFonts w:ascii="Arial" w:hAnsi="Arial" w:cs="Arial"/>
          <w:b/>
          <w:bCs/>
        </w:rPr>
        <w:t>Dokumenty powołane</w:t>
      </w:r>
    </w:p>
    <w:p w:rsidR="0078077E" w:rsidRPr="0078077E" w:rsidRDefault="0078077E" w:rsidP="00F83B33">
      <w:pPr>
        <w:pStyle w:val="E-1"/>
        <w:jc w:val="both"/>
        <w:rPr>
          <w:rFonts w:ascii="Arial" w:hAnsi="Arial" w:cs="Arial"/>
          <w:bCs/>
        </w:rPr>
      </w:pPr>
      <w:r w:rsidRPr="0078077E">
        <w:rPr>
          <w:rFonts w:ascii="Arial" w:hAnsi="Arial" w:cs="Arial"/>
          <w:bCs/>
        </w:rPr>
        <w:t>Do stosowania niniejszego dokumentu są niezbędne podane niżej dokumenty powołane. Stosuje się ostatnie aktualne wydanie dokumentu powołanego (łącznie ze zmianami).</w:t>
      </w:r>
    </w:p>
    <w:p w:rsidR="0078077E" w:rsidRDefault="0078077E"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78077E" w:rsidRDefault="0078077E"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78077E" w:rsidRDefault="0078077E"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78077E" w:rsidRDefault="0078077E"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PN-R-87019 Surowce zielarskie - Pobieranie próbek i metody badań</w:t>
      </w:r>
    </w:p>
    <w:p w:rsidR="0078077E" w:rsidRDefault="0078077E"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78077E" w:rsidRDefault="0078077E"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78077E" w:rsidRDefault="0078077E"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78077E" w:rsidRDefault="0078077E" w:rsidP="00F83B33">
      <w:pPr>
        <w:spacing w:before="120"/>
        <w:jc w:val="both"/>
        <w:rPr>
          <w:rFonts w:ascii="Arial" w:hAnsi="Arial" w:cs="Arial"/>
          <w:b/>
          <w:bCs/>
          <w:sz w:val="20"/>
          <w:szCs w:val="20"/>
        </w:rPr>
      </w:pPr>
      <w:r>
        <w:rPr>
          <w:rFonts w:ascii="Arial" w:hAnsi="Arial" w:cs="Arial"/>
          <w:b/>
          <w:bCs/>
          <w:sz w:val="20"/>
          <w:szCs w:val="20"/>
        </w:rPr>
        <w:t>Pieprz czarny mielony porcjowany</w:t>
      </w:r>
    </w:p>
    <w:p w:rsidR="0078077E" w:rsidRDefault="0078077E" w:rsidP="00F83B33">
      <w:pPr>
        <w:jc w:val="both"/>
        <w:rPr>
          <w:rFonts w:ascii="Arial" w:eastAsia="Lucida Sans Unicode" w:hAnsi="Arial" w:cs="Arial"/>
          <w:bCs/>
          <w:sz w:val="20"/>
          <w:szCs w:val="20"/>
        </w:rPr>
      </w:pPr>
      <w:r>
        <w:rPr>
          <w:rFonts w:ascii="Arial" w:hAnsi="Arial" w:cs="Arial"/>
          <w:sz w:val="20"/>
          <w:szCs w:val="20"/>
        </w:rPr>
        <w:t>Wysuszone, wykształcone, przesortowane, rozdrobnione tak że, wszystkie cząstki przechodzą przez sito o boku oczka kwadratowego 2mm, owoce pieprzu czarnego (</w:t>
      </w:r>
      <w:r>
        <w:rPr>
          <w:rFonts w:ascii="Arial" w:hAnsi="Arial" w:cs="Arial"/>
          <w:i/>
          <w:sz w:val="20"/>
          <w:szCs w:val="20"/>
        </w:rPr>
        <w:t>Piper nigrum</w:t>
      </w:r>
      <w:r>
        <w:rPr>
          <w:rFonts w:ascii="Arial" w:hAnsi="Arial" w:cs="Arial"/>
          <w:sz w:val="20"/>
          <w:szCs w:val="20"/>
        </w:rPr>
        <w:t xml:space="preserve"> L.) z rodziny pieprzowatych, stosowane do poprawienia smaku i aromatyzowania potraw, </w:t>
      </w:r>
      <w:r>
        <w:rPr>
          <w:rFonts w:ascii="Arial" w:eastAsia="Lucida Sans Unicode" w:hAnsi="Arial" w:cs="Arial"/>
          <w:bCs/>
          <w:sz w:val="20"/>
          <w:szCs w:val="20"/>
        </w:rPr>
        <w:t>w opakowaniu jednoporcjowym</w:t>
      </w:r>
    </w:p>
    <w:p w:rsidR="0078077E" w:rsidRPr="0078077E" w:rsidRDefault="0078077E" w:rsidP="00F83B33">
      <w:pPr>
        <w:pStyle w:val="Edward"/>
        <w:spacing w:before="240" w:after="240"/>
        <w:jc w:val="both"/>
        <w:rPr>
          <w:rFonts w:ascii="Arial" w:eastAsia="Times New Roman" w:hAnsi="Arial" w:cs="Arial"/>
          <w:b/>
          <w:bCs/>
        </w:rPr>
      </w:pPr>
      <w:r w:rsidRPr="0078077E">
        <w:rPr>
          <w:rFonts w:ascii="Arial" w:hAnsi="Arial" w:cs="Arial"/>
          <w:b/>
          <w:bCs/>
        </w:rPr>
        <w:t>2 Wymagania</w:t>
      </w:r>
    </w:p>
    <w:p w:rsidR="0078077E" w:rsidRDefault="0078077E" w:rsidP="00F83B33">
      <w:pPr>
        <w:pStyle w:val="Nagwek11"/>
        <w:spacing w:after="120"/>
        <w:rPr>
          <w:bCs w:val="0"/>
        </w:rPr>
      </w:pPr>
      <w:r>
        <w:rPr>
          <w:bCs w:val="0"/>
        </w:rPr>
        <w:t>2.1 Wymagania ogólne</w:t>
      </w:r>
    </w:p>
    <w:p w:rsidR="0078077E" w:rsidRDefault="0078077E" w:rsidP="00F83B33">
      <w:pPr>
        <w:pStyle w:val="Nagwek11"/>
        <w:spacing w:before="0" w:after="0"/>
        <w:rPr>
          <w:b w:val="0"/>
          <w:bCs w:val="0"/>
        </w:rPr>
      </w:pPr>
      <w:r>
        <w:rPr>
          <w:b w:val="0"/>
          <w:bCs w:val="0"/>
        </w:rPr>
        <w:t>Produkt powinien spełniać wymagania aktualnie obowiązującego prawa żywnościowego.</w:t>
      </w:r>
    </w:p>
    <w:p w:rsidR="0078077E" w:rsidRDefault="0078077E" w:rsidP="00F83B33">
      <w:pPr>
        <w:pStyle w:val="Nagwek11"/>
        <w:spacing w:after="120"/>
        <w:rPr>
          <w:bCs w:val="0"/>
        </w:rPr>
      </w:pPr>
      <w:r>
        <w:rPr>
          <w:bCs w:val="0"/>
        </w:rPr>
        <w:t>2.2 Wymagania organoleptyczne</w:t>
      </w:r>
    </w:p>
    <w:p w:rsidR="0078077E" w:rsidRDefault="0078077E"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78077E" w:rsidRDefault="0078077E"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
        <w:gridCol w:w="1707"/>
        <w:gridCol w:w="6900"/>
      </w:tblGrid>
      <w:tr w:rsidR="0078077E" w:rsidTr="0078077E">
        <w:trPr>
          <w:trHeight w:val="343"/>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942"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807" w:type="pct"/>
            <w:tcBorders>
              <w:top w:val="single" w:sz="4" w:space="0" w:color="auto"/>
              <w:left w:val="single" w:sz="4" w:space="0" w:color="auto"/>
              <w:bottom w:val="single" w:sz="4" w:space="0" w:color="auto"/>
              <w:right w:val="single" w:sz="4" w:space="0" w:color="auto"/>
            </w:tcBorders>
            <w:vAlign w:val="center"/>
            <w:hideMark/>
          </w:tcPr>
          <w:p w:rsidR="0078077E" w:rsidRDefault="0078077E"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78077E" w:rsidTr="0078077E">
        <w:trPr>
          <w:cantSplit/>
          <w:trHeight w:val="279"/>
          <w:jc w:val="center"/>
        </w:trPr>
        <w:tc>
          <w:tcPr>
            <w:tcW w:w="251"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942"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Barwa</w:t>
            </w:r>
          </w:p>
        </w:tc>
        <w:tc>
          <w:tcPr>
            <w:tcW w:w="3807" w:type="pct"/>
            <w:tcBorders>
              <w:top w:val="single" w:sz="4" w:space="0" w:color="auto"/>
              <w:left w:val="single" w:sz="4" w:space="0" w:color="auto"/>
              <w:bottom w:val="single" w:sz="6" w:space="0" w:color="auto"/>
              <w:right w:val="single" w:sz="4" w:space="0" w:color="auto"/>
            </w:tcBorders>
            <w:hideMark/>
          </w:tcPr>
          <w:p w:rsidR="0078077E" w:rsidRDefault="0078077E" w:rsidP="00F83B33">
            <w:pPr>
              <w:autoSpaceDE w:val="0"/>
              <w:autoSpaceDN w:val="0"/>
              <w:adjustRightInd w:val="0"/>
              <w:jc w:val="both"/>
              <w:rPr>
                <w:rFonts w:ascii="Arial" w:hAnsi="Arial" w:cs="Arial"/>
                <w:sz w:val="18"/>
                <w:szCs w:val="18"/>
              </w:rPr>
            </w:pPr>
            <w:r>
              <w:rPr>
                <w:rFonts w:ascii="Arial" w:hAnsi="Arial" w:cs="Arial"/>
                <w:sz w:val="18"/>
                <w:szCs w:val="18"/>
              </w:rPr>
              <w:t>Brunatnoczarna lub ciemnoszara do szarobrunatnej</w:t>
            </w:r>
          </w:p>
        </w:tc>
      </w:tr>
      <w:tr w:rsidR="0078077E" w:rsidTr="0078077E">
        <w:trPr>
          <w:cantSplit/>
          <w:trHeight w:val="216"/>
          <w:jc w:val="center"/>
        </w:trPr>
        <w:tc>
          <w:tcPr>
            <w:tcW w:w="251"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942"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3807" w:type="pct"/>
            <w:tcBorders>
              <w:top w:val="single" w:sz="4" w:space="0" w:color="auto"/>
              <w:left w:val="single" w:sz="4" w:space="0" w:color="auto"/>
              <w:bottom w:val="single" w:sz="4" w:space="0" w:color="auto"/>
              <w:right w:val="single" w:sz="4" w:space="0" w:color="auto"/>
            </w:tcBorders>
            <w:hideMark/>
          </w:tcPr>
          <w:p w:rsidR="0078077E" w:rsidRDefault="0078077E" w:rsidP="00F83B33">
            <w:pPr>
              <w:rPr>
                <w:rFonts w:ascii="Arial" w:hAnsi="Arial" w:cs="Arial"/>
                <w:sz w:val="18"/>
                <w:szCs w:val="18"/>
              </w:rPr>
            </w:pPr>
            <w:r>
              <w:rPr>
                <w:rFonts w:ascii="Arial" w:hAnsi="Arial" w:cs="Arial"/>
                <w:sz w:val="18"/>
                <w:szCs w:val="18"/>
              </w:rPr>
              <w:t xml:space="preserve">Sypka, dopuszcza się niewielkie zbrylenia łatwo rozsypujące się </w:t>
            </w:r>
          </w:p>
        </w:tc>
      </w:tr>
      <w:tr w:rsidR="0078077E" w:rsidTr="0078077E">
        <w:trPr>
          <w:cantSplit/>
          <w:trHeight w:val="261"/>
          <w:jc w:val="center"/>
        </w:trPr>
        <w:tc>
          <w:tcPr>
            <w:tcW w:w="251"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942"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Zapach </w:t>
            </w:r>
          </w:p>
        </w:tc>
        <w:tc>
          <w:tcPr>
            <w:tcW w:w="3807" w:type="pct"/>
            <w:tcBorders>
              <w:top w:val="single" w:sz="4" w:space="0" w:color="auto"/>
              <w:left w:val="single" w:sz="4" w:space="0" w:color="auto"/>
              <w:bottom w:val="single" w:sz="4" w:space="0" w:color="auto"/>
              <w:right w:val="single" w:sz="4" w:space="0" w:color="auto"/>
            </w:tcBorders>
            <w:hideMark/>
          </w:tcPr>
          <w:p w:rsidR="0078077E" w:rsidRDefault="0078077E" w:rsidP="00F83B33">
            <w:pPr>
              <w:rPr>
                <w:rFonts w:ascii="Arial" w:hAnsi="Arial" w:cs="Arial"/>
                <w:sz w:val="18"/>
                <w:szCs w:val="18"/>
              </w:rPr>
            </w:pPr>
            <w:r>
              <w:rPr>
                <w:rFonts w:ascii="Arial" w:hAnsi="Arial" w:cs="Arial"/>
                <w:sz w:val="18"/>
                <w:szCs w:val="18"/>
              </w:rPr>
              <w:t xml:space="preserve">Swoisty, aromatyczny, korzenny, silny, bez zapachów obcych </w:t>
            </w:r>
          </w:p>
        </w:tc>
      </w:tr>
      <w:tr w:rsidR="0078077E" w:rsidTr="0078077E">
        <w:trPr>
          <w:cantSplit/>
          <w:trHeight w:val="279"/>
          <w:jc w:val="center"/>
        </w:trPr>
        <w:tc>
          <w:tcPr>
            <w:tcW w:w="251"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942" w:type="pct"/>
            <w:tcBorders>
              <w:top w:val="single" w:sz="4" w:space="0" w:color="auto"/>
              <w:left w:val="single" w:sz="4" w:space="0" w:color="auto"/>
              <w:bottom w:val="single" w:sz="4" w:space="0" w:color="auto"/>
              <w:right w:val="single" w:sz="4" w:space="0" w:color="auto"/>
            </w:tcBorders>
            <w:hideMark/>
          </w:tcPr>
          <w:p w:rsidR="0078077E" w:rsidRDefault="0078077E" w:rsidP="00F83B33">
            <w:pPr>
              <w:autoSpaceDE w:val="0"/>
              <w:autoSpaceDN w:val="0"/>
              <w:adjustRightInd w:val="0"/>
              <w:rPr>
                <w:rFonts w:ascii="Arial" w:hAnsi="Arial" w:cs="Arial"/>
                <w:sz w:val="18"/>
                <w:szCs w:val="18"/>
              </w:rPr>
            </w:pPr>
            <w:r>
              <w:rPr>
                <w:rFonts w:ascii="Arial" w:hAnsi="Arial" w:cs="Arial"/>
                <w:sz w:val="18"/>
                <w:szCs w:val="18"/>
              </w:rPr>
              <w:t xml:space="preserve">Smak </w:t>
            </w:r>
          </w:p>
        </w:tc>
        <w:tc>
          <w:tcPr>
            <w:tcW w:w="3807" w:type="pct"/>
            <w:tcBorders>
              <w:top w:val="single" w:sz="4" w:space="0" w:color="auto"/>
              <w:left w:val="single" w:sz="4" w:space="0" w:color="auto"/>
              <w:bottom w:val="single" w:sz="6" w:space="0" w:color="auto"/>
              <w:right w:val="single" w:sz="4" w:space="0" w:color="auto"/>
            </w:tcBorders>
            <w:hideMark/>
          </w:tcPr>
          <w:p w:rsidR="0078077E" w:rsidRDefault="0078077E" w:rsidP="00F83B33">
            <w:pPr>
              <w:rPr>
                <w:rFonts w:ascii="Arial" w:hAnsi="Arial" w:cs="Arial"/>
                <w:sz w:val="18"/>
                <w:szCs w:val="18"/>
              </w:rPr>
            </w:pPr>
            <w:r>
              <w:rPr>
                <w:rFonts w:ascii="Arial" w:hAnsi="Arial" w:cs="Arial"/>
                <w:sz w:val="18"/>
                <w:szCs w:val="18"/>
              </w:rPr>
              <w:t>Charakterystyczny, silnie piekący, bez posmaków obcych</w:t>
            </w:r>
          </w:p>
        </w:tc>
      </w:tr>
    </w:tbl>
    <w:p w:rsidR="0078077E" w:rsidRDefault="0078077E" w:rsidP="00F83B33">
      <w:pPr>
        <w:pStyle w:val="Styl1"/>
        <w:spacing w:line="240" w:lineRule="auto"/>
        <w:rPr>
          <w:sz w:val="20"/>
        </w:rPr>
      </w:pPr>
      <w:r>
        <w:t xml:space="preserve">2.3 Wymagania fizykochemiczne </w:t>
      </w:r>
    </w:p>
    <w:p w:rsidR="0078077E" w:rsidRDefault="0078077E" w:rsidP="00F83B33">
      <w:pPr>
        <w:pStyle w:val="Tekstpodstawowy3"/>
        <w:spacing w:after="0"/>
        <w:rPr>
          <w:rFonts w:ascii="Arial" w:hAnsi="Arial" w:cs="Arial"/>
          <w:sz w:val="20"/>
          <w:szCs w:val="20"/>
        </w:rPr>
      </w:pPr>
      <w:r>
        <w:rPr>
          <w:rFonts w:ascii="Arial" w:hAnsi="Arial" w:cs="Arial"/>
          <w:sz w:val="20"/>
          <w:szCs w:val="20"/>
        </w:rPr>
        <w:t>Według Tablicy 2.</w:t>
      </w:r>
    </w:p>
    <w:p w:rsidR="0078077E" w:rsidRDefault="0078077E"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86"/>
        <w:gridCol w:w="5158"/>
        <w:gridCol w:w="1813"/>
        <w:gridCol w:w="1599"/>
      </w:tblGrid>
      <w:tr w:rsidR="0078077E" w:rsidTr="0078077E">
        <w:trPr>
          <w:trHeight w:val="225"/>
        </w:trPr>
        <w:tc>
          <w:tcPr>
            <w:tcW w:w="268" w:type="pct"/>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Lp.</w:t>
            </w:r>
          </w:p>
        </w:tc>
        <w:tc>
          <w:tcPr>
            <w:tcW w:w="2848" w:type="pct"/>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Cechy</w:t>
            </w:r>
          </w:p>
        </w:tc>
        <w:tc>
          <w:tcPr>
            <w:tcW w:w="1001" w:type="pct"/>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Wymagania</w:t>
            </w:r>
          </w:p>
        </w:tc>
        <w:tc>
          <w:tcPr>
            <w:tcW w:w="883" w:type="pct"/>
            <w:tcBorders>
              <w:top w:val="single" w:sz="4" w:space="0" w:color="auto"/>
              <w:left w:val="single" w:sz="6" w:space="0" w:color="auto"/>
              <w:bottom w:val="single" w:sz="6" w:space="0" w:color="auto"/>
              <w:right w:val="single" w:sz="6" w:space="0" w:color="auto"/>
            </w:tcBorders>
            <w:vAlign w:val="center"/>
            <w:hideMark/>
          </w:tcPr>
          <w:p w:rsidR="0078077E" w:rsidRDefault="0078077E" w:rsidP="00F83B33">
            <w:pPr>
              <w:jc w:val="center"/>
              <w:rPr>
                <w:rFonts w:ascii="Arial" w:hAnsi="Arial" w:cs="Arial"/>
                <w:b/>
                <w:bCs/>
                <w:sz w:val="18"/>
              </w:rPr>
            </w:pPr>
            <w:r>
              <w:rPr>
                <w:rFonts w:ascii="Arial" w:hAnsi="Arial" w:cs="Arial"/>
                <w:b/>
                <w:bCs/>
                <w:sz w:val="18"/>
              </w:rPr>
              <w:t>Metody badań według</w:t>
            </w:r>
          </w:p>
        </w:tc>
      </w:tr>
      <w:tr w:rsidR="0078077E" w:rsidTr="0078077E">
        <w:trPr>
          <w:trHeight w:val="225"/>
        </w:trPr>
        <w:tc>
          <w:tcPr>
            <w:tcW w:w="268" w:type="pct"/>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w:t>
            </w:r>
          </w:p>
        </w:tc>
        <w:tc>
          <w:tcPr>
            <w:tcW w:w="2848" w:type="pct"/>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 xml:space="preserve">Zawartość wody, %(m/m), nie więcej niż </w:t>
            </w:r>
          </w:p>
        </w:tc>
        <w:tc>
          <w:tcPr>
            <w:tcW w:w="1001" w:type="pct"/>
            <w:tcBorders>
              <w:top w:val="single" w:sz="6"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12,0</w:t>
            </w:r>
          </w:p>
        </w:tc>
        <w:tc>
          <w:tcPr>
            <w:tcW w:w="883" w:type="pct"/>
            <w:tcBorders>
              <w:top w:val="single" w:sz="6"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PN-ISO 939</w:t>
            </w:r>
          </w:p>
        </w:tc>
      </w:tr>
      <w:tr w:rsidR="0078077E" w:rsidTr="0078077E">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2</w:t>
            </w:r>
          </w:p>
        </w:tc>
        <w:tc>
          <w:tcPr>
            <w:tcW w:w="284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olejku, ml/100g, nie mniej niż</w:t>
            </w:r>
          </w:p>
        </w:tc>
        <w:tc>
          <w:tcPr>
            <w:tcW w:w="1001"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1,0</w:t>
            </w:r>
          </w:p>
        </w:tc>
        <w:tc>
          <w:tcPr>
            <w:tcW w:w="883" w:type="pct"/>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bCs/>
                <w:sz w:val="18"/>
                <w:szCs w:val="18"/>
              </w:rPr>
              <w:t>PN-R-87019</w:t>
            </w:r>
          </w:p>
        </w:tc>
      </w:tr>
      <w:tr w:rsidR="0078077E" w:rsidTr="0078077E">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3</w:t>
            </w:r>
          </w:p>
        </w:tc>
        <w:tc>
          <w:tcPr>
            <w:tcW w:w="284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popiołu ogółem, %(m/m), nie więcej niż</w:t>
            </w:r>
          </w:p>
        </w:tc>
        <w:tc>
          <w:tcPr>
            <w:tcW w:w="1001"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6,0</w:t>
            </w:r>
          </w:p>
        </w:tc>
        <w:tc>
          <w:tcPr>
            <w:tcW w:w="883" w:type="pct"/>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PN-ISO 928</w:t>
            </w:r>
          </w:p>
        </w:tc>
      </w:tr>
      <w:tr w:rsidR="0078077E" w:rsidTr="0078077E">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4</w:t>
            </w:r>
          </w:p>
        </w:tc>
        <w:tc>
          <w:tcPr>
            <w:tcW w:w="284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popiołu nierozpuszczalnego w 10% roztworze HCl, %(m/m), nie więcej niż</w:t>
            </w:r>
          </w:p>
        </w:tc>
        <w:tc>
          <w:tcPr>
            <w:tcW w:w="1001"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0,5</w:t>
            </w:r>
          </w:p>
        </w:tc>
        <w:tc>
          <w:tcPr>
            <w:tcW w:w="883" w:type="pct"/>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PN-ISO 930</w:t>
            </w:r>
          </w:p>
        </w:tc>
      </w:tr>
      <w:tr w:rsidR="0078077E" w:rsidTr="0078077E">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5</w:t>
            </w:r>
          </w:p>
        </w:tc>
        <w:tc>
          <w:tcPr>
            <w:tcW w:w="284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 xml:space="preserve">Zawartość zanieczyszczeń ferromagnetycznych, </w:t>
            </w:r>
          </w:p>
          <w:p w:rsidR="0078077E" w:rsidRDefault="0078077E" w:rsidP="00F83B33">
            <w:pPr>
              <w:rPr>
                <w:rFonts w:ascii="Arial" w:hAnsi="Arial" w:cs="Arial"/>
                <w:sz w:val="18"/>
              </w:rPr>
            </w:pPr>
            <w:r>
              <w:rPr>
                <w:rFonts w:ascii="Arial" w:hAnsi="Arial" w:cs="Arial"/>
                <w:sz w:val="18"/>
              </w:rPr>
              <w:t xml:space="preserve">- cząstek bez ostrych końców o wielkości liniowej nie większej niż 0,3mm i masie nie większej niż 0,4mg, mg/1kg surowca, nie więcej </w:t>
            </w:r>
          </w:p>
        </w:tc>
        <w:tc>
          <w:tcPr>
            <w:tcW w:w="1001"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3,0</w:t>
            </w:r>
          </w:p>
        </w:tc>
        <w:tc>
          <w:tcPr>
            <w:tcW w:w="883" w:type="pct"/>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PN-A-74016</w:t>
            </w:r>
          </w:p>
        </w:tc>
      </w:tr>
      <w:tr w:rsidR="0078077E" w:rsidTr="0078077E">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6</w:t>
            </w:r>
          </w:p>
        </w:tc>
        <w:tc>
          <w:tcPr>
            <w:tcW w:w="284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Zawartość zanieczyszczeń mineralnych, %(m/m), nie więcej niż</w:t>
            </w:r>
          </w:p>
        </w:tc>
        <w:tc>
          <w:tcPr>
            <w:tcW w:w="1001"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0,1</w:t>
            </w:r>
          </w:p>
        </w:tc>
        <w:tc>
          <w:tcPr>
            <w:tcW w:w="883" w:type="pct"/>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bCs/>
                <w:sz w:val="18"/>
                <w:szCs w:val="18"/>
              </w:rPr>
              <w:t>PN-R-87019</w:t>
            </w:r>
          </w:p>
        </w:tc>
      </w:tr>
      <w:tr w:rsidR="0078077E" w:rsidTr="0078077E">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7</w:t>
            </w:r>
          </w:p>
        </w:tc>
        <w:tc>
          <w:tcPr>
            <w:tcW w:w="2848"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rPr>
                <w:rFonts w:ascii="Arial" w:hAnsi="Arial" w:cs="Arial"/>
                <w:sz w:val="18"/>
              </w:rPr>
            </w:pPr>
            <w:r>
              <w:rPr>
                <w:rFonts w:ascii="Arial" w:hAnsi="Arial" w:cs="Arial"/>
                <w:sz w:val="18"/>
              </w:rPr>
              <w:t>Obecność szkodników żywych i martwych oraz pozostałości po szkodnikach</w:t>
            </w:r>
          </w:p>
        </w:tc>
        <w:tc>
          <w:tcPr>
            <w:tcW w:w="1001" w:type="pct"/>
            <w:tcBorders>
              <w:top w:val="single" w:sz="4" w:space="0" w:color="auto"/>
              <w:left w:val="single" w:sz="6" w:space="0" w:color="auto"/>
              <w:bottom w:val="single" w:sz="4" w:space="0" w:color="auto"/>
              <w:right w:val="single" w:sz="6" w:space="0" w:color="auto"/>
            </w:tcBorders>
            <w:vAlign w:val="center"/>
            <w:hideMark/>
          </w:tcPr>
          <w:p w:rsidR="0078077E" w:rsidRDefault="0078077E" w:rsidP="00F83B33">
            <w:pPr>
              <w:jc w:val="center"/>
              <w:rPr>
                <w:rFonts w:ascii="Arial" w:hAnsi="Arial" w:cs="Arial"/>
                <w:sz w:val="18"/>
              </w:rPr>
            </w:pPr>
            <w:r>
              <w:rPr>
                <w:rFonts w:ascii="Arial" w:hAnsi="Arial" w:cs="Arial"/>
                <w:sz w:val="18"/>
              </w:rPr>
              <w:t>niedopuszczalna</w:t>
            </w:r>
          </w:p>
        </w:tc>
        <w:tc>
          <w:tcPr>
            <w:tcW w:w="883" w:type="pct"/>
            <w:tcBorders>
              <w:top w:val="single" w:sz="4" w:space="0" w:color="auto"/>
              <w:left w:val="single" w:sz="6" w:space="0" w:color="auto"/>
              <w:bottom w:val="single" w:sz="4" w:space="0" w:color="auto"/>
              <w:right w:val="single" w:sz="4" w:space="0" w:color="auto"/>
            </w:tcBorders>
            <w:vAlign w:val="center"/>
            <w:hideMark/>
          </w:tcPr>
          <w:p w:rsidR="0078077E" w:rsidRDefault="0078077E" w:rsidP="00F83B33">
            <w:pPr>
              <w:jc w:val="center"/>
              <w:rPr>
                <w:rFonts w:ascii="Arial" w:hAnsi="Arial" w:cs="Arial"/>
                <w:sz w:val="18"/>
                <w:szCs w:val="18"/>
                <w:lang w:val="de-DE"/>
              </w:rPr>
            </w:pPr>
            <w:r>
              <w:rPr>
                <w:rFonts w:ascii="Arial" w:hAnsi="Arial" w:cs="Arial"/>
                <w:sz w:val="18"/>
                <w:szCs w:val="18"/>
                <w:lang w:val="de-DE"/>
              </w:rPr>
              <w:t>PN-R-87027</w:t>
            </w:r>
          </w:p>
        </w:tc>
      </w:tr>
    </w:tbl>
    <w:p w:rsidR="0078077E" w:rsidRDefault="0078077E" w:rsidP="00F83B33">
      <w:pPr>
        <w:pStyle w:val="Styl1"/>
        <w:spacing w:line="240" w:lineRule="auto"/>
        <w:rPr>
          <w:bCs/>
          <w:sz w:val="20"/>
        </w:rPr>
      </w:pPr>
      <w:r>
        <w:t>2.4 Wymagania mikrobiologiczne</w:t>
      </w:r>
    </w:p>
    <w:p w:rsidR="0078077E" w:rsidRDefault="0078077E" w:rsidP="00F83B33">
      <w:pPr>
        <w:pStyle w:val="Tekstpodstawowy3"/>
        <w:spacing w:after="0"/>
        <w:rPr>
          <w:rFonts w:ascii="Arial" w:hAnsi="Arial" w:cs="Arial"/>
          <w:sz w:val="20"/>
        </w:rPr>
      </w:pPr>
      <w:r>
        <w:rPr>
          <w:rFonts w:ascii="Arial" w:hAnsi="Arial" w:cs="Arial"/>
          <w:sz w:val="20"/>
        </w:rPr>
        <w:t>Zgodnie z aktualnie obowiązującym prawem.</w:t>
      </w:r>
    </w:p>
    <w:p w:rsidR="0078077E" w:rsidRPr="0078077E" w:rsidRDefault="0078077E" w:rsidP="00F83B33">
      <w:pPr>
        <w:pStyle w:val="E-1"/>
        <w:jc w:val="both"/>
        <w:rPr>
          <w:rFonts w:ascii="Arial" w:hAnsi="Arial" w:cs="Arial"/>
          <w:sz w:val="20"/>
        </w:rPr>
      </w:pPr>
      <w:r w:rsidRPr="0078077E">
        <w:rPr>
          <w:rFonts w:ascii="Arial" w:hAnsi="Arial" w:cs="Arial"/>
        </w:rPr>
        <w:t>Zamawiający zastrzega sobie prawo żądania wyników badań mikrobiologicznych z kontroli higieny procesu produkcyjnego.</w:t>
      </w:r>
    </w:p>
    <w:p w:rsidR="0078077E" w:rsidRPr="0078077E" w:rsidRDefault="0078077E" w:rsidP="00F83B33">
      <w:pPr>
        <w:pStyle w:val="E-1"/>
        <w:spacing w:before="240" w:after="240"/>
        <w:jc w:val="both"/>
        <w:rPr>
          <w:rFonts w:ascii="Arial" w:hAnsi="Arial" w:cs="Arial"/>
        </w:rPr>
      </w:pPr>
      <w:r w:rsidRPr="0078077E">
        <w:rPr>
          <w:rFonts w:ascii="Arial" w:hAnsi="Arial" w:cs="Arial"/>
          <w:b/>
        </w:rPr>
        <w:t>3</w:t>
      </w:r>
      <w:r w:rsidRPr="0078077E">
        <w:rPr>
          <w:rFonts w:ascii="Arial" w:hAnsi="Arial" w:cs="Arial"/>
        </w:rPr>
        <w:t xml:space="preserve"> </w:t>
      </w:r>
      <w:r w:rsidRPr="0078077E">
        <w:rPr>
          <w:rFonts w:ascii="Arial" w:hAnsi="Arial" w:cs="Arial"/>
          <w:b/>
        </w:rPr>
        <w:t>Masa netto</w:t>
      </w:r>
    </w:p>
    <w:p w:rsidR="0078077E" w:rsidRDefault="0078077E" w:rsidP="00F83B33">
      <w:pPr>
        <w:jc w:val="both"/>
        <w:rPr>
          <w:rFonts w:ascii="Arial" w:eastAsia="Calibri" w:hAnsi="Arial" w:cs="Arial"/>
          <w:b/>
          <w:bCs/>
          <w:noProof/>
          <w:sz w:val="20"/>
          <w:szCs w:val="20"/>
        </w:rPr>
      </w:pPr>
      <w:r>
        <w:rPr>
          <w:rFonts w:ascii="Arial" w:eastAsia="Calibri" w:hAnsi="Arial" w:cs="Arial"/>
          <w:noProof/>
          <w:color w:val="000000"/>
          <w:sz w:val="20"/>
          <w:szCs w:val="20"/>
        </w:rPr>
        <w:t>Masa netto powinna być zgodna z deklaracją producenta.</w:t>
      </w:r>
    </w:p>
    <w:p w:rsidR="0078077E" w:rsidRDefault="0078077E" w:rsidP="00F83B33">
      <w:pPr>
        <w:overflowPunct w:val="0"/>
        <w:autoSpaceDE w:val="0"/>
        <w:autoSpaceDN w:val="0"/>
        <w:adjustRightInd w:val="0"/>
        <w:textAlignment w:val="baseline"/>
        <w:rPr>
          <w:rFonts w:ascii="Arial" w:eastAsia="Calibri" w:hAnsi="Arial" w:cs="Arial"/>
          <w:color w:val="000000"/>
          <w:sz w:val="20"/>
          <w:szCs w:val="20"/>
        </w:rPr>
      </w:pPr>
      <w:r>
        <w:rPr>
          <w:rFonts w:ascii="Arial" w:eastAsia="Calibri" w:hAnsi="Arial" w:cs="Arial"/>
          <w:sz w:val="20"/>
          <w:szCs w:val="20"/>
        </w:rPr>
        <w:t>Dopuszczalna ujemna wartość błędu masy netto powinna być zgodna z obowiązującym prawem</w:t>
      </w:r>
      <w:r>
        <w:rPr>
          <w:rFonts w:ascii="Arial" w:eastAsia="Calibri" w:hAnsi="Arial" w:cs="Arial"/>
          <w:color w:val="000000"/>
          <w:sz w:val="20"/>
          <w:szCs w:val="20"/>
        </w:rPr>
        <w:t>.</w:t>
      </w:r>
    </w:p>
    <w:p w:rsidR="0078077E" w:rsidRDefault="0078077E" w:rsidP="00F83B33">
      <w:pPr>
        <w:jc w:val="both"/>
        <w:rPr>
          <w:rFonts w:ascii="Arial" w:hAnsi="Arial" w:cs="Arial"/>
          <w:sz w:val="20"/>
          <w:szCs w:val="20"/>
        </w:rPr>
      </w:pPr>
      <w:r>
        <w:rPr>
          <w:rFonts w:ascii="Arial" w:hAnsi="Arial" w:cs="Arial"/>
          <w:sz w:val="20"/>
          <w:szCs w:val="20"/>
        </w:rPr>
        <w:t>Dopuszczalna masa netto:</w:t>
      </w:r>
    </w:p>
    <w:p w:rsidR="0078077E" w:rsidRDefault="0078077E"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0,2g.</w:t>
      </w:r>
    </w:p>
    <w:p w:rsidR="0078077E" w:rsidRPr="0078077E" w:rsidRDefault="0078077E" w:rsidP="00F83B33">
      <w:pPr>
        <w:pStyle w:val="E-1"/>
        <w:spacing w:before="240" w:after="240"/>
        <w:jc w:val="both"/>
        <w:rPr>
          <w:rFonts w:ascii="Arial" w:eastAsia="Times New Roman" w:hAnsi="Arial" w:cs="Arial"/>
          <w:b/>
          <w:sz w:val="20"/>
          <w:szCs w:val="20"/>
        </w:rPr>
      </w:pPr>
      <w:r w:rsidRPr="0078077E">
        <w:rPr>
          <w:rFonts w:ascii="Arial" w:hAnsi="Arial" w:cs="Arial"/>
          <w:b/>
          <w:szCs w:val="24"/>
        </w:rPr>
        <w:t xml:space="preserve">4 </w:t>
      </w:r>
      <w:r w:rsidRPr="0078077E">
        <w:rPr>
          <w:rFonts w:ascii="Arial" w:hAnsi="Arial" w:cs="Arial"/>
          <w:b/>
        </w:rPr>
        <w:t>Trwałość</w:t>
      </w:r>
    </w:p>
    <w:p w:rsidR="0078077E" w:rsidRDefault="0078077E"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78077E" w:rsidRPr="0078077E" w:rsidRDefault="0078077E" w:rsidP="00F83B33">
      <w:pPr>
        <w:pStyle w:val="E-1"/>
        <w:spacing w:before="240" w:after="240"/>
        <w:jc w:val="both"/>
        <w:rPr>
          <w:rFonts w:ascii="Arial" w:eastAsia="Times New Roman" w:hAnsi="Arial" w:cs="Arial"/>
          <w:b/>
          <w:sz w:val="20"/>
          <w:szCs w:val="20"/>
        </w:rPr>
      </w:pPr>
      <w:r w:rsidRPr="0078077E">
        <w:rPr>
          <w:rFonts w:ascii="Arial" w:hAnsi="Arial" w:cs="Arial"/>
          <w:b/>
        </w:rPr>
        <w:t>5 Metody badań</w:t>
      </w:r>
    </w:p>
    <w:p w:rsidR="0078077E" w:rsidRDefault="0078077E" w:rsidP="00F83B33">
      <w:pPr>
        <w:pStyle w:val="Styl1"/>
        <w:spacing w:line="240" w:lineRule="auto"/>
        <w:rPr>
          <w:b/>
        </w:rPr>
      </w:pPr>
      <w:r>
        <w:t>5.1 Sprawdzenie znakowania i stanu opakowania</w:t>
      </w:r>
    </w:p>
    <w:p w:rsidR="0078077E" w:rsidRDefault="0078077E" w:rsidP="00F83B33">
      <w:pPr>
        <w:pStyle w:val="Styl2"/>
        <w:spacing w:line="240" w:lineRule="auto"/>
      </w:pPr>
      <w:r>
        <w:t>Wykonać metodą wizualną na zgodność z pkt. 6.1 i 6.2.</w:t>
      </w:r>
    </w:p>
    <w:p w:rsidR="0078077E" w:rsidRDefault="0078077E" w:rsidP="00F83B33">
      <w:pPr>
        <w:pStyle w:val="Styl1"/>
        <w:spacing w:line="240" w:lineRule="auto"/>
      </w:pPr>
      <w:r>
        <w:t xml:space="preserve">5.2 Oznaczanie cech organoleptycznych </w:t>
      </w:r>
    </w:p>
    <w:p w:rsidR="0078077E" w:rsidRDefault="0078077E" w:rsidP="00F83B33">
      <w:pPr>
        <w:pStyle w:val="Styl2"/>
        <w:spacing w:line="240" w:lineRule="auto"/>
      </w:pPr>
      <w:r>
        <w:t xml:space="preserve"> Należy wykonać w temperaturze pokojowej na zgodność z wymaganiami podanymi w Tablicy 1. </w:t>
      </w:r>
    </w:p>
    <w:p w:rsidR="0078077E" w:rsidRDefault="0078077E" w:rsidP="00F83B33">
      <w:pPr>
        <w:pStyle w:val="Styl1"/>
        <w:spacing w:line="240" w:lineRule="auto"/>
      </w:pPr>
      <w:r>
        <w:t xml:space="preserve">5.3 Oznaczanie cech fizykochemicznych </w:t>
      </w:r>
    </w:p>
    <w:p w:rsidR="0078077E" w:rsidRDefault="0078077E" w:rsidP="00F83B33">
      <w:pPr>
        <w:pStyle w:val="Styl2"/>
        <w:spacing w:line="240" w:lineRule="auto"/>
      </w:pPr>
      <w:r>
        <w:t>Według norm podanych w Tablicy 2.</w:t>
      </w:r>
    </w:p>
    <w:p w:rsidR="0078077E" w:rsidRPr="0078077E" w:rsidRDefault="0078077E" w:rsidP="00F83B33">
      <w:pPr>
        <w:pStyle w:val="E-1"/>
        <w:spacing w:before="240" w:after="240"/>
        <w:rPr>
          <w:rFonts w:ascii="Arial" w:hAnsi="Arial" w:cs="Arial"/>
        </w:rPr>
      </w:pPr>
      <w:r w:rsidRPr="0078077E">
        <w:rPr>
          <w:rFonts w:ascii="Arial" w:hAnsi="Arial" w:cs="Arial"/>
          <w:b/>
        </w:rPr>
        <w:t xml:space="preserve">6 Pakowanie, znakowanie, przechowywanie </w:t>
      </w:r>
    </w:p>
    <w:p w:rsidR="0078077E" w:rsidRDefault="0078077E" w:rsidP="00F83B33">
      <w:pPr>
        <w:pStyle w:val="Styl1"/>
        <w:spacing w:line="240" w:lineRule="auto"/>
      </w:pPr>
      <w:r>
        <w:t>6.1 Pakowanie</w:t>
      </w:r>
    </w:p>
    <w:p w:rsidR="0078077E" w:rsidRPr="0078077E" w:rsidRDefault="0078077E" w:rsidP="00F83B33">
      <w:pPr>
        <w:pStyle w:val="E-1"/>
        <w:jc w:val="both"/>
        <w:rPr>
          <w:rFonts w:ascii="Arial" w:hAnsi="Arial" w:cs="Arial"/>
        </w:rPr>
      </w:pPr>
      <w:r w:rsidRPr="0078077E">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78077E" w:rsidRDefault="0078077E"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78077E" w:rsidRDefault="0078077E"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78077E" w:rsidRDefault="0078077E" w:rsidP="00F83B33">
      <w:pPr>
        <w:pStyle w:val="Styl1"/>
        <w:spacing w:line="240" w:lineRule="auto"/>
        <w:rPr>
          <w:sz w:val="20"/>
        </w:rPr>
      </w:pPr>
      <w:r>
        <w:t>6.2 Znakowanie</w:t>
      </w:r>
    </w:p>
    <w:p w:rsidR="0078077E" w:rsidRPr="0078077E" w:rsidRDefault="0078077E" w:rsidP="00F83B33">
      <w:pPr>
        <w:pStyle w:val="E-1"/>
        <w:rPr>
          <w:rFonts w:ascii="Arial" w:hAnsi="Arial" w:cs="Arial"/>
        </w:rPr>
      </w:pPr>
      <w:r w:rsidRPr="0078077E">
        <w:rPr>
          <w:rFonts w:ascii="Arial" w:hAnsi="Arial" w:cs="Arial"/>
        </w:rPr>
        <w:t>Zgodnie z aktualnie obowiązującym prawem.</w:t>
      </w:r>
    </w:p>
    <w:p w:rsidR="0078077E" w:rsidRDefault="0078077E" w:rsidP="00F83B33">
      <w:pPr>
        <w:pStyle w:val="Styl1"/>
        <w:spacing w:line="240" w:lineRule="auto"/>
      </w:pPr>
      <w:r>
        <w:t>6.3 Przechowywanie</w:t>
      </w:r>
    </w:p>
    <w:p w:rsidR="0078077E" w:rsidRDefault="0078077E" w:rsidP="00F83B33">
      <w:pPr>
        <w:pStyle w:val="E-1"/>
      </w:pPr>
      <w:r w:rsidRPr="0078077E">
        <w:rPr>
          <w:rFonts w:ascii="Arial" w:hAnsi="Arial" w:cs="Arial"/>
        </w:rPr>
        <w:t>Przechowywać zgodnie z zaleceniami producenta.</w:t>
      </w: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aps/>
          <w:color w:val="FF0000"/>
          <w:kern w:val="0"/>
          <w:sz w:val="40"/>
          <w:szCs w:val="40"/>
        </w:rPr>
      </w:pPr>
      <w:r w:rsidRPr="00D05439">
        <w:rPr>
          <w:rFonts w:ascii="Arial" w:hAnsi="Arial" w:cs="Arial"/>
          <w:b/>
          <w:caps/>
          <w:color w:val="FF0000"/>
          <w:sz w:val="40"/>
          <w:szCs w:val="40"/>
        </w:rPr>
        <w:t xml:space="preserve">PIEPRZ czarny mielony </w:t>
      </w:r>
    </w:p>
    <w:p w:rsidR="00D05439" w:rsidRDefault="00D05439" w:rsidP="00F83B33">
      <w:pPr>
        <w:jc w:val="center"/>
        <w:rPr>
          <w:rFonts w:ascii="Arial" w:hAnsi="Arial" w:cs="Arial"/>
        </w:rPr>
      </w:pPr>
    </w:p>
    <w:p w:rsidR="00D05439" w:rsidRPr="00D05439" w:rsidRDefault="00D05439" w:rsidP="00F83B33">
      <w:pPr>
        <w:pStyle w:val="E-1"/>
        <w:rPr>
          <w:rFonts w:ascii="Arial" w:hAnsi="Arial" w:cs="Arial"/>
          <w:b/>
        </w:rPr>
      </w:pPr>
      <w:r w:rsidRPr="00D05439">
        <w:rPr>
          <w:rFonts w:ascii="Arial" w:hAnsi="Arial" w:cs="Arial"/>
          <w:b/>
        </w:rPr>
        <w:t>1 Wstęp</w:t>
      </w:r>
    </w:p>
    <w:p w:rsidR="00D05439" w:rsidRPr="00D05439" w:rsidRDefault="00D05439" w:rsidP="00F83B33">
      <w:pPr>
        <w:pStyle w:val="E-1"/>
        <w:numPr>
          <w:ilvl w:val="1"/>
          <w:numId w:val="2"/>
        </w:numPr>
        <w:spacing w:before="240" w:after="120"/>
        <w:ind w:left="391" w:hanging="391"/>
        <w:rPr>
          <w:rFonts w:ascii="Arial" w:hAnsi="Arial" w:cs="Arial"/>
        </w:rPr>
      </w:pPr>
      <w:r w:rsidRPr="00D05439">
        <w:rPr>
          <w:rFonts w:ascii="Arial" w:hAnsi="Arial" w:cs="Arial"/>
          <w:b/>
        </w:rPr>
        <w:t xml:space="preserve">Zakres </w:t>
      </w:r>
    </w:p>
    <w:p w:rsidR="00D05439" w:rsidRPr="00D05439" w:rsidRDefault="00D05439" w:rsidP="00F83B33">
      <w:pPr>
        <w:pStyle w:val="E-1"/>
        <w:jc w:val="both"/>
        <w:rPr>
          <w:rFonts w:ascii="Arial" w:hAnsi="Arial" w:cs="Arial"/>
        </w:rPr>
      </w:pPr>
      <w:r w:rsidRPr="00D05439">
        <w:rPr>
          <w:rFonts w:ascii="Arial" w:hAnsi="Arial" w:cs="Arial"/>
        </w:rPr>
        <w:t>Niniejszymi minimalnymi wymaganiami jakościowymi objęto wymagania, metody badań oraz warunki przechowywania i pakowania pieprzu czarnego mielonego.</w:t>
      </w:r>
    </w:p>
    <w:p w:rsidR="00D05439" w:rsidRPr="00D05439" w:rsidRDefault="00D05439" w:rsidP="00F83B33">
      <w:pPr>
        <w:pStyle w:val="E-1"/>
        <w:spacing w:before="120"/>
        <w:jc w:val="both"/>
        <w:rPr>
          <w:rFonts w:ascii="Arial" w:hAnsi="Arial" w:cs="Arial"/>
        </w:rPr>
      </w:pPr>
      <w:r w:rsidRPr="00D05439">
        <w:rPr>
          <w:rFonts w:ascii="Arial" w:hAnsi="Arial" w:cs="Arial"/>
        </w:rPr>
        <w:t>Postanowienia minimalnych wymagań jakościowych wykorzystywane są podczas produkcji i obrotu handlowego pieprzu czarnego mielonego przeznaczonego dla odbiorcy.</w:t>
      </w:r>
    </w:p>
    <w:p w:rsidR="00D05439" w:rsidRPr="00D05439" w:rsidRDefault="00D05439" w:rsidP="00F83B33">
      <w:pPr>
        <w:pStyle w:val="E-1"/>
        <w:numPr>
          <w:ilvl w:val="1"/>
          <w:numId w:val="2"/>
        </w:numPr>
        <w:spacing w:before="240" w:after="120"/>
        <w:ind w:left="391" w:hanging="391"/>
        <w:rPr>
          <w:rFonts w:ascii="Arial" w:hAnsi="Arial" w:cs="Arial"/>
          <w:b/>
          <w:bCs/>
        </w:rPr>
      </w:pPr>
      <w:r w:rsidRPr="00D05439">
        <w:rPr>
          <w:rFonts w:ascii="Arial" w:hAnsi="Arial" w:cs="Arial"/>
          <w:b/>
          <w:bCs/>
        </w:rPr>
        <w:t>Dokumenty powołane</w:t>
      </w:r>
    </w:p>
    <w:p w:rsidR="00D05439" w:rsidRPr="00D05439" w:rsidRDefault="00D05439" w:rsidP="00F83B33">
      <w:pPr>
        <w:pStyle w:val="E-1"/>
        <w:jc w:val="both"/>
        <w:rPr>
          <w:rFonts w:ascii="Arial" w:hAnsi="Arial" w:cs="Arial"/>
          <w:bCs/>
        </w:rPr>
      </w:pPr>
      <w:r w:rsidRPr="00D05439">
        <w:rPr>
          <w:rFonts w:ascii="Arial" w:hAnsi="Arial" w:cs="Arial"/>
          <w:bCs/>
        </w:rPr>
        <w:t>Do stosowania niniejszego dokumentu są niezbędne podane niżej dokumenty powołane. Stosuje się ostatnie aktualne wydanie dokumentu powołanego (łącznie ze zmianami).</w:t>
      </w:r>
    </w:p>
    <w:p w:rsidR="00D05439" w:rsidRDefault="00D05439"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D05439" w:rsidRDefault="00D05439"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D05439" w:rsidRDefault="00D05439"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D05439" w:rsidRDefault="00D05439"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PN-R-87019 Surowce zielarskie - Pobieranie próbek i metody badań</w:t>
      </w:r>
    </w:p>
    <w:p w:rsidR="00D05439" w:rsidRDefault="00D05439"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D05439" w:rsidRDefault="00D05439"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D05439" w:rsidRDefault="00D05439"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D05439" w:rsidRDefault="00D05439" w:rsidP="00F83B33">
      <w:pPr>
        <w:spacing w:before="120"/>
        <w:jc w:val="both"/>
        <w:rPr>
          <w:rFonts w:ascii="Arial" w:hAnsi="Arial" w:cs="Arial"/>
          <w:b/>
          <w:bCs/>
          <w:sz w:val="20"/>
          <w:szCs w:val="20"/>
        </w:rPr>
      </w:pPr>
      <w:r>
        <w:rPr>
          <w:rFonts w:ascii="Arial" w:hAnsi="Arial" w:cs="Arial"/>
          <w:b/>
          <w:bCs/>
          <w:sz w:val="20"/>
          <w:szCs w:val="20"/>
        </w:rPr>
        <w:t>Pieprz czarny mielony</w:t>
      </w:r>
    </w:p>
    <w:p w:rsidR="00D05439" w:rsidRDefault="00D05439" w:rsidP="00F83B33">
      <w:pPr>
        <w:jc w:val="both"/>
        <w:rPr>
          <w:rFonts w:ascii="Arial" w:hAnsi="Arial" w:cs="Arial"/>
          <w:sz w:val="20"/>
          <w:szCs w:val="20"/>
        </w:rPr>
      </w:pPr>
      <w:r>
        <w:rPr>
          <w:rFonts w:ascii="Arial" w:hAnsi="Arial" w:cs="Arial"/>
          <w:sz w:val="20"/>
          <w:szCs w:val="20"/>
        </w:rPr>
        <w:t>Wysuszone, wykształcone, przesortowane, rozdrobnione tak że, wszystkie cząstki przechodzą przez sito o boku oczka kwadratowego 2mm, owoce pieprzu czarnego (</w:t>
      </w:r>
      <w:r>
        <w:rPr>
          <w:rFonts w:ascii="Arial" w:hAnsi="Arial" w:cs="Arial"/>
          <w:i/>
          <w:sz w:val="20"/>
          <w:szCs w:val="20"/>
        </w:rPr>
        <w:t>Piper nigrum</w:t>
      </w:r>
      <w:r>
        <w:rPr>
          <w:rFonts w:ascii="Arial" w:hAnsi="Arial" w:cs="Arial"/>
          <w:sz w:val="20"/>
          <w:szCs w:val="20"/>
        </w:rPr>
        <w:t xml:space="preserve"> L.) z rodziny pieprzowatych, stosowane do poprawienia smaku i aromatyzowania potraw.</w:t>
      </w:r>
    </w:p>
    <w:p w:rsidR="00D05439" w:rsidRPr="00D05439" w:rsidRDefault="00D05439" w:rsidP="00F83B33">
      <w:pPr>
        <w:pStyle w:val="Edward"/>
        <w:spacing w:before="240" w:after="240"/>
        <w:jc w:val="both"/>
        <w:rPr>
          <w:rFonts w:ascii="Arial" w:hAnsi="Arial" w:cs="Arial"/>
          <w:b/>
          <w:bCs/>
        </w:rPr>
      </w:pPr>
      <w:r w:rsidRPr="00D05439">
        <w:rPr>
          <w:rFonts w:ascii="Arial" w:hAnsi="Arial" w:cs="Arial"/>
          <w:b/>
          <w:bCs/>
        </w:rPr>
        <w:t>2 Wymagania</w:t>
      </w:r>
    </w:p>
    <w:p w:rsidR="00D05439" w:rsidRDefault="00D05439" w:rsidP="00F83B33">
      <w:pPr>
        <w:pStyle w:val="Nagwek11"/>
        <w:spacing w:after="120"/>
        <w:rPr>
          <w:bCs w:val="0"/>
        </w:rPr>
      </w:pPr>
      <w:r>
        <w:rPr>
          <w:bCs w:val="0"/>
        </w:rPr>
        <w:t>2.1 Wymagania ogólne</w:t>
      </w:r>
    </w:p>
    <w:p w:rsidR="00D05439" w:rsidRDefault="00D05439" w:rsidP="00F83B33">
      <w:pPr>
        <w:pStyle w:val="Nagwek11"/>
        <w:spacing w:before="0" w:after="0"/>
        <w:rPr>
          <w:b w:val="0"/>
          <w:bCs w:val="0"/>
        </w:rPr>
      </w:pPr>
      <w:r>
        <w:rPr>
          <w:b w:val="0"/>
          <w:bCs w:val="0"/>
        </w:rPr>
        <w:t>Produkt powinien spełniać wymagania aktualnie obowiązującego prawa żywnościowego.</w:t>
      </w:r>
    </w:p>
    <w:p w:rsidR="00D05439" w:rsidRDefault="00D05439" w:rsidP="00F83B33">
      <w:pPr>
        <w:pStyle w:val="Nagwek11"/>
        <w:spacing w:after="120"/>
        <w:rPr>
          <w:bCs w:val="0"/>
        </w:rPr>
      </w:pPr>
      <w:r>
        <w:rPr>
          <w:bCs w:val="0"/>
        </w:rPr>
        <w:t>2.2 Wymagania organoleptyczne</w:t>
      </w:r>
    </w:p>
    <w:p w:rsidR="00D05439" w:rsidRDefault="00D0543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D05439" w:rsidRDefault="00D05439"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
        <w:gridCol w:w="1707"/>
        <w:gridCol w:w="6900"/>
      </w:tblGrid>
      <w:tr w:rsidR="00D05439" w:rsidTr="00D05439">
        <w:trPr>
          <w:trHeight w:val="343"/>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942"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807"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D05439" w:rsidTr="00D05439">
        <w:trPr>
          <w:cantSplit/>
          <w:trHeight w:val="279"/>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94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3807"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Brunatnoczarna lub ciemnoszara do szarobrunatnej</w:t>
            </w:r>
          </w:p>
        </w:tc>
      </w:tr>
      <w:tr w:rsidR="00D05439" w:rsidTr="00D05439">
        <w:trPr>
          <w:cantSplit/>
          <w:trHeight w:val="216"/>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94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3807" w:type="pct"/>
            <w:tcBorders>
              <w:top w:val="single" w:sz="4" w:space="0" w:color="auto"/>
              <w:left w:val="single" w:sz="4" w:space="0" w:color="auto"/>
              <w:bottom w:val="single" w:sz="4"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Sypka, dopuszcza się niewielkie zbrylenia łatwo rozsypujące się </w:t>
            </w:r>
          </w:p>
        </w:tc>
      </w:tr>
      <w:tr w:rsidR="00D05439" w:rsidTr="00D05439">
        <w:trPr>
          <w:cantSplit/>
          <w:trHeight w:val="261"/>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94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Zapach </w:t>
            </w:r>
          </w:p>
        </w:tc>
        <w:tc>
          <w:tcPr>
            <w:tcW w:w="3807" w:type="pct"/>
            <w:tcBorders>
              <w:top w:val="single" w:sz="4" w:space="0" w:color="auto"/>
              <w:left w:val="single" w:sz="4" w:space="0" w:color="auto"/>
              <w:bottom w:val="single" w:sz="4"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Swoisty, aromatyczny, korzenny, silny, bez zapachów obcych </w:t>
            </w:r>
          </w:p>
        </w:tc>
      </w:tr>
      <w:tr w:rsidR="00D05439" w:rsidTr="00D05439">
        <w:trPr>
          <w:cantSplit/>
          <w:trHeight w:val="279"/>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94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Smak </w:t>
            </w:r>
          </w:p>
        </w:tc>
        <w:tc>
          <w:tcPr>
            <w:tcW w:w="3807" w:type="pct"/>
            <w:tcBorders>
              <w:top w:val="single" w:sz="4" w:space="0" w:color="auto"/>
              <w:left w:val="single" w:sz="4" w:space="0" w:color="auto"/>
              <w:bottom w:val="single" w:sz="6"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Charakterystyczny, silnie piekący, bez posmaków obcych</w:t>
            </w:r>
          </w:p>
        </w:tc>
      </w:tr>
    </w:tbl>
    <w:p w:rsidR="00D05439" w:rsidRDefault="00D05439" w:rsidP="00F83B33">
      <w:pPr>
        <w:pStyle w:val="Styl1"/>
        <w:spacing w:line="240" w:lineRule="auto"/>
        <w:rPr>
          <w:sz w:val="20"/>
        </w:rPr>
      </w:pPr>
      <w:r>
        <w:t xml:space="preserve">2.3 Wymagania fizykochemiczne </w:t>
      </w:r>
    </w:p>
    <w:p w:rsidR="00D05439" w:rsidRDefault="00D05439" w:rsidP="00F83B33">
      <w:pPr>
        <w:pStyle w:val="Tekstpodstawowy3"/>
        <w:spacing w:after="0"/>
        <w:rPr>
          <w:rFonts w:ascii="Arial" w:hAnsi="Arial" w:cs="Arial"/>
          <w:sz w:val="20"/>
          <w:szCs w:val="20"/>
        </w:rPr>
      </w:pPr>
      <w:r>
        <w:rPr>
          <w:rFonts w:ascii="Arial" w:hAnsi="Arial" w:cs="Arial"/>
          <w:sz w:val="20"/>
          <w:szCs w:val="20"/>
        </w:rPr>
        <w:t>Według Tablicy 2.</w:t>
      </w:r>
    </w:p>
    <w:p w:rsidR="00D05439" w:rsidRDefault="00D05439"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86"/>
        <w:gridCol w:w="5158"/>
        <w:gridCol w:w="1813"/>
        <w:gridCol w:w="1599"/>
      </w:tblGrid>
      <w:tr w:rsidR="00D05439" w:rsidTr="00D05439">
        <w:trPr>
          <w:trHeight w:val="225"/>
        </w:trPr>
        <w:tc>
          <w:tcPr>
            <w:tcW w:w="268" w:type="pct"/>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Lp.</w:t>
            </w:r>
          </w:p>
        </w:tc>
        <w:tc>
          <w:tcPr>
            <w:tcW w:w="2848" w:type="pct"/>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Cechy</w:t>
            </w:r>
          </w:p>
        </w:tc>
        <w:tc>
          <w:tcPr>
            <w:tcW w:w="1001" w:type="pct"/>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Wymagania</w:t>
            </w:r>
          </w:p>
        </w:tc>
        <w:tc>
          <w:tcPr>
            <w:tcW w:w="883" w:type="pct"/>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Metody badań według</w:t>
            </w:r>
          </w:p>
        </w:tc>
      </w:tr>
      <w:tr w:rsidR="00D05439" w:rsidTr="00D05439">
        <w:trPr>
          <w:trHeight w:val="225"/>
        </w:trPr>
        <w:tc>
          <w:tcPr>
            <w:tcW w:w="268" w:type="pct"/>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w:t>
            </w:r>
          </w:p>
        </w:tc>
        <w:tc>
          <w:tcPr>
            <w:tcW w:w="2848" w:type="pct"/>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wody, %(m/m), nie więcej niż </w:t>
            </w:r>
          </w:p>
        </w:tc>
        <w:tc>
          <w:tcPr>
            <w:tcW w:w="1001" w:type="pct"/>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12,0</w:t>
            </w:r>
          </w:p>
        </w:tc>
        <w:tc>
          <w:tcPr>
            <w:tcW w:w="883" w:type="pct"/>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939</w:t>
            </w:r>
          </w:p>
        </w:tc>
      </w:tr>
      <w:tr w:rsidR="00D05439" w:rsidTr="00D05439">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w:t>
            </w:r>
          </w:p>
        </w:tc>
        <w:tc>
          <w:tcPr>
            <w:tcW w:w="284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olejku, ml/100g, nie mniej niż</w:t>
            </w:r>
          </w:p>
        </w:tc>
        <w:tc>
          <w:tcPr>
            <w:tcW w:w="1001"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1,0</w:t>
            </w:r>
          </w:p>
        </w:tc>
        <w:tc>
          <w:tcPr>
            <w:tcW w:w="883" w:type="pct"/>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bCs/>
                <w:sz w:val="18"/>
                <w:szCs w:val="18"/>
              </w:rPr>
              <w:t>PN-R-87019</w:t>
            </w:r>
          </w:p>
        </w:tc>
      </w:tr>
      <w:tr w:rsidR="00D05439" w:rsidTr="00D05439">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w:t>
            </w:r>
          </w:p>
        </w:tc>
        <w:tc>
          <w:tcPr>
            <w:tcW w:w="284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ogółem, %(m/m), nie więcej niż</w:t>
            </w:r>
          </w:p>
        </w:tc>
        <w:tc>
          <w:tcPr>
            <w:tcW w:w="1001"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6,0</w:t>
            </w:r>
          </w:p>
        </w:tc>
        <w:tc>
          <w:tcPr>
            <w:tcW w:w="883" w:type="pct"/>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928</w:t>
            </w:r>
          </w:p>
        </w:tc>
      </w:tr>
      <w:tr w:rsidR="00D05439" w:rsidTr="00D05439">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4</w:t>
            </w:r>
          </w:p>
        </w:tc>
        <w:tc>
          <w:tcPr>
            <w:tcW w:w="284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nierozpuszczalnego w 10% roztworze HCl, %(m/m), nie więcej niż</w:t>
            </w:r>
          </w:p>
        </w:tc>
        <w:tc>
          <w:tcPr>
            <w:tcW w:w="1001"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0,5</w:t>
            </w:r>
          </w:p>
        </w:tc>
        <w:tc>
          <w:tcPr>
            <w:tcW w:w="883" w:type="pct"/>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930</w:t>
            </w:r>
          </w:p>
        </w:tc>
      </w:tr>
      <w:tr w:rsidR="00D05439" w:rsidTr="00D05439">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5</w:t>
            </w:r>
          </w:p>
        </w:tc>
        <w:tc>
          <w:tcPr>
            <w:tcW w:w="284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zanieczyszczeń ferromagnetycznych, </w:t>
            </w:r>
          </w:p>
          <w:p w:rsidR="00D05439" w:rsidRDefault="00D05439" w:rsidP="00F83B33">
            <w:pPr>
              <w:rPr>
                <w:rFonts w:ascii="Arial" w:hAnsi="Arial" w:cs="Arial"/>
                <w:sz w:val="18"/>
              </w:rPr>
            </w:pPr>
            <w:r>
              <w:rPr>
                <w:rFonts w:ascii="Arial" w:hAnsi="Arial" w:cs="Arial"/>
                <w:sz w:val="18"/>
              </w:rPr>
              <w:t xml:space="preserve">- cząstek bez ostrych końców o wielkości liniowej nie większej niż 0,3mm i masie nie większej niż 0,4mg, mg/1kg surowca, nie więcej </w:t>
            </w:r>
          </w:p>
        </w:tc>
        <w:tc>
          <w:tcPr>
            <w:tcW w:w="1001"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3,0</w:t>
            </w:r>
          </w:p>
        </w:tc>
        <w:tc>
          <w:tcPr>
            <w:tcW w:w="883" w:type="pct"/>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PN-A-74016</w:t>
            </w:r>
          </w:p>
        </w:tc>
      </w:tr>
      <w:tr w:rsidR="00D05439" w:rsidTr="00D05439">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6</w:t>
            </w:r>
          </w:p>
        </w:tc>
        <w:tc>
          <w:tcPr>
            <w:tcW w:w="284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zanieczyszczeń mineralnych, %(m/m), nie więcej niż</w:t>
            </w:r>
          </w:p>
        </w:tc>
        <w:tc>
          <w:tcPr>
            <w:tcW w:w="1001"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0,1</w:t>
            </w:r>
          </w:p>
        </w:tc>
        <w:tc>
          <w:tcPr>
            <w:tcW w:w="883" w:type="pct"/>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bCs/>
                <w:sz w:val="18"/>
                <w:szCs w:val="18"/>
              </w:rPr>
              <w:t>PN-R-87019</w:t>
            </w:r>
          </w:p>
        </w:tc>
      </w:tr>
      <w:tr w:rsidR="00D05439" w:rsidTr="00D05439">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7</w:t>
            </w:r>
          </w:p>
        </w:tc>
        <w:tc>
          <w:tcPr>
            <w:tcW w:w="284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Obecność szkodników żywych i martwych oraz pozostałości po szkodnikach</w:t>
            </w:r>
          </w:p>
        </w:tc>
        <w:tc>
          <w:tcPr>
            <w:tcW w:w="1001"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niedopuszczalna</w:t>
            </w:r>
          </w:p>
        </w:tc>
        <w:tc>
          <w:tcPr>
            <w:tcW w:w="883" w:type="pct"/>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PN-R-87027</w:t>
            </w:r>
          </w:p>
        </w:tc>
      </w:tr>
    </w:tbl>
    <w:p w:rsidR="00D05439" w:rsidRDefault="00D05439" w:rsidP="00F83B33">
      <w:pPr>
        <w:pStyle w:val="Styl1"/>
        <w:spacing w:line="240" w:lineRule="auto"/>
        <w:rPr>
          <w:bCs/>
          <w:sz w:val="20"/>
        </w:rPr>
      </w:pPr>
      <w:r>
        <w:t>2.4 Wymagania mikrobiologiczne</w:t>
      </w:r>
    </w:p>
    <w:p w:rsidR="00D05439" w:rsidRDefault="00D05439" w:rsidP="00F83B33">
      <w:pPr>
        <w:pStyle w:val="Tekstpodstawowy3"/>
        <w:spacing w:after="0"/>
        <w:rPr>
          <w:rFonts w:ascii="Arial" w:hAnsi="Arial" w:cs="Arial"/>
          <w:sz w:val="20"/>
        </w:rPr>
      </w:pPr>
      <w:r>
        <w:rPr>
          <w:rFonts w:ascii="Arial" w:hAnsi="Arial" w:cs="Arial"/>
          <w:sz w:val="20"/>
        </w:rPr>
        <w:t>Zgodnie z aktualnie obowiązującym prawem.</w:t>
      </w:r>
    </w:p>
    <w:p w:rsidR="00D05439" w:rsidRPr="00D05439" w:rsidRDefault="00D05439" w:rsidP="00F83B33">
      <w:pPr>
        <w:pStyle w:val="E-1"/>
        <w:jc w:val="both"/>
        <w:rPr>
          <w:rFonts w:ascii="Arial" w:hAnsi="Arial" w:cs="Arial"/>
          <w:sz w:val="20"/>
        </w:rPr>
      </w:pPr>
      <w:r w:rsidRPr="00D05439">
        <w:rPr>
          <w:rFonts w:ascii="Arial" w:hAnsi="Arial" w:cs="Arial"/>
        </w:rPr>
        <w:t>Zamawiający zastrzega sobie prawo żądania wyników badań mikrobiologicznych z kontroli higieny procesu produkcyjnego.</w:t>
      </w:r>
    </w:p>
    <w:p w:rsidR="00D05439" w:rsidRPr="00D05439" w:rsidRDefault="00D05439" w:rsidP="00F83B33">
      <w:pPr>
        <w:pStyle w:val="E-1"/>
        <w:spacing w:before="240" w:after="240"/>
        <w:jc w:val="both"/>
        <w:rPr>
          <w:rFonts w:ascii="Arial" w:hAnsi="Arial" w:cs="Arial"/>
        </w:rPr>
      </w:pPr>
      <w:r w:rsidRPr="00D05439">
        <w:rPr>
          <w:rFonts w:ascii="Arial" w:hAnsi="Arial" w:cs="Arial"/>
          <w:b/>
        </w:rPr>
        <w:t>3</w:t>
      </w:r>
      <w:r w:rsidRPr="00D05439">
        <w:rPr>
          <w:rFonts w:ascii="Arial" w:hAnsi="Arial" w:cs="Arial"/>
        </w:rPr>
        <w:t xml:space="preserve"> </w:t>
      </w:r>
      <w:r w:rsidRPr="00D05439">
        <w:rPr>
          <w:rFonts w:ascii="Arial" w:hAnsi="Arial" w:cs="Arial"/>
          <w:b/>
        </w:rPr>
        <w:t>Masa netto</w:t>
      </w:r>
    </w:p>
    <w:p w:rsidR="00D05439" w:rsidRDefault="00D05439" w:rsidP="00F83B33">
      <w:pPr>
        <w:jc w:val="both"/>
        <w:rPr>
          <w:rFonts w:ascii="Arial" w:eastAsia="Calibri" w:hAnsi="Arial" w:cs="Arial"/>
          <w:b/>
          <w:bCs/>
          <w:noProof/>
          <w:sz w:val="20"/>
          <w:szCs w:val="20"/>
        </w:rPr>
      </w:pPr>
      <w:r>
        <w:rPr>
          <w:rFonts w:ascii="Arial" w:eastAsia="Calibri" w:hAnsi="Arial" w:cs="Arial"/>
          <w:noProof/>
          <w:color w:val="000000"/>
          <w:sz w:val="20"/>
          <w:szCs w:val="20"/>
        </w:rPr>
        <w:t>Masa netto powinna być zgodna z deklaracją producenta.</w:t>
      </w:r>
    </w:p>
    <w:p w:rsidR="00D05439" w:rsidRDefault="00D05439" w:rsidP="00F83B33">
      <w:pPr>
        <w:overflowPunct w:val="0"/>
        <w:autoSpaceDE w:val="0"/>
        <w:autoSpaceDN w:val="0"/>
        <w:adjustRightInd w:val="0"/>
        <w:textAlignment w:val="baseline"/>
        <w:rPr>
          <w:rFonts w:ascii="Arial" w:eastAsia="Calibri" w:hAnsi="Arial" w:cs="Arial"/>
          <w:color w:val="000000"/>
          <w:sz w:val="20"/>
          <w:szCs w:val="20"/>
        </w:rPr>
      </w:pPr>
      <w:r>
        <w:rPr>
          <w:rFonts w:ascii="Arial" w:eastAsia="Calibri" w:hAnsi="Arial" w:cs="Arial"/>
          <w:sz w:val="20"/>
          <w:szCs w:val="20"/>
        </w:rPr>
        <w:t>Dopuszczalna ujemna wartość błędu masy netto powinna być zgodna z obowiązującym prawem</w:t>
      </w:r>
      <w:r>
        <w:rPr>
          <w:rFonts w:ascii="Arial" w:eastAsia="Calibri" w:hAnsi="Arial" w:cs="Arial"/>
          <w:color w:val="000000"/>
          <w:sz w:val="20"/>
          <w:szCs w:val="20"/>
        </w:rPr>
        <w:t>.</w:t>
      </w:r>
    </w:p>
    <w:p w:rsidR="00D05439" w:rsidRDefault="00D05439" w:rsidP="00F83B33">
      <w:pPr>
        <w:jc w:val="both"/>
        <w:rPr>
          <w:rFonts w:ascii="Arial" w:hAnsi="Arial" w:cs="Arial"/>
          <w:sz w:val="20"/>
          <w:szCs w:val="20"/>
        </w:rPr>
      </w:pPr>
      <w:r>
        <w:rPr>
          <w:rFonts w:ascii="Arial" w:hAnsi="Arial" w:cs="Arial"/>
          <w:sz w:val="20"/>
          <w:szCs w:val="20"/>
        </w:rPr>
        <w:t>Dopuszczalna masa netto:</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szCs w:val="24"/>
        </w:rPr>
        <w:t xml:space="preserve">4 </w:t>
      </w:r>
      <w:r w:rsidRPr="00D05439">
        <w:rPr>
          <w:rFonts w:ascii="Arial" w:hAnsi="Arial" w:cs="Arial"/>
          <w:b/>
        </w:rPr>
        <w:t>Trwałość</w:t>
      </w:r>
    </w:p>
    <w:p w:rsidR="00D05439" w:rsidRDefault="00D0543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rPr>
        <w:t>5 Metody badań</w:t>
      </w:r>
    </w:p>
    <w:p w:rsidR="00D05439" w:rsidRDefault="00D05439" w:rsidP="00F83B33">
      <w:pPr>
        <w:pStyle w:val="Styl1"/>
        <w:spacing w:line="240" w:lineRule="auto"/>
        <w:rPr>
          <w:b/>
        </w:rPr>
      </w:pPr>
      <w:r>
        <w:t>5.1 Sprawdzenie znakowania i stanu opakowania</w:t>
      </w:r>
    </w:p>
    <w:p w:rsidR="00D05439" w:rsidRDefault="00D05439" w:rsidP="00F83B33">
      <w:pPr>
        <w:pStyle w:val="Styl2"/>
        <w:spacing w:line="240" w:lineRule="auto"/>
      </w:pPr>
      <w:r>
        <w:t>Wykonać metodą wizualną na zgodność z pkt. 6.1 i 6.2.</w:t>
      </w:r>
    </w:p>
    <w:p w:rsidR="00D05439" w:rsidRDefault="00D05439" w:rsidP="00F83B33">
      <w:pPr>
        <w:pStyle w:val="Styl1"/>
        <w:spacing w:line="240" w:lineRule="auto"/>
      </w:pPr>
      <w:r>
        <w:t xml:space="preserve">5.2 Oznaczanie cech organoleptycznych </w:t>
      </w:r>
    </w:p>
    <w:p w:rsidR="00D05439" w:rsidRDefault="00D05439" w:rsidP="00F83B33">
      <w:pPr>
        <w:pStyle w:val="Styl2"/>
        <w:spacing w:line="240" w:lineRule="auto"/>
      </w:pPr>
      <w:r>
        <w:t xml:space="preserve"> Należy wykonać w temperaturze pokojowej na zgodność z wymaganiami podanymi w Tablicy 1. </w:t>
      </w:r>
    </w:p>
    <w:p w:rsidR="00D05439" w:rsidRDefault="00D05439" w:rsidP="00F83B33">
      <w:pPr>
        <w:pStyle w:val="Styl1"/>
        <w:spacing w:line="240" w:lineRule="auto"/>
      </w:pPr>
      <w:r>
        <w:t xml:space="preserve">5.3 Oznaczanie cech fizykochemicznych </w:t>
      </w:r>
    </w:p>
    <w:p w:rsidR="00D05439" w:rsidRDefault="00D05439" w:rsidP="00F83B33">
      <w:pPr>
        <w:pStyle w:val="Styl2"/>
        <w:spacing w:line="240" w:lineRule="auto"/>
      </w:pPr>
      <w:r>
        <w:t>Według norm podanych w Tablicy 2.</w:t>
      </w:r>
    </w:p>
    <w:p w:rsidR="00D05439" w:rsidRPr="00D05439" w:rsidRDefault="00D05439" w:rsidP="00F83B33">
      <w:pPr>
        <w:pStyle w:val="E-1"/>
        <w:spacing w:before="240" w:after="240"/>
        <w:rPr>
          <w:rFonts w:ascii="Arial" w:hAnsi="Arial" w:cs="Arial"/>
        </w:rPr>
      </w:pPr>
      <w:r w:rsidRPr="00D05439">
        <w:rPr>
          <w:rFonts w:ascii="Arial" w:hAnsi="Arial" w:cs="Arial"/>
          <w:b/>
        </w:rPr>
        <w:t xml:space="preserve">6 Pakowanie, znakowanie, przechowywanie </w:t>
      </w:r>
    </w:p>
    <w:p w:rsidR="00D05439" w:rsidRDefault="00D05439" w:rsidP="00F83B33">
      <w:pPr>
        <w:pStyle w:val="Styl1"/>
        <w:spacing w:line="240" w:lineRule="auto"/>
      </w:pPr>
      <w:r>
        <w:t>6.1 Pakowanie</w:t>
      </w:r>
    </w:p>
    <w:p w:rsidR="00D05439" w:rsidRPr="00D05439" w:rsidRDefault="00D05439" w:rsidP="00F83B33">
      <w:pPr>
        <w:pStyle w:val="E-1"/>
        <w:jc w:val="both"/>
        <w:rPr>
          <w:rFonts w:ascii="Arial" w:hAnsi="Arial" w:cs="Arial"/>
        </w:rPr>
      </w:pPr>
      <w:r w:rsidRPr="00D05439">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Default="00D05439" w:rsidP="00F83B33">
      <w:pPr>
        <w:pStyle w:val="Styl1"/>
        <w:spacing w:line="240" w:lineRule="auto"/>
        <w:rPr>
          <w:sz w:val="20"/>
        </w:rPr>
      </w:pPr>
      <w:r>
        <w:t>6.2 Znakowanie</w:t>
      </w:r>
    </w:p>
    <w:p w:rsidR="00D05439" w:rsidRPr="00D05439" w:rsidRDefault="00D05439" w:rsidP="00F83B33">
      <w:pPr>
        <w:pStyle w:val="E-1"/>
        <w:rPr>
          <w:rFonts w:ascii="Arial" w:hAnsi="Arial" w:cs="Arial"/>
        </w:rPr>
      </w:pPr>
      <w:r w:rsidRPr="00D05439">
        <w:rPr>
          <w:rFonts w:ascii="Arial" w:hAnsi="Arial" w:cs="Arial"/>
        </w:rPr>
        <w:t>Zgodnie z aktualnie obowiązującym prawem.</w:t>
      </w:r>
    </w:p>
    <w:p w:rsidR="00D05439" w:rsidRDefault="00D05439" w:rsidP="00F83B33">
      <w:pPr>
        <w:pStyle w:val="Styl1"/>
        <w:spacing w:line="240" w:lineRule="auto"/>
      </w:pPr>
      <w:r>
        <w:t>6.3 Przechowywanie</w:t>
      </w:r>
    </w:p>
    <w:p w:rsidR="00D05439" w:rsidRDefault="00D05439" w:rsidP="00F83B33">
      <w:pPr>
        <w:pStyle w:val="E-1"/>
      </w:pPr>
      <w:r w:rsidRPr="00D05439">
        <w:rPr>
          <w:rFonts w:ascii="Arial" w:hAnsi="Arial" w:cs="Arial"/>
        </w:rPr>
        <w:t>Przechowywać zgodnie z zaleceniami producenta.</w:t>
      </w: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aps/>
          <w:color w:val="FF0000"/>
          <w:kern w:val="0"/>
          <w:sz w:val="40"/>
          <w:szCs w:val="40"/>
        </w:rPr>
      </w:pPr>
      <w:r w:rsidRPr="00D05439">
        <w:rPr>
          <w:rFonts w:ascii="Arial" w:hAnsi="Arial" w:cs="Arial"/>
          <w:b/>
          <w:caps/>
          <w:color w:val="FF0000"/>
          <w:sz w:val="40"/>
          <w:szCs w:val="40"/>
        </w:rPr>
        <w:t xml:space="preserve">PIEPRZ cytrynOWY </w:t>
      </w:r>
    </w:p>
    <w:p w:rsidR="00D05439" w:rsidRDefault="00D05439" w:rsidP="00F83B33">
      <w:pPr>
        <w:jc w:val="center"/>
        <w:rPr>
          <w:rFonts w:ascii="Arial" w:hAnsi="Arial" w:cs="Arial"/>
        </w:rPr>
      </w:pPr>
    </w:p>
    <w:p w:rsidR="00D05439" w:rsidRPr="00D05439" w:rsidRDefault="00D05439" w:rsidP="00F83B33">
      <w:pPr>
        <w:pStyle w:val="E-1"/>
        <w:rPr>
          <w:rFonts w:ascii="Arial" w:hAnsi="Arial" w:cs="Arial"/>
          <w:b/>
        </w:rPr>
      </w:pPr>
      <w:r w:rsidRPr="00D05439">
        <w:rPr>
          <w:rFonts w:ascii="Arial" w:hAnsi="Arial" w:cs="Arial"/>
          <w:b/>
        </w:rPr>
        <w:t>1 Wstęp</w:t>
      </w:r>
    </w:p>
    <w:p w:rsidR="00D05439" w:rsidRPr="00D05439" w:rsidRDefault="00D05439" w:rsidP="00F83B33">
      <w:pPr>
        <w:pStyle w:val="E-1"/>
        <w:numPr>
          <w:ilvl w:val="1"/>
          <w:numId w:val="2"/>
        </w:numPr>
        <w:spacing w:before="240" w:after="120"/>
        <w:ind w:left="391" w:hanging="391"/>
        <w:rPr>
          <w:rFonts w:ascii="Arial" w:hAnsi="Arial" w:cs="Arial"/>
        </w:rPr>
      </w:pPr>
      <w:r w:rsidRPr="00D05439">
        <w:rPr>
          <w:rFonts w:ascii="Arial" w:hAnsi="Arial" w:cs="Arial"/>
          <w:b/>
        </w:rPr>
        <w:t xml:space="preserve">Zakres </w:t>
      </w:r>
    </w:p>
    <w:p w:rsidR="00D05439" w:rsidRPr="00D05439" w:rsidRDefault="00D05439" w:rsidP="00F83B33">
      <w:pPr>
        <w:pStyle w:val="E-1"/>
        <w:jc w:val="both"/>
        <w:rPr>
          <w:rFonts w:ascii="Arial" w:hAnsi="Arial" w:cs="Arial"/>
        </w:rPr>
      </w:pPr>
      <w:r w:rsidRPr="00D05439">
        <w:rPr>
          <w:rFonts w:ascii="Arial" w:hAnsi="Arial" w:cs="Arial"/>
        </w:rPr>
        <w:t>Niniejszymi minimalnymi wymaganiami jakościowymi objęto wymagania, metody badań oraz warunki przechowywania i pakowania pieprzu cytrynowego.</w:t>
      </w:r>
    </w:p>
    <w:p w:rsidR="00D05439" w:rsidRPr="00D05439" w:rsidRDefault="00D05439" w:rsidP="00F83B33">
      <w:pPr>
        <w:pStyle w:val="E-1"/>
        <w:spacing w:before="120"/>
        <w:jc w:val="both"/>
        <w:rPr>
          <w:rFonts w:ascii="Arial" w:hAnsi="Arial" w:cs="Arial"/>
        </w:rPr>
      </w:pPr>
      <w:r w:rsidRPr="00D05439">
        <w:rPr>
          <w:rFonts w:ascii="Arial" w:hAnsi="Arial" w:cs="Arial"/>
        </w:rPr>
        <w:t>Postanowienia minimalnych wymagań jakościowych wykorzystywane są podczas produkcji i obrotu handlowego pieprzu cytrynowego przeznaczonego dla odbiorcy.</w:t>
      </w:r>
    </w:p>
    <w:p w:rsidR="00D05439" w:rsidRPr="00D05439" w:rsidRDefault="00D05439" w:rsidP="00F83B33">
      <w:pPr>
        <w:pStyle w:val="E-1"/>
        <w:numPr>
          <w:ilvl w:val="1"/>
          <w:numId w:val="2"/>
        </w:numPr>
        <w:spacing w:before="240" w:after="120"/>
        <w:ind w:left="391" w:hanging="391"/>
        <w:rPr>
          <w:rFonts w:ascii="Arial" w:hAnsi="Arial" w:cs="Arial"/>
          <w:b/>
          <w:bCs/>
        </w:rPr>
      </w:pPr>
      <w:r w:rsidRPr="00D05439">
        <w:rPr>
          <w:rFonts w:ascii="Arial" w:hAnsi="Arial" w:cs="Arial"/>
          <w:b/>
          <w:bCs/>
        </w:rPr>
        <w:t>Dokumenty powołane</w:t>
      </w:r>
    </w:p>
    <w:p w:rsidR="00D05439" w:rsidRPr="00D05439" w:rsidRDefault="00D05439" w:rsidP="00F83B33">
      <w:pPr>
        <w:pStyle w:val="E-1"/>
        <w:jc w:val="both"/>
        <w:rPr>
          <w:rFonts w:ascii="Arial" w:hAnsi="Arial" w:cs="Arial"/>
          <w:bCs/>
        </w:rPr>
      </w:pPr>
      <w:r w:rsidRPr="00D05439">
        <w:rPr>
          <w:rFonts w:ascii="Arial" w:hAnsi="Arial" w:cs="Arial"/>
          <w:bCs/>
        </w:rPr>
        <w:t>Do stosowania niniejszego dokumentu są niezbędne podane niżej dokumenty powołane. Stosuje się ostatnie aktualne wydanie dokumentu powołanego (łącznie ze zmianami).</w:t>
      </w:r>
    </w:p>
    <w:p w:rsidR="00D05439" w:rsidRDefault="00D05439"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D05439" w:rsidRDefault="00D05439"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D05439" w:rsidRDefault="00D05439"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D05439" w:rsidRDefault="00D05439" w:rsidP="00F83B33">
      <w:pPr>
        <w:widowControl/>
        <w:numPr>
          <w:ilvl w:val="0"/>
          <w:numId w:val="26"/>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D05439" w:rsidRDefault="00D05439"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D05439" w:rsidRDefault="00D05439" w:rsidP="00F83B33">
      <w:pPr>
        <w:spacing w:before="120"/>
        <w:jc w:val="both"/>
        <w:rPr>
          <w:rFonts w:ascii="Arial" w:hAnsi="Arial" w:cs="Arial"/>
          <w:b/>
          <w:bCs/>
          <w:sz w:val="20"/>
          <w:szCs w:val="20"/>
        </w:rPr>
      </w:pPr>
      <w:r>
        <w:rPr>
          <w:rFonts w:ascii="Arial" w:hAnsi="Arial" w:cs="Arial"/>
          <w:b/>
          <w:bCs/>
          <w:sz w:val="20"/>
          <w:szCs w:val="20"/>
        </w:rPr>
        <w:t>Pieprz cytrynowy</w:t>
      </w:r>
    </w:p>
    <w:p w:rsidR="00D05439" w:rsidRDefault="00D05439" w:rsidP="00F83B33">
      <w:pPr>
        <w:jc w:val="both"/>
        <w:rPr>
          <w:rFonts w:ascii="Arial" w:hAnsi="Arial" w:cs="Arial"/>
          <w:sz w:val="20"/>
          <w:szCs w:val="20"/>
        </w:rPr>
      </w:pPr>
      <w:r>
        <w:rPr>
          <w:rFonts w:ascii="Arial" w:hAnsi="Arial" w:cs="Arial"/>
          <w:sz w:val="20"/>
          <w:szCs w:val="20"/>
        </w:rPr>
        <w:t>Mieszanka przyprawowa w składzie której znajdują się co najmniej: sól (nie więcej niż 35%), suszone i zmielone przyprawy i warzywa - w zmiennych proporcjach (pieprz czarny- co najmniej 20%, kurkuma, czosnek, cebula), skórka cytrynowa – co najmniej 3%, cukier i inne zgodne z recepturą; przeznaczona do poprawy smaku i zapachu potraw.</w:t>
      </w:r>
    </w:p>
    <w:p w:rsidR="00D05439" w:rsidRPr="00D05439" w:rsidRDefault="00D05439" w:rsidP="00F83B33">
      <w:pPr>
        <w:pStyle w:val="Edward"/>
        <w:spacing w:before="240" w:after="240"/>
        <w:jc w:val="both"/>
        <w:rPr>
          <w:rFonts w:ascii="Arial" w:hAnsi="Arial" w:cs="Arial"/>
          <w:b/>
          <w:bCs/>
        </w:rPr>
      </w:pPr>
      <w:r w:rsidRPr="00D05439">
        <w:rPr>
          <w:rFonts w:ascii="Arial" w:hAnsi="Arial" w:cs="Arial"/>
          <w:b/>
          <w:bCs/>
        </w:rPr>
        <w:t>2 Wymagania</w:t>
      </w:r>
    </w:p>
    <w:p w:rsidR="00D05439" w:rsidRDefault="00D05439" w:rsidP="00F83B33">
      <w:pPr>
        <w:pStyle w:val="Nagwek11"/>
        <w:spacing w:after="120"/>
        <w:rPr>
          <w:bCs w:val="0"/>
        </w:rPr>
      </w:pPr>
      <w:r>
        <w:rPr>
          <w:bCs w:val="0"/>
        </w:rPr>
        <w:t>2.1 Wymagania ogólne</w:t>
      </w:r>
    </w:p>
    <w:p w:rsidR="00D05439" w:rsidRDefault="00D05439" w:rsidP="00F83B33">
      <w:pPr>
        <w:pStyle w:val="Nagwek11"/>
        <w:spacing w:before="0" w:after="0"/>
        <w:rPr>
          <w:b w:val="0"/>
          <w:bCs w:val="0"/>
        </w:rPr>
      </w:pPr>
      <w:r>
        <w:rPr>
          <w:b w:val="0"/>
          <w:bCs w:val="0"/>
        </w:rPr>
        <w:t>Produkt powinien spełniać wymagania aktualnie obowiązującego prawa żywnościowego.</w:t>
      </w:r>
    </w:p>
    <w:p w:rsidR="00D05439" w:rsidRDefault="00D05439" w:rsidP="00F83B33">
      <w:pPr>
        <w:pStyle w:val="Nagwek11"/>
        <w:spacing w:after="120"/>
        <w:rPr>
          <w:bCs w:val="0"/>
        </w:rPr>
      </w:pPr>
      <w:r>
        <w:rPr>
          <w:bCs w:val="0"/>
        </w:rPr>
        <w:t>2.2 Wymagania organoleptyczne</w:t>
      </w:r>
    </w:p>
    <w:p w:rsidR="00D05439" w:rsidRDefault="00D0543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D05439" w:rsidRDefault="00D05439"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
        <w:gridCol w:w="1707"/>
        <w:gridCol w:w="6900"/>
      </w:tblGrid>
      <w:tr w:rsidR="00D05439" w:rsidTr="00D05439">
        <w:trPr>
          <w:trHeight w:val="343"/>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942"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807"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D05439" w:rsidTr="00D05439">
        <w:trPr>
          <w:cantSplit/>
          <w:trHeight w:val="169"/>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94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3807"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Niejednolita, właściwa dla użytych składników</w:t>
            </w:r>
          </w:p>
        </w:tc>
      </w:tr>
      <w:tr w:rsidR="00D05439" w:rsidTr="00D05439">
        <w:trPr>
          <w:cantSplit/>
          <w:trHeight w:val="216"/>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94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3807" w:type="pct"/>
            <w:tcBorders>
              <w:top w:val="single" w:sz="4" w:space="0" w:color="auto"/>
              <w:left w:val="single" w:sz="4" w:space="0" w:color="auto"/>
              <w:bottom w:val="single" w:sz="4"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Sypka, dopuszcza się niewielkie zbrylenia łatwo rozsypujące się </w:t>
            </w:r>
          </w:p>
        </w:tc>
      </w:tr>
      <w:tr w:rsidR="00D05439" w:rsidTr="00D05439">
        <w:trPr>
          <w:cantSplit/>
          <w:trHeight w:val="261"/>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94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Zapach </w:t>
            </w:r>
          </w:p>
        </w:tc>
        <w:tc>
          <w:tcPr>
            <w:tcW w:w="3807" w:type="pct"/>
            <w:tcBorders>
              <w:top w:val="single" w:sz="4" w:space="0" w:color="auto"/>
              <w:left w:val="single" w:sz="4" w:space="0" w:color="auto"/>
              <w:bottom w:val="single" w:sz="4"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Swoisty, aromatyczny, wyczuwalny cytrynowy, silny, typowy dla użytych składników, bez zapachów obcych </w:t>
            </w:r>
          </w:p>
        </w:tc>
      </w:tr>
      <w:tr w:rsidR="00D05439" w:rsidTr="00D05439">
        <w:trPr>
          <w:cantSplit/>
          <w:trHeight w:val="279"/>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94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Smak </w:t>
            </w:r>
          </w:p>
        </w:tc>
        <w:tc>
          <w:tcPr>
            <w:tcW w:w="3807" w:type="pct"/>
            <w:tcBorders>
              <w:top w:val="single" w:sz="4" w:space="0" w:color="auto"/>
              <w:left w:val="single" w:sz="4" w:space="0" w:color="auto"/>
              <w:bottom w:val="single" w:sz="6"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Ostry, piekący, typowy dla użytych składników, posmak cytrynowy, bez posmaków obcych</w:t>
            </w:r>
          </w:p>
        </w:tc>
      </w:tr>
    </w:tbl>
    <w:p w:rsidR="00D05439" w:rsidRDefault="00D05439" w:rsidP="00F83B33">
      <w:pPr>
        <w:pStyle w:val="Nagwek11"/>
        <w:rPr>
          <w:bCs w:val="0"/>
        </w:rPr>
      </w:pPr>
    </w:p>
    <w:p w:rsidR="00D05439" w:rsidRDefault="00D05439" w:rsidP="00F83B33">
      <w:pPr>
        <w:pStyle w:val="Styl1"/>
        <w:spacing w:line="240" w:lineRule="auto"/>
      </w:pPr>
      <w:r>
        <w:t xml:space="preserve">2.3 Wymagania fizykochemiczne </w:t>
      </w:r>
    </w:p>
    <w:p w:rsidR="00D05439" w:rsidRDefault="00D05439" w:rsidP="00F83B33">
      <w:pPr>
        <w:pStyle w:val="Tekstpodstawowy3"/>
        <w:spacing w:after="0"/>
        <w:rPr>
          <w:rFonts w:ascii="Arial" w:hAnsi="Arial" w:cs="Arial"/>
          <w:sz w:val="20"/>
          <w:szCs w:val="20"/>
        </w:rPr>
      </w:pPr>
      <w:r>
        <w:rPr>
          <w:rFonts w:ascii="Arial" w:hAnsi="Arial" w:cs="Arial"/>
          <w:sz w:val="20"/>
          <w:szCs w:val="20"/>
        </w:rPr>
        <w:t>Według Tablicy 2.</w:t>
      </w:r>
    </w:p>
    <w:p w:rsidR="00D05439" w:rsidRDefault="00D05439"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86"/>
        <w:gridCol w:w="5158"/>
        <w:gridCol w:w="1813"/>
        <w:gridCol w:w="1599"/>
      </w:tblGrid>
      <w:tr w:rsidR="00D05439" w:rsidTr="00D05439">
        <w:trPr>
          <w:trHeight w:val="225"/>
        </w:trPr>
        <w:tc>
          <w:tcPr>
            <w:tcW w:w="268" w:type="pct"/>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Lp.</w:t>
            </w:r>
          </w:p>
        </w:tc>
        <w:tc>
          <w:tcPr>
            <w:tcW w:w="2848" w:type="pct"/>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Cechy</w:t>
            </w:r>
          </w:p>
        </w:tc>
        <w:tc>
          <w:tcPr>
            <w:tcW w:w="1001" w:type="pct"/>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Wymagania</w:t>
            </w:r>
          </w:p>
        </w:tc>
        <w:tc>
          <w:tcPr>
            <w:tcW w:w="883" w:type="pct"/>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Metody badań według</w:t>
            </w:r>
          </w:p>
        </w:tc>
      </w:tr>
      <w:tr w:rsidR="00D05439" w:rsidTr="00D05439">
        <w:trPr>
          <w:trHeight w:val="225"/>
        </w:trPr>
        <w:tc>
          <w:tcPr>
            <w:tcW w:w="268" w:type="pct"/>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w:t>
            </w:r>
          </w:p>
        </w:tc>
        <w:tc>
          <w:tcPr>
            <w:tcW w:w="2848" w:type="pct"/>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wody, %(m/m), nie więcej niż </w:t>
            </w:r>
          </w:p>
        </w:tc>
        <w:tc>
          <w:tcPr>
            <w:tcW w:w="1001" w:type="pct"/>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12,0</w:t>
            </w:r>
          </w:p>
        </w:tc>
        <w:tc>
          <w:tcPr>
            <w:tcW w:w="883" w:type="pct"/>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939</w:t>
            </w:r>
          </w:p>
        </w:tc>
      </w:tr>
      <w:tr w:rsidR="00D05439" w:rsidTr="00D05439">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w:t>
            </w:r>
          </w:p>
        </w:tc>
        <w:tc>
          <w:tcPr>
            <w:tcW w:w="284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nierozpuszczalnego w 10% roztworze HCl, %(m/m), nie więcej niż</w:t>
            </w:r>
          </w:p>
        </w:tc>
        <w:tc>
          <w:tcPr>
            <w:tcW w:w="1001"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3,0</w:t>
            </w:r>
          </w:p>
        </w:tc>
        <w:tc>
          <w:tcPr>
            <w:tcW w:w="883" w:type="pct"/>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930</w:t>
            </w:r>
          </w:p>
        </w:tc>
      </w:tr>
      <w:tr w:rsidR="00D05439" w:rsidTr="00D05439">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w:t>
            </w:r>
          </w:p>
        </w:tc>
        <w:tc>
          <w:tcPr>
            <w:tcW w:w="284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zanieczyszczeń ferromagnetycznych: </w:t>
            </w:r>
          </w:p>
          <w:p w:rsidR="00D05439" w:rsidRDefault="00D05439" w:rsidP="00F83B33">
            <w:pPr>
              <w:rPr>
                <w:rFonts w:ascii="Arial" w:hAnsi="Arial" w:cs="Arial"/>
                <w:sz w:val="18"/>
              </w:rPr>
            </w:pPr>
            <w:r>
              <w:rPr>
                <w:rFonts w:ascii="Arial" w:hAnsi="Arial" w:cs="Arial"/>
                <w:sz w:val="18"/>
              </w:rPr>
              <w:t xml:space="preserve">- cząstek bez ostrych końców o wielkości liniowej nie większej niż 0,3mm i masie nie większej niż 0,4mg, mg/1kg surowca, nie więcej niż </w:t>
            </w:r>
          </w:p>
        </w:tc>
        <w:tc>
          <w:tcPr>
            <w:tcW w:w="1001"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3,0</w:t>
            </w:r>
          </w:p>
        </w:tc>
        <w:tc>
          <w:tcPr>
            <w:tcW w:w="883" w:type="pct"/>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PN-A-74016</w:t>
            </w:r>
          </w:p>
        </w:tc>
      </w:tr>
      <w:tr w:rsidR="00D05439" w:rsidTr="00D05439">
        <w:trPr>
          <w:trHeight w:val="225"/>
        </w:trPr>
        <w:tc>
          <w:tcPr>
            <w:tcW w:w="26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4</w:t>
            </w:r>
          </w:p>
        </w:tc>
        <w:tc>
          <w:tcPr>
            <w:tcW w:w="2848"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Obecność szkodników żywych i martwych oraz pozostałości po szkodnikach</w:t>
            </w:r>
          </w:p>
        </w:tc>
        <w:tc>
          <w:tcPr>
            <w:tcW w:w="1001" w:type="pct"/>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niedopuszczalna</w:t>
            </w:r>
          </w:p>
        </w:tc>
        <w:tc>
          <w:tcPr>
            <w:tcW w:w="883" w:type="pct"/>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PN-R-87027</w:t>
            </w:r>
          </w:p>
        </w:tc>
      </w:tr>
    </w:tbl>
    <w:p w:rsidR="00D05439" w:rsidRDefault="00D05439" w:rsidP="00F83B33">
      <w:pPr>
        <w:pStyle w:val="Styl1"/>
        <w:spacing w:line="240" w:lineRule="auto"/>
        <w:rPr>
          <w:bCs/>
          <w:sz w:val="20"/>
        </w:rPr>
      </w:pPr>
      <w:r>
        <w:t>2.4 Wymagania mikrobiologiczne</w:t>
      </w:r>
    </w:p>
    <w:p w:rsidR="00D05439" w:rsidRDefault="00D05439" w:rsidP="00F83B33">
      <w:pPr>
        <w:pStyle w:val="Tekstpodstawowy3"/>
        <w:spacing w:after="0"/>
        <w:rPr>
          <w:rFonts w:ascii="Arial" w:hAnsi="Arial" w:cs="Arial"/>
          <w:sz w:val="20"/>
        </w:rPr>
      </w:pPr>
      <w:r>
        <w:rPr>
          <w:rFonts w:ascii="Arial" w:hAnsi="Arial" w:cs="Arial"/>
          <w:sz w:val="20"/>
        </w:rPr>
        <w:t>Zgodnie z aktualnie obowiązującym prawem.</w:t>
      </w:r>
    </w:p>
    <w:p w:rsidR="00D05439" w:rsidRPr="00D05439" w:rsidRDefault="00D05439" w:rsidP="00F83B33">
      <w:pPr>
        <w:pStyle w:val="E-1"/>
        <w:jc w:val="both"/>
        <w:rPr>
          <w:rFonts w:ascii="Arial" w:hAnsi="Arial" w:cs="Arial"/>
          <w:sz w:val="20"/>
        </w:rPr>
      </w:pPr>
      <w:r w:rsidRPr="00D05439">
        <w:rPr>
          <w:rFonts w:ascii="Arial" w:hAnsi="Arial" w:cs="Arial"/>
        </w:rPr>
        <w:t>Zamawiający zastrzega sobie prawo żądania wyników badań mikrobiologicznych z kontroli higieny procesu produkcyjnego.</w:t>
      </w:r>
    </w:p>
    <w:p w:rsidR="00D05439" w:rsidRPr="00D05439" w:rsidRDefault="00D05439" w:rsidP="00F83B33">
      <w:pPr>
        <w:pStyle w:val="E-1"/>
        <w:spacing w:before="240" w:after="240"/>
        <w:jc w:val="both"/>
        <w:rPr>
          <w:rFonts w:ascii="Arial" w:hAnsi="Arial" w:cs="Arial"/>
        </w:rPr>
      </w:pPr>
      <w:r w:rsidRPr="00D05439">
        <w:rPr>
          <w:rFonts w:ascii="Arial" w:hAnsi="Arial" w:cs="Arial"/>
          <w:b/>
        </w:rPr>
        <w:t>3</w:t>
      </w:r>
      <w:r w:rsidRPr="00D05439">
        <w:rPr>
          <w:rFonts w:ascii="Arial" w:hAnsi="Arial" w:cs="Arial"/>
        </w:rPr>
        <w:t xml:space="preserve"> </w:t>
      </w:r>
      <w:r w:rsidRPr="00D05439">
        <w:rPr>
          <w:rFonts w:ascii="Arial" w:hAnsi="Arial" w:cs="Arial"/>
          <w:b/>
        </w:rPr>
        <w:t>Masa netto</w:t>
      </w:r>
    </w:p>
    <w:p w:rsidR="00D05439" w:rsidRDefault="00D05439" w:rsidP="00F83B33">
      <w:pPr>
        <w:jc w:val="both"/>
        <w:rPr>
          <w:rFonts w:ascii="Arial" w:eastAsia="Calibri" w:hAnsi="Arial" w:cs="Arial"/>
          <w:b/>
          <w:bCs/>
          <w:noProof/>
          <w:sz w:val="20"/>
          <w:szCs w:val="20"/>
        </w:rPr>
      </w:pPr>
      <w:r>
        <w:rPr>
          <w:rFonts w:ascii="Arial" w:eastAsia="Calibri" w:hAnsi="Arial" w:cs="Arial"/>
          <w:noProof/>
          <w:color w:val="000000"/>
          <w:sz w:val="20"/>
          <w:szCs w:val="20"/>
        </w:rPr>
        <w:t>Masa netto powinna być zgodna z deklaracją producenta.</w:t>
      </w:r>
    </w:p>
    <w:p w:rsidR="00D05439" w:rsidRDefault="00D05439" w:rsidP="00F83B33">
      <w:pPr>
        <w:overflowPunct w:val="0"/>
        <w:autoSpaceDE w:val="0"/>
        <w:autoSpaceDN w:val="0"/>
        <w:adjustRightInd w:val="0"/>
        <w:textAlignment w:val="baseline"/>
        <w:rPr>
          <w:rFonts w:ascii="Arial" w:eastAsia="Calibri" w:hAnsi="Arial" w:cs="Arial"/>
          <w:color w:val="000000"/>
          <w:sz w:val="20"/>
          <w:szCs w:val="20"/>
        </w:rPr>
      </w:pPr>
      <w:r>
        <w:rPr>
          <w:rFonts w:ascii="Arial" w:eastAsia="Calibri" w:hAnsi="Arial" w:cs="Arial"/>
          <w:sz w:val="20"/>
          <w:szCs w:val="20"/>
        </w:rPr>
        <w:t>Dopuszczalna ujemna wartość błędu masy netto powinna być zgodna z obowiązującym prawem</w:t>
      </w:r>
      <w:r>
        <w:rPr>
          <w:rFonts w:ascii="Arial" w:eastAsia="Calibri" w:hAnsi="Arial" w:cs="Arial"/>
          <w:color w:val="000000"/>
          <w:sz w:val="20"/>
          <w:szCs w:val="20"/>
        </w:rPr>
        <w:t>.</w:t>
      </w:r>
    </w:p>
    <w:p w:rsidR="00D05439" w:rsidRDefault="00D05439" w:rsidP="00F83B33">
      <w:pPr>
        <w:jc w:val="both"/>
        <w:rPr>
          <w:rFonts w:ascii="Arial" w:hAnsi="Arial" w:cs="Arial"/>
          <w:sz w:val="20"/>
          <w:szCs w:val="20"/>
        </w:rPr>
      </w:pPr>
      <w:r>
        <w:rPr>
          <w:rFonts w:ascii="Arial" w:hAnsi="Arial" w:cs="Arial"/>
          <w:sz w:val="20"/>
          <w:szCs w:val="20"/>
        </w:rPr>
        <w:t>Dopuszczalna masa netto:</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szCs w:val="24"/>
        </w:rPr>
        <w:t xml:space="preserve">4 </w:t>
      </w:r>
      <w:r w:rsidRPr="00D05439">
        <w:rPr>
          <w:rFonts w:ascii="Arial" w:hAnsi="Arial" w:cs="Arial"/>
          <w:b/>
        </w:rPr>
        <w:t>Trwałość</w:t>
      </w:r>
    </w:p>
    <w:p w:rsidR="00D05439" w:rsidRDefault="00D0543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rPr>
        <w:t>5 Metody badań</w:t>
      </w:r>
    </w:p>
    <w:p w:rsidR="00D05439" w:rsidRDefault="00D05439" w:rsidP="00F83B33">
      <w:pPr>
        <w:pStyle w:val="Styl1"/>
        <w:spacing w:line="240" w:lineRule="auto"/>
        <w:rPr>
          <w:b/>
        </w:rPr>
      </w:pPr>
      <w:r>
        <w:t>5.1 Sprawdzenie znakowania i stanu opakowania</w:t>
      </w:r>
    </w:p>
    <w:p w:rsidR="00D05439" w:rsidRDefault="00D05439" w:rsidP="00F83B33">
      <w:pPr>
        <w:pStyle w:val="Styl2"/>
        <w:spacing w:line="240" w:lineRule="auto"/>
      </w:pPr>
      <w:r>
        <w:t>Wykonać metodą wizualną na zgodność z pkt. 6.1 i 6.2.</w:t>
      </w:r>
    </w:p>
    <w:p w:rsidR="00D05439" w:rsidRDefault="00D05439" w:rsidP="00F83B33">
      <w:pPr>
        <w:pStyle w:val="Styl1"/>
        <w:spacing w:line="240" w:lineRule="auto"/>
      </w:pPr>
      <w:r>
        <w:t xml:space="preserve">5.2 Oznaczanie cech organoleptycznych </w:t>
      </w:r>
    </w:p>
    <w:p w:rsidR="00D05439" w:rsidRDefault="00D05439" w:rsidP="00F83B33">
      <w:pPr>
        <w:pStyle w:val="Styl2"/>
        <w:spacing w:line="240" w:lineRule="auto"/>
      </w:pPr>
      <w:r>
        <w:t xml:space="preserve"> Należy wykonać w temperaturze pokojowej na zgodność z wymaganiami podanymi w Tablicy 1. </w:t>
      </w:r>
    </w:p>
    <w:p w:rsidR="00D05439" w:rsidRDefault="00D05439" w:rsidP="00F83B33">
      <w:pPr>
        <w:pStyle w:val="Styl1"/>
        <w:spacing w:line="240" w:lineRule="auto"/>
      </w:pPr>
      <w:r>
        <w:t xml:space="preserve">5.3 Oznaczanie cech fizykochemicznych </w:t>
      </w:r>
    </w:p>
    <w:p w:rsidR="00D05439" w:rsidRDefault="00D05439" w:rsidP="00F83B33">
      <w:pPr>
        <w:pStyle w:val="Styl2"/>
        <w:spacing w:line="240" w:lineRule="auto"/>
      </w:pPr>
      <w:r>
        <w:t>Według norm podanych w Tablicy 2.</w:t>
      </w:r>
    </w:p>
    <w:p w:rsidR="00D05439" w:rsidRPr="00D05439" w:rsidRDefault="00D05439" w:rsidP="00F83B33">
      <w:pPr>
        <w:pStyle w:val="E-1"/>
        <w:spacing w:before="240" w:after="240"/>
        <w:rPr>
          <w:rFonts w:ascii="Arial" w:hAnsi="Arial" w:cs="Arial"/>
        </w:rPr>
      </w:pPr>
      <w:r w:rsidRPr="00D05439">
        <w:rPr>
          <w:rFonts w:ascii="Arial" w:hAnsi="Arial" w:cs="Arial"/>
          <w:b/>
        </w:rPr>
        <w:t xml:space="preserve">6 Pakowanie, znakowanie, przechowywanie </w:t>
      </w:r>
    </w:p>
    <w:p w:rsidR="00D05439" w:rsidRDefault="00D05439" w:rsidP="00F83B33">
      <w:pPr>
        <w:pStyle w:val="Styl1"/>
        <w:spacing w:line="240" w:lineRule="auto"/>
      </w:pPr>
      <w:r>
        <w:t>6.1 Pakowanie</w:t>
      </w:r>
    </w:p>
    <w:p w:rsidR="00D05439" w:rsidRPr="00D05439" w:rsidRDefault="00D05439" w:rsidP="00F83B33">
      <w:pPr>
        <w:pStyle w:val="E-1"/>
        <w:jc w:val="both"/>
        <w:rPr>
          <w:rFonts w:ascii="Arial" w:hAnsi="Arial" w:cs="Arial"/>
        </w:rPr>
      </w:pPr>
      <w:r w:rsidRPr="00D05439">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Default="00D05439" w:rsidP="00F83B33">
      <w:pPr>
        <w:pStyle w:val="Styl1"/>
        <w:spacing w:line="240" w:lineRule="auto"/>
        <w:rPr>
          <w:sz w:val="20"/>
        </w:rPr>
      </w:pPr>
      <w:r>
        <w:t>6.2 Znakowanie</w:t>
      </w:r>
    </w:p>
    <w:p w:rsidR="00D05439" w:rsidRPr="00D05439" w:rsidRDefault="00D05439" w:rsidP="00F83B33">
      <w:pPr>
        <w:pStyle w:val="E-1"/>
        <w:rPr>
          <w:rFonts w:ascii="Arial" w:hAnsi="Arial" w:cs="Arial"/>
        </w:rPr>
      </w:pPr>
      <w:r w:rsidRPr="00D05439">
        <w:rPr>
          <w:rFonts w:ascii="Arial" w:hAnsi="Arial" w:cs="Arial"/>
        </w:rPr>
        <w:t>Zgodnie z aktualnie obowiązującym prawem.</w:t>
      </w:r>
    </w:p>
    <w:p w:rsidR="00D05439" w:rsidRDefault="00D05439" w:rsidP="00F83B33">
      <w:pPr>
        <w:pStyle w:val="Styl1"/>
        <w:spacing w:line="240" w:lineRule="auto"/>
      </w:pPr>
      <w:r>
        <w:t>6.3 Przechowywanie</w:t>
      </w:r>
    </w:p>
    <w:p w:rsidR="00D05439" w:rsidRDefault="00D05439" w:rsidP="00F83B33">
      <w:pPr>
        <w:pStyle w:val="E-1"/>
      </w:pPr>
      <w:r w:rsidRPr="00D05439">
        <w:rPr>
          <w:rFonts w:ascii="Arial" w:hAnsi="Arial" w:cs="Arial"/>
        </w:rPr>
        <w:t>Przechowywać zgodnie z zaleceniami producenta.</w:t>
      </w: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aps/>
          <w:color w:val="FF0000"/>
          <w:kern w:val="0"/>
          <w:sz w:val="40"/>
          <w:szCs w:val="40"/>
        </w:rPr>
      </w:pPr>
      <w:r w:rsidRPr="00D05439">
        <w:rPr>
          <w:rFonts w:ascii="Arial" w:hAnsi="Arial" w:cs="Arial"/>
          <w:b/>
          <w:caps/>
          <w:color w:val="FF0000"/>
          <w:sz w:val="40"/>
          <w:szCs w:val="40"/>
        </w:rPr>
        <w:t xml:space="preserve">PIEPRZ ZIOŁOWY </w:t>
      </w:r>
    </w:p>
    <w:p w:rsidR="00D05439" w:rsidRPr="00D05439" w:rsidRDefault="00D05439" w:rsidP="00F83B33">
      <w:pPr>
        <w:pStyle w:val="E-1"/>
        <w:spacing w:before="240" w:after="240"/>
        <w:rPr>
          <w:rFonts w:ascii="Arial" w:hAnsi="Arial" w:cs="Arial"/>
          <w:b/>
        </w:rPr>
      </w:pPr>
      <w:r w:rsidRPr="00D05439">
        <w:rPr>
          <w:rFonts w:ascii="Arial" w:hAnsi="Arial" w:cs="Arial"/>
          <w:b/>
        </w:rPr>
        <w:t>1 Wstęp</w:t>
      </w:r>
    </w:p>
    <w:p w:rsidR="00D05439" w:rsidRPr="00D05439" w:rsidRDefault="00D05439" w:rsidP="00F83B33">
      <w:pPr>
        <w:pStyle w:val="E-1"/>
        <w:numPr>
          <w:ilvl w:val="1"/>
          <w:numId w:val="2"/>
        </w:numPr>
        <w:spacing w:before="240" w:after="120"/>
        <w:ind w:left="391" w:hanging="391"/>
        <w:rPr>
          <w:rFonts w:ascii="Arial" w:hAnsi="Arial" w:cs="Arial"/>
        </w:rPr>
      </w:pPr>
      <w:r w:rsidRPr="00D05439">
        <w:rPr>
          <w:rFonts w:ascii="Arial" w:hAnsi="Arial" w:cs="Arial"/>
          <w:b/>
        </w:rPr>
        <w:t xml:space="preserve">Zakres </w:t>
      </w:r>
    </w:p>
    <w:p w:rsidR="00D05439" w:rsidRPr="00D05439" w:rsidRDefault="00D05439" w:rsidP="00F83B33">
      <w:pPr>
        <w:pStyle w:val="E-1"/>
        <w:jc w:val="both"/>
        <w:rPr>
          <w:rFonts w:ascii="Arial" w:hAnsi="Arial" w:cs="Arial"/>
        </w:rPr>
      </w:pPr>
      <w:r w:rsidRPr="00D05439">
        <w:rPr>
          <w:rFonts w:ascii="Arial" w:hAnsi="Arial" w:cs="Arial"/>
        </w:rPr>
        <w:t>Niniejszymi minimalnymi wymaganiami jakościowymi objęto wymagania, metody badań oraz warunki przechowywania i pakowania pieprzu ziołowego.</w:t>
      </w:r>
    </w:p>
    <w:p w:rsidR="00D05439" w:rsidRPr="00D05439" w:rsidRDefault="00D05439" w:rsidP="00F83B33">
      <w:pPr>
        <w:pStyle w:val="E-1"/>
        <w:spacing w:before="120"/>
        <w:jc w:val="both"/>
        <w:rPr>
          <w:rFonts w:ascii="Arial" w:hAnsi="Arial" w:cs="Arial"/>
        </w:rPr>
      </w:pPr>
      <w:r w:rsidRPr="00D05439">
        <w:rPr>
          <w:rFonts w:ascii="Arial" w:hAnsi="Arial" w:cs="Arial"/>
        </w:rPr>
        <w:t>Postanowienia minimalnych wymagań jakościowych wykorzystywane są podczas produkcji i obrotu handlowego pieprzu ziołowego przeznaczonego dla odbiorcy.</w:t>
      </w:r>
    </w:p>
    <w:p w:rsidR="00D05439" w:rsidRPr="00D05439" w:rsidRDefault="00D05439" w:rsidP="00F83B33">
      <w:pPr>
        <w:pStyle w:val="E-1"/>
        <w:numPr>
          <w:ilvl w:val="1"/>
          <w:numId w:val="2"/>
        </w:numPr>
        <w:spacing w:before="240" w:after="120"/>
        <w:ind w:left="391" w:hanging="391"/>
        <w:rPr>
          <w:rFonts w:ascii="Arial" w:hAnsi="Arial" w:cs="Arial"/>
          <w:b/>
          <w:bCs/>
        </w:rPr>
      </w:pPr>
      <w:r w:rsidRPr="00D05439">
        <w:rPr>
          <w:rFonts w:ascii="Arial" w:hAnsi="Arial" w:cs="Arial"/>
          <w:b/>
          <w:bCs/>
        </w:rPr>
        <w:t>Dokumenty powołane</w:t>
      </w:r>
    </w:p>
    <w:p w:rsidR="00D05439" w:rsidRPr="00D05439" w:rsidRDefault="00D05439" w:rsidP="00F83B33">
      <w:pPr>
        <w:pStyle w:val="E-1"/>
        <w:jc w:val="both"/>
        <w:rPr>
          <w:rFonts w:ascii="Arial" w:hAnsi="Arial" w:cs="Arial"/>
          <w:bCs/>
        </w:rPr>
      </w:pPr>
      <w:r w:rsidRPr="00D05439">
        <w:rPr>
          <w:rFonts w:ascii="Arial" w:hAnsi="Arial" w:cs="Arial"/>
          <w:bCs/>
        </w:rPr>
        <w:t>Do stosowania niniejszego dokumentu są niezbędne podane niżej dokumenty powołane. Stosuje się ostatnie aktualne wydanie dokumentu powołanego (łącznie ze zmianami).</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D05439" w:rsidRDefault="00D05439"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D05439" w:rsidRDefault="00D05439" w:rsidP="00F83B33">
      <w:pPr>
        <w:spacing w:before="120"/>
        <w:jc w:val="both"/>
        <w:rPr>
          <w:rFonts w:ascii="Arial" w:hAnsi="Arial" w:cs="Arial"/>
          <w:b/>
          <w:bCs/>
          <w:sz w:val="20"/>
          <w:szCs w:val="20"/>
        </w:rPr>
      </w:pPr>
      <w:r>
        <w:rPr>
          <w:rFonts w:ascii="Arial" w:hAnsi="Arial" w:cs="Arial"/>
          <w:b/>
          <w:bCs/>
          <w:sz w:val="20"/>
          <w:szCs w:val="20"/>
        </w:rPr>
        <w:t>Pieprz ziołowy</w:t>
      </w:r>
    </w:p>
    <w:p w:rsidR="00D05439" w:rsidRDefault="00D05439" w:rsidP="00F83B33">
      <w:pPr>
        <w:jc w:val="both"/>
        <w:rPr>
          <w:rFonts w:ascii="Arial" w:hAnsi="Arial" w:cs="Arial"/>
          <w:sz w:val="20"/>
          <w:szCs w:val="20"/>
        </w:rPr>
      </w:pPr>
      <w:r>
        <w:rPr>
          <w:rFonts w:ascii="Arial" w:hAnsi="Arial" w:cs="Arial"/>
          <w:sz w:val="20"/>
          <w:szCs w:val="20"/>
        </w:rPr>
        <w:t xml:space="preserve">Przyprawa w skład której wchodzą  głównie suszone i zmielone: owoce kolendry, nasiona gorczycy białej, owoce kminku, owoce pieprzu tureckiego, ziele majeranku, przeznaczona do poprawy smaku i zapachu potraw. </w:t>
      </w:r>
    </w:p>
    <w:p w:rsidR="00D05439" w:rsidRPr="00D05439" w:rsidRDefault="00D05439" w:rsidP="00F83B33">
      <w:pPr>
        <w:pStyle w:val="Edward"/>
        <w:spacing w:before="240" w:after="240"/>
        <w:jc w:val="both"/>
        <w:rPr>
          <w:rFonts w:ascii="Arial" w:hAnsi="Arial" w:cs="Arial"/>
          <w:b/>
          <w:bCs/>
        </w:rPr>
      </w:pPr>
      <w:r w:rsidRPr="00D05439">
        <w:rPr>
          <w:rFonts w:ascii="Arial" w:hAnsi="Arial" w:cs="Arial"/>
          <w:b/>
          <w:bCs/>
        </w:rPr>
        <w:t>2 Wymagania</w:t>
      </w:r>
    </w:p>
    <w:p w:rsidR="00D05439" w:rsidRDefault="00D05439" w:rsidP="00F83B33">
      <w:pPr>
        <w:pStyle w:val="Nagwek11"/>
        <w:spacing w:after="120"/>
        <w:rPr>
          <w:bCs w:val="0"/>
        </w:rPr>
      </w:pPr>
      <w:r>
        <w:rPr>
          <w:bCs w:val="0"/>
        </w:rPr>
        <w:t>2.1 Wymagania ogólne</w:t>
      </w:r>
    </w:p>
    <w:p w:rsidR="00D05439" w:rsidRDefault="00D05439" w:rsidP="00F83B33">
      <w:pPr>
        <w:pStyle w:val="Nagwek11"/>
        <w:spacing w:before="0" w:after="0"/>
        <w:rPr>
          <w:b w:val="0"/>
          <w:bCs w:val="0"/>
        </w:rPr>
      </w:pPr>
      <w:r>
        <w:rPr>
          <w:b w:val="0"/>
          <w:bCs w:val="0"/>
        </w:rPr>
        <w:t>Produkt powinien spełniać wymagania aktualnie obowiązującego prawa żywnościowego.</w:t>
      </w:r>
    </w:p>
    <w:p w:rsidR="00D05439" w:rsidRDefault="00D05439" w:rsidP="00F83B33">
      <w:pPr>
        <w:pStyle w:val="Nagwek11"/>
        <w:spacing w:after="120"/>
        <w:rPr>
          <w:bCs w:val="0"/>
        </w:rPr>
      </w:pPr>
      <w:r>
        <w:rPr>
          <w:bCs w:val="0"/>
        </w:rPr>
        <w:t>2.2 Wymagania organoleptyczne</w:t>
      </w:r>
    </w:p>
    <w:p w:rsidR="00D05439" w:rsidRDefault="00D0543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D05439" w:rsidRDefault="00D05439"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
        <w:gridCol w:w="1845"/>
        <w:gridCol w:w="6762"/>
      </w:tblGrid>
      <w:tr w:rsidR="00D05439" w:rsidTr="00D05439">
        <w:trPr>
          <w:trHeight w:val="343"/>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018"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731"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D05439" w:rsidTr="00D05439">
        <w:trPr>
          <w:cantSplit/>
          <w:trHeight w:val="279"/>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018"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3731"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Niejednolita, właściwa dla użytych składników</w:t>
            </w:r>
          </w:p>
        </w:tc>
      </w:tr>
      <w:tr w:rsidR="00D05439" w:rsidTr="00D05439">
        <w:trPr>
          <w:cantSplit/>
          <w:trHeight w:val="216"/>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018"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Konsystencja</w:t>
            </w:r>
          </w:p>
        </w:tc>
        <w:tc>
          <w:tcPr>
            <w:tcW w:w="3731" w:type="pct"/>
            <w:tcBorders>
              <w:top w:val="single" w:sz="4" w:space="0" w:color="auto"/>
              <w:left w:val="single" w:sz="4" w:space="0" w:color="auto"/>
              <w:bottom w:val="single" w:sz="4"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Sypka, dopuszcza się niewielkie zbrylenia łatwo rozsypujące się </w:t>
            </w:r>
          </w:p>
        </w:tc>
      </w:tr>
      <w:tr w:rsidR="00D05439" w:rsidTr="00D05439">
        <w:trPr>
          <w:cantSplit/>
          <w:trHeight w:val="261"/>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018"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Zapach </w:t>
            </w:r>
          </w:p>
        </w:tc>
        <w:tc>
          <w:tcPr>
            <w:tcW w:w="3731" w:type="pct"/>
            <w:tcBorders>
              <w:top w:val="single" w:sz="4" w:space="0" w:color="auto"/>
              <w:left w:val="single" w:sz="4" w:space="0" w:color="auto"/>
              <w:bottom w:val="single" w:sz="4"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Swoisty, aromatyczny, silny, typowy dla użytych składników, bez zapachów obcych </w:t>
            </w:r>
          </w:p>
        </w:tc>
      </w:tr>
      <w:tr w:rsidR="00D05439" w:rsidTr="00D05439">
        <w:trPr>
          <w:cantSplit/>
          <w:trHeight w:val="279"/>
          <w:jc w:val="center"/>
        </w:trPr>
        <w:tc>
          <w:tcPr>
            <w:tcW w:w="251"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018"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Smak </w:t>
            </w:r>
          </w:p>
        </w:tc>
        <w:tc>
          <w:tcPr>
            <w:tcW w:w="3731" w:type="pct"/>
            <w:tcBorders>
              <w:top w:val="single" w:sz="4" w:space="0" w:color="auto"/>
              <w:left w:val="single" w:sz="4" w:space="0" w:color="auto"/>
              <w:bottom w:val="single" w:sz="6"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Ostry, piekący, typowy dla użytych składników, bez posmaków obcych</w:t>
            </w:r>
          </w:p>
        </w:tc>
      </w:tr>
    </w:tbl>
    <w:p w:rsidR="00D05439" w:rsidRDefault="00D05439" w:rsidP="00F83B33">
      <w:pPr>
        <w:pStyle w:val="Nagwek11"/>
        <w:spacing w:after="120"/>
        <w:rPr>
          <w:bCs w:val="0"/>
        </w:rPr>
      </w:pPr>
      <w:r>
        <w:rPr>
          <w:bCs w:val="0"/>
        </w:rPr>
        <w:t xml:space="preserve">2.3 Wymagania fizykochemiczne </w:t>
      </w:r>
    </w:p>
    <w:p w:rsidR="00D05439" w:rsidRDefault="00D05439" w:rsidP="00F83B33">
      <w:pPr>
        <w:pStyle w:val="Tekstpodstawowy3"/>
        <w:spacing w:after="0"/>
        <w:rPr>
          <w:rFonts w:ascii="Arial" w:hAnsi="Arial" w:cs="Arial"/>
          <w:sz w:val="20"/>
          <w:szCs w:val="20"/>
        </w:rPr>
      </w:pPr>
      <w:r>
        <w:rPr>
          <w:rFonts w:ascii="Arial" w:hAnsi="Arial" w:cs="Arial"/>
          <w:sz w:val="20"/>
          <w:szCs w:val="20"/>
        </w:rPr>
        <w:t>Według Tablicy 2.</w:t>
      </w:r>
    </w:p>
    <w:p w:rsidR="00D05439" w:rsidRDefault="00D05439" w:rsidP="00F83B33">
      <w:pPr>
        <w:pStyle w:val="Tekstpodstawowy3"/>
        <w:spacing w:after="0"/>
        <w:rPr>
          <w:rFonts w:ascii="Arial" w:hAnsi="Arial" w:cs="Arial"/>
          <w:sz w:val="20"/>
          <w:szCs w:val="20"/>
        </w:rPr>
      </w:pPr>
    </w:p>
    <w:p w:rsidR="00D05439" w:rsidRDefault="00D05439"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895"/>
        <w:gridCol w:w="1525"/>
      </w:tblGrid>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Cechy</w:t>
            </w:r>
          </w:p>
        </w:tc>
        <w:tc>
          <w:tcPr>
            <w:tcW w:w="1895"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Wymagania</w:t>
            </w:r>
          </w:p>
        </w:tc>
        <w:tc>
          <w:tcPr>
            <w:tcW w:w="1525"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Metody badań według</w:t>
            </w:r>
          </w:p>
        </w:tc>
      </w:tr>
      <w:tr w:rsidR="00D05439" w:rsidTr="00D05439">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wody, %(m/m), nie więcej niż </w:t>
            </w:r>
          </w:p>
        </w:tc>
        <w:tc>
          <w:tcPr>
            <w:tcW w:w="1895"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11,0</w:t>
            </w:r>
          </w:p>
        </w:tc>
        <w:tc>
          <w:tcPr>
            <w:tcW w:w="1525" w:type="dxa"/>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ogółnego,%(m/m) , nie więcej niż</w:t>
            </w:r>
          </w:p>
        </w:tc>
        <w:tc>
          <w:tcPr>
            <w:tcW w:w="1895"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10,0</w:t>
            </w:r>
          </w:p>
        </w:tc>
        <w:tc>
          <w:tcPr>
            <w:tcW w:w="1525"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928</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nierozpuszczalnego w 10% roztworze HCl, %(m/m), nie więcej niż</w:t>
            </w:r>
          </w:p>
        </w:tc>
        <w:tc>
          <w:tcPr>
            <w:tcW w:w="1895"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1,0</w:t>
            </w:r>
          </w:p>
        </w:tc>
        <w:tc>
          <w:tcPr>
            <w:tcW w:w="1525"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930</w:t>
            </w:r>
          </w:p>
        </w:tc>
      </w:tr>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4</w:t>
            </w:r>
          </w:p>
        </w:tc>
        <w:tc>
          <w:tcPr>
            <w:tcW w:w="5401"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zanieczyszczeń ferromagnetycznych: </w:t>
            </w:r>
          </w:p>
          <w:p w:rsidR="00D05439" w:rsidRDefault="00D05439" w:rsidP="00F83B33">
            <w:pPr>
              <w:rPr>
                <w:rFonts w:ascii="Arial" w:hAnsi="Arial" w:cs="Arial"/>
                <w:sz w:val="18"/>
              </w:rPr>
            </w:pPr>
            <w:r>
              <w:rPr>
                <w:rFonts w:ascii="Arial" w:hAnsi="Arial" w:cs="Arial"/>
                <w:sz w:val="18"/>
              </w:rPr>
              <w:t xml:space="preserve">- cząstek bez ostrych końców o wielkości liniowej nie większej niż 0,3mm i masie nie większej niż 0,4mg, mg/1kg surowca, nie więcej niż </w:t>
            </w:r>
          </w:p>
        </w:tc>
        <w:tc>
          <w:tcPr>
            <w:tcW w:w="1895"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3,0</w:t>
            </w:r>
          </w:p>
        </w:tc>
        <w:tc>
          <w:tcPr>
            <w:tcW w:w="1525" w:type="dxa"/>
            <w:tcBorders>
              <w:top w:val="single" w:sz="4" w:space="0" w:color="auto"/>
              <w:left w:val="single" w:sz="6" w:space="0" w:color="auto"/>
              <w:bottom w:val="single" w:sz="6"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PN-A-74016</w:t>
            </w:r>
          </w:p>
        </w:tc>
      </w:tr>
      <w:tr w:rsidR="00D05439" w:rsidTr="00D05439">
        <w:trPr>
          <w:trHeight w:val="225"/>
        </w:trPr>
        <w:tc>
          <w:tcPr>
            <w:tcW w:w="429" w:type="dxa"/>
            <w:tcBorders>
              <w:top w:val="single" w:sz="6"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5</w:t>
            </w:r>
          </w:p>
        </w:tc>
        <w:tc>
          <w:tcPr>
            <w:tcW w:w="5401" w:type="dxa"/>
            <w:tcBorders>
              <w:top w:val="single" w:sz="6" w:space="0" w:color="auto"/>
              <w:left w:val="single" w:sz="6" w:space="0" w:color="auto"/>
              <w:bottom w:val="single" w:sz="6"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Obecność szkodników żywych i martwych oraz pozostałości po szkodnikach</w:t>
            </w:r>
          </w:p>
        </w:tc>
        <w:tc>
          <w:tcPr>
            <w:tcW w:w="1895"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niedopuszczalna</w:t>
            </w:r>
          </w:p>
        </w:tc>
        <w:tc>
          <w:tcPr>
            <w:tcW w:w="1525" w:type="dxa"/>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PN-R-87027</w:t>
            </w:r>
          </w:p>
        </w:tc>
      </w:tr>
    </w:tbl>
    <w:p w:rsidR="00D05439" w:rsidRDefault="00D05439" w:rsidP="00F83B33">
      <w:pPr>
        <w:pStyle w:val="Nagwek11"/>
        <w:spacing w:after="120"/>
        <w:rPr>
          <w:bCs w:val="0"/>
        </w:rPr>
      </w:pPr>
      <w:r>
        <w:t>2.4 Wymagania mikrobiologiczne</w:t>
      </w:r>
    </w:p>
    <w:p w:rsidR="00D05439" w:rsidRDefault="00D05439" w:rsidP="00F83B33">
      <w:pPr>
        <w:pStyle w:val="Tekstpodstawowy3"/>
        <w:spacing w:after="0"/>
        <w:rPr>
          <w:rFonts w:ascii="Arial" w:hAnsi="Arial" w:cs="Arial"/>
          <w:sz w:val="20"/>
        </w:rPr>
      </w:pPr>
      <w:r>
        <w:rPr>
          <w:rFonts w:ascii="Arial" w:hAnsi="Arial" w:cs="Arial"/>
          <w:sz w:val="20"/>
        </w:rPr>
        <w:t>Zgodnie z aktualnie obowiązującym prawem.</w:t>
      </w:r>
    </w:p>
    <w:p w:rsidR="00D05439" w:rsidRPr="00D05439" w:rsidRDefault="00D05439" w:rsidP="00F83B33">
      <w:pPr>
        <w:pStyle w:val="E-1"/>
        <w:jc w:val="both"/>
        <w:rPr>
          <w:rFonts w:ascii="Arial" w:hAnsi="Arial" w:cs="Arial"/>
          <w:sz w:val="20"/>
        </w:rPr>
      </w:pPr>
      <w:r w:rsidRPr="00D05439">
        <w:rPr>
          <w:rFonts w:ascii="Arial" w:hAnsi="Arial" w:cs="Arial"/>
        </w:rPr>
        <w:t>Zamawiający zastrzega sobie prawo żądania wyników badań mikrobiologicznych z kontroli higieny procesu produkcyjnego.</w:t>
      </w:r>
    </w:p>
    <w:p w:rsidR="00D05439" w:rsidRPr="00D05439" w:rsidRDefault="00D05439" w:rsidP="00F83B33">
      <w:pPr>
        <w:pStyle w:val="E-1"/>
        <w:spacing w:before="240" w:after="240"/>
        <w:jc w:val="both"/>
        <w:rPr>
          <w:rFonts w:ascii="Arial" w:hAnsi="Arial" w:cs="Arial"/>
        </w:rPr>
      </w:pPr>
      <w:r w:rsidRPr="00D05439">
        <w:rPr>
          <w:rFonts w:ascii="Arial" w:hAnsi="Arial" w:cs="Arial"/>
          <w:b/>
        </w:rPr>
        <w:t>3</w:t>
      </w:r>
      <w:r w:rsidRPr="00D05439">
        <w:rPr>
          <w:rFonts w:ascii="Arial" w:hAnsi="Arial" w:cs="Arial"/>
        </w:rPr>
        <w:t xml:space="preserve"> </w:t>
      </w:r>
      <w:r w:rsidRPr="00D05439">
        <w:rPr>
          <w:rFonts w:ascii="Arial" w:hAnsi="Arial" w:cs="Arial"/>
          <w:b/>
        </w:rPr>
        <w:t>Masa netto</w:t>
      </w:r>
    </w:p>
    <w:p w:rsidR="00D05439" w:rsidRDefault="00D05439" w:rsidP="00F83B33">
      <w:pPr>
        <w:jc w:val="both"/>
        <w:rPr>
          <w:rFonts w:ascii="Arial" w:hAnsi="Arial" w:cs="Arial"/>
          <w:sz w:val="20"/>
          <w:szCs w:val="20"/>
        </w:rPr>
      </w:pPr>
      <w:r>
        <w:rPr>
          <w:rFonts w:ascii="Arial" w:hAnsi="Arial" w:cs="Arial"/>
          <w:sz w:val="20"/>
          <w:szCs w:val="20"/>
        </w:rPr>
        <w:t>Masa netto powinna być zgodna z deklaracją producenta.</w:t>
      </w:r>
    </w:p>
    <w:p w:rsidR="00D05439" w:rsidRDefault="00D05439"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D05439" w:rsidRDefault="00D05439" w:rsidP="00F83B33">
      <w:pPr>
        <w:jc w:val="both"/>
        <w:rPr>
          <w:rFonts w:ascii="Arial" w:hAnsi="Arial" w:cs="Arial"/>
          <w:sz w:val="20"/>
          <w:szCs w:val="20"/>
        </w:rPr>
      </w:pPr>
      <w:r>
        <w:rPr>
          <w:rFonts w:ascii="Arial" w:hAnsi="Arial" w:cs="Arial"/>
          <w:sz w:val="20"/>
          <w:szCs w:val="20"/>
        </w:rPr>
        <w:t>Dopuszczalna masa netto:</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szCs w:val="24"/>
        </w:rPr>
        <w:t xml:space="preserve">4 </w:t>
      </w:r>
      <w:r w:rsidRPr="00D05439">
        <w:rPr>
          <w:rFonts w:ascii="Arial" w:hAnsi="Arial" w:cs="Arial"/>
          <w:b/>
        </w:rPr>
        <w:t>Trwałość</w:t>
      </w:r>
    </w:p>
    <w:p w:rsidR="00D05439" w:rsidRDefault="00D0543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rPr>
        <w:t>5 Metody badań</w:t>
      </w:r>
    </w:p>
    <w:p w:rsidR="00D05439" w:rsidRPr="00D05439" w:rsidRDefault="00D05439" w:rsidP="00F83B33">
      <w:pPr>
        <w:pStyle w:val="E-1"/>
        <w:spacing w:before="240" w:after="120"/>
        <w:jc w:val="both"/>
        <w:rPr>
          <w:rFonts w:ascii="Arial" w:hAnsi="Arial" w:cs="Arial"/>
          <w:b/>
        </w:rPr>
      </w:pPr>
      <w:r w:rsidRPr="00D05439">
        <w:rPr>
          <w:rFonts w:ascii="Arial" w:hAnsi="Arial" w:cs="Arial"/>
          <w:b/>
        </w:rPr>
        <w:t>5.1 Sprawdzenie znakowania i stanu opakowania</w:t>
      </w:r>
    </w:p>
    <w:p w:rsidR="00D05439" w:rsidRPr="00D05439" w:rsidRDefault="00D05439" w:rsidP="00F83B33">
      <w:pPr>
        <w:pStyle w:val="E-1"/>
        <w:jc w:val="both"/>
        <w:rPr>
          <w:rFonts w:ascii="Arial" w:hAnsi="Arial" w:cs="Arial"/>
        </w:rPr>
      </w:pPr>
      <w:r w:rsidRPr="00D05439">
        <w:rPr>
          <w:rFonts w:ascii="Arial" w:hAnsi="Arial" w:cs="Arial"/>
        </w:rPr>
        <w:t>Wykonać metodą wizualną na zgodność z pkt. 6.1 i 6.2.</w:t>
      </w:r>
    </w:p>
    <w:p w:rsidR="00D05439" w:rsidRPr="00D05439" w:rsidRDefault="00D05439" w:rsidP="00F83B33">
      <w:pPr>
        <w:pStyle w:val="E-1"/>
        <w:spacing w:before="240" w:after="120"/>
        <w:jc w:val="both"/>
        <w:rPr>
          <w:rFonts w:ascii="Arial" w:hAnsi="Arial" w:cs="Arial"/>
          <w:b/>
        </w:rPr>
      </w:pPr>
      <w:r w:rsidRPr="00D05439">
        <w:rPr>
          <w:rFonts w:ascii="Arial" w:hAnsi="Arial" w:cs="Arial"/>
          <w:b/>
        </w:rPr>
        <w:t xml:space="preserve">5.2 Oznaczanie cech organoleptycznych </w:t>
      </w:r>
    </w:p>
    <w:p w:rsidR="00D05439" w:rsidRPr="00D05439" w:rsidRDefault="00D05439" w:rsidP="00F83B33">
      <w:pPr>
        <w:pStyle w:val="E-1"/>
        <w:jc w:val="both"/>
        <w:rPr>
          <w:rFonts w:ascii="Arial" w:hAnsi="Arial" w:cs="Arial"/>
        </w:rPr>
      </w:pPr>
      <w:r w:rsidRPr="00D05439">
        <w:rPr>
          <w:rFonts w:ascii="Arial" w:hAnsi="Arial" w:cs="Arial"/>
        </w:rPr>
        <w:t xml:space="preserve"> Należy wykonać w temperaturze pokojowej na zgodność z wymaganiami podanymi w Tablicy 1. </w:t>
      </w:r>
    </w:p>
    <w:p w:rsidR="00D05439" w:rsidRPr="00D05439" w:rsidRDefault="00D05439" w:rsidP="00F83B33">
      <w:pPr>
        <w:pStyle w:val="E-1"/>
        <w:spacing w:before="240" w:after="120"/>
        <w:jc w:val="both"/>
        <w:rPr>
          <w:rFonts w:ascii="Arial" w:hAnsi="Arial" w:cs="Arial"/>
          <w:b/>
        </w:rPr>
      </w:pPr>
      <w:r w:rsidRPr="00D05439">
        <w:rPr>
          <w:rFonts w:ascii="Arial" w:hAnsi="Arial" w:cs="Arial"/>
          <w:b/>
        </w:rPr>
        <w:t xml:space="preserve">5.3 Oznaczanie cech fizykochemicznych </w:t>
      </w:r>
    </w:p>
    <w:p w:rsidR="00D05439" w:rsidRPr="00D05439" w:rsidRDefault="00D05439" w:rsidP="00F83B33">
      <w:pPr>
        <w:pStyle w:val="E-1"/>
        <w:jc w:val="both"/>
        <w:rPr>
          <w:rFonts w:ascii="Arial" w:hAnsi="Arial" w:cs="Arial"/>
        </w:rPr>
      </w:pPr>
      <w:r w:rsidRPr="00D05439">
        <w:rPr>
          <w:rFonts w:ascii="Arial" w:hAnsi="Arial" w:cs="Arial"/>
        </w:rPr>
        <w:t>Według norm podanych w Tablicy 2.</w:t>
      </w:r>
    </w:p>
    <w:p w:rsidR="00D05439" w:rsidRPr="00D05439" w:rsidRDefault="00D05439" w:rsidP="00F83B33">
      <w:pPr>
        <w:pStyle w:val="E-1"/>
        <w:spacing w:before="240" w:after="240"/>
        <w:rPr>
          <w:rFonts w:ascii="Arial" w:hAnsi="Arial" w:cs="Arial"/>
        </w:rPr>
      </w:pPr>
      <w:r w:rsidRPr="00D05439">
        <w:rPr>
          <w:rFonts w:ascii="Arial" w:hAnsi="Arial" w:cs="Arial"/>
          <w:b/>
        </w:rPr>
        <w:t xml:space="preserve">6 Pakowanie, znakowanie, przechowywanie </w:t>
      </w:r>
    </w:p>
    <w:p w:rsidR="00D05439" w:rsidRPr="00D05439" w:rsidRDefault="00D05439" w:rsidP="00F83B33">
      <w:pPr>
        <w:pStyle w:val="E-1"/>
        <w:spacing w:before="240" w:after="120"/>
        <w:rPr>
          <w:rFonts w:ascii="Arial" w:hAnsi="Arial" w:cs="Arial"/>
          <w:b/>
        </w:rPr>
      </w:pPr>
      <w:r w:rsidRPr="00D05439">
        <w:rPr>
          <w:rFonts w:ascii="Arial" w:hAnsi="Arial" w:cs="Arial"/>
          <w:b/>
        </w:rPr>
        <w:t>6.1 Pakowanie</w:t>
      </w:r>
    </w:p>
    <w:p w:rsidR="00D05439" w:rsidRPr="00D05439" w:rsidRDefault="00D05439" w:rsidP="00F83B33">
      <w:pPr>
        <w:pStyle w:val="E-1"/>
        <w:jc w:val="both"/>
        <w:rPr>
          <w:rFonts w:ascii="Arial" w:hAnsi="Arial" w:cs="Arial"/>
        </w:rPr>
      </w:pPr>
      <w:r w:rsidRPr="00D05439">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Pr="00D05439" w:rsidRDefault="00D05439" w:rsidP="00F83B33">
      <w:pPr>
        <w:pStyle w:val="E-1"/>
        <w:spacing w:before="240" w:after="120"/>
        <w:rPr>
          <w:rFonts w:ascii="Arial" w:hAnsi="Arial" w:cs="Arial"/>
          <w:sz w:val="20"/>
          <w:szCs w:val="20"/>
        </w:rPr>
      </w:pPr>
      <w:r w:rsidRPr="00D05439">
        <w:rPr>
          <w:rFonts w:ascii="Arial" w:hAnsi="Arial" w:cs="Arial"/>
          <w:b/>
        </w:rPr>
        <w:t>6.2 Znakowanie</w:t>
      </w:r>
    </w:p>
    <w:p w:rsidR="00D05439" w:rsidRPr="00D05439" w:rsidRDefault="00D05439" w:rsidP="00F83B33">
      <w:pPr>
        <w:pStyle w:val="E-1"/>
        <w:rPr>
          <w:rFonts w:ascii="Arial" w:hAnsi="Arial" w:cs="Arial"/>
        </w:rPr>
      </w:pPr>
      <w:r w:rsidRPr="00D05439">
        <w:rPr>
          <w:rFonts w:ascii="Arial" w:hAnsi="Arial" w:cs="Arial"/>
        </w:rPr>
        <w:t>Zgodnie z aktualnie obowiązującym prawem.</w:t>
      </w:r>
    </w:p>
    <w:p w:rsidR="00D05439" w:rsidRPr="00D05439" w:rsidRDefault="00D05439" w:rsidP="00F83B33">
      <w:pPr>
        <w:pStyle w:val="E-1"/>
        <w:spacing w:before="240" w:after="120"/>
        <w:rPr>
          <w:rFonts w:ascii="Arial" w:hAnsi="Arial" w:cs="Arial"/>
          <w:b/>
        </w:rPr>
      </w:pPr>
      <w:r w:rsidRPr="00D05439">
        <w:rPr>
          <w:rFonts w:ascii="Arial" w:hAnsi="Arial" w:cs="Arial"/>
          <w:b/>
        </w:rPr>
        <w:t>6.3 Przechowywanie</w:t>
      </w:r>
    </w:p>
    <w:p w:rsidR="00D05439" w:rsidRDefault="00D05439" w:rsidP="00F83B33">
      <w:pPr>
        <w:pStyle w:val="E-1"/>
      </w:pPr>
      <w:r w:rsidRPr="00D05439">
        <w:rPr>
          <w:rFonts w:ascii="Arial" w:hAnsi="Arial" w:cs="Arial"/>
        </w:rPr>
        <w:t>Przechowywać zgodnie z zaleceniami producenta.</w:t>
      </w: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aps/>
          <w:color w:val="FF0000"/>
          <w:kern w:val="0"/>
          <w:sz w:val="40"/>
          <w:szCs w:val="40"/>
        </w:rPr>
      </w:pPr>
      <w:r w:rsidRPr="00D05439">
        <w:rPr>
          <w:rFonts w:ascii="Arial" w:hAnsi="Arial" w:cs="Arial"/>
          <w:b/>
          <w:caps/>
          <w:color w:val="FF0000"/>
          <w:sz w:val="40"/>
          <w:szCs w:val="40"/>
        </w:rPr>
        <w:t>mięta zielona otarta</w:t>
      </w:r>
    </w:p>
    <w:p w:rsidR="00D05439" w:rsidRPr="00D05439" w:rsidRDefault="00D05439" w:rsidP="00F83B33">
      <w:pPr>
        <w:pStyle w:val="E-1"/>
        <w:spacing w:before="240" w:after="240"/>
        <w:rPr>
          <w:rFonts w:ascii="Arial" w:hAnsi="Arial" w:cs="Arial"/>
          <w:b/>
          <w:sz w:val="20"/>
          <w:szCs w:val="20"/>
        </w:rPr>
      </w:pPr>
      <w:r w:rsidRPr="00D05439">
        <w:rPr>
          <w:rFonts w:ascii="Arial" w:hAnsi="Arial" w:cs="Arial"/>
          <w:b/>
        </w:rPr>
        <w:t>1 Wstęp</w:t>
      </w:r>
    </w:p>
    <w:p w:rsidR="00D05439" w:rsidRPr="00D05439" w:rsidRDefault="00D05439" w:rsidP="00F83B33">
      <w:pPr>
        <w:pStyle w:val="E-1"/>
        <w:numPr>
          <w:ilvl w:val="1"/>
          <w:numId w:val="2"/>
        </w:numPr>
        <w:spacing w:before="240" w:after="240"/>
        <w:ind w:left="391" w:hanging="391"/>
        <w:rPr>
          <w:rFonts w:ascii="Arial" w:hAnsi="Arial" w:cs="Arial"/>
        </w:rPr>
      </w:pPr>
      <w:r w:rsidRPr="00D05439">
        <w:rPr>
          <w:rFonts w:ascii="Arial" w:hAnsi="Arial" w:cs="Arial"/>
          <w:b/>
        </w:rPr>
        <w:t xml:space="preserve">Zakres </w:t>
      </w:r>
    </w:p>
    <w:p w:rsidR="00D05439" w:rsidRPr="00D05439" w:rsidRDefault="00D05439" w:rsidP="00F83B33">
      <w:pPr>
        <w:pStyle w:val="E-1"/>
        <w:jc w:val="both"/>
        <w:rPr>
          <w:rFonts w:ascii="Arial" w:hAnsi="Arial" w:cs="Arial"/>
        </w:rPr>
      </w:pPr>
      <w:r w:rsidRPr="00D05439">
        <w:rPr>
          <w:rFonts w:ascii="Arial" w:hAnsi="Arial" w:cs="Arial"/>
        </w:rPr>
        <w:t>Niniejszymi minimalnymi wymaganiami jakościowymi objęto wymagania, metody badań oraz warunki przechowywania i pakowania mięty zielonej otartej.</w:t>
      </w:r>
    </w:p>
    <w:p w:rsidR="00D05439" w:rsidRPr="00D05439" w:rsidRDefault="00D05439" w:rsidP="00F83B33">
      <w:pPr>
        <w:pStyle w:val="E-1"/>
        <w:jc w:val="both"/>
        <w:rPr>
          <w:rFonts w:ascii="Arial" w:hAnsi="Arial" w:cs="Arial"/>
        </w:rPr>
      </w:pPr>
    </w:p>
    <w:p w:rsidR="00D05439" w:rsidRPr="00D05439" w:rsidRDefault="00D05439" w:rsidP="00F83B33">
      <w:pPr>
        <w:pStyle w:val="E-1"/>
        <w:jc w:val="both"/>
        <w:rPr>
          <w:rFonts w:ascii="Arial" w:hAnsi="Arial" w:cs="Arial"/>
        </w:rPr>
      </w:pPr>
      <w:r w:rsidRPr="00D05439">
        <w:rPr>
          <w:rFonts w:ascii="Arial" w:hAnsi="Arial" w:cs="Arial"/>
        </w:rPr>
        <w:t>Postanowienia minimalnych wymagań jakościowych wykorzystywane są podczas produkcji i obrotu handlowego mięty zielonej otartej przeznaczonej dla odbiorcy.</w:t>
      </w:r>
    </w:p>
    <w:p w:rsidR="00D05439" w:rsidRPr="00D05439" w:rsidRDefault="00D05439" w:rsidP="00F83B33">
      <w:pPr>
        <w:pStyle w:val="E-1"/>
        <w:numPr>
          <w:ilvl w:val="1"/>
          <w:numId w:val="2"/>
        </w:numPr>
        <w:spacing w:before="240" w:after="240"/>
        <w:rPr>
          <w:rFonts w:ascii="Arial" w:hAnsi="Arial" w:cs="Arial"/>
          <w:b/>
          <w:bCs/>
        </w:rPr>
      </w:pPr>
      <w:r w:rsidRPr="00D05439">
        <w:rPr>
          <w:rFonts w:ascii="Arial" w:hAnsi="Arial" w:cs="Arial"/>
          <w:b/>
          <w:bCs/>
        </w:rPr>
        <w:t>Dokumenty powołane</w:t>
      </w:r>
    </w:p>
    <w:p w:rsidR="00D05439" w:rsidRPr="00D05439" w:rsidRDefault="00D05439" w:rsidP="00F83B33">
      <w:pPr>
        <w:pStyle w:val="E-1"/>
        <w:spacing w:before="240" w:after="120"/>
        <w:jc w:val="both"/>
        <w:rPr>
          <w:rFonts w:ascii="Arial" w:hAnsi="Arial" w:cs="Arial"/>
          <w:bCs/>
        </w:rPr>
      </w:pPr>
      <w:r w:rsidRPr="00D05439">
        <w:rPr>
          <w:rFonts w:ascii="Arial" w:hAnsi="Arial" w:cs="Arial"/>
          <w:bCs/>
        </w:rPr>
        <w:t>Do stosowania niniejszego dokumentu są niezbędne podane niżej dokumenty powołane. Stosuje się ostatnie aktualne wydanie dokumentu powołanego (łącznie ze zmianami).</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PN-R-87019 Surowce zielarskie - Pobieranie próbek i metody badań</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D05439" w:rsidRDefault="00D05439" w:rsidP="00F83B33">
      <w:pPr>
        <w:widowControl/>
        <w:numPr>
          <w:ilvl w:val="1"/>
          <w:numId w:val="2"/>
        </w:numPr>
        <w:suppressAutoHyphens w:val="0"/>
        <w:spacing w:before="240" w:after="240"/>
        <w:jc w:val="both"/>
        <w:rPr>
          <w:rFonts w:ascii="Arial" w:hAnsi="Arial" w:cs="Arial"/>
          <w:b/>
          <w:bCs/>
          <w:sz w:val="20"/>
          <w:szCs w:val="20"/>
        </w:rPr>
      </w:pPr>
      <w:r>
        <w:rPr>
          <w:rFonts w:ascii="Arial" w:hAnsi="Arial" w:cs="Arial"/>
          <w:b/>
          <w:bCs/>
          <w:sz w:val="20"/>
          <w:szCs w:val="20"/>
        </w:rPr>
        <w:t>Definicja</w:t>
      </w:r>
    </w:p>
    <w:p w:rsidR="00D05439" w:rsidRDefault="00D05439" w:rsidP="00F83B33">
      <w:pPr>
        <w:spacing w:before="240" w:after="240"/>
        <w:jc w:val="both"/>
        <w:rPr>
          <w:rFonts w:ascii="Arial" w:hAnsi="Arial" w:cs="Arial"/>
          <w:b/>
          <w:bCs/>
          <w:sz w:val="20"/>
          <w:szCs w:val="20"/>
        </w:rPr>
      </w:pPr>
      <w:r>
        <w:rPr>
          <w:rFonts w:ascii="Arial" w:hAnsi="Arial" w:cs="Arial"/>
          <w:b/>
          <w:bCs/>
          <w:sz w:val="20"/>
          <w:szCs w:val="20"/>
        </w:rPr>
        <w:t>Mięta zielona otarta</w:t>
      </w:r>
    </w:p>
    <w:p w:rsidR="00D05439" w:rsidRDefault="00D05439" w:rsidP="00F83B33">
      <w:pPr>
        <w:jc w:val="both"/>
        <w:rPr>
          <w:rFonts w:ascii="Arial" w:hAnsi="Arial" w:cs="Arial"/>
          <w:sz w:val="20"/>
          <w:szCs w:val="20"/>
        </w:rPr>
      </w:pPr>
      <w:r>
        <w:rPr>
          <w:rFonts w:ascii="Arial" w:hAnsi="Arial" w:cs="Arial"/>
          <w:sz w:val="20"/>
          <w:szCs w:val="20"/>
        </w:rPr>
        <w:t>Przesortowane, poddane procesowi ocierania ziele rośliny (</w:t>
      </w:r>
      <w:r>
        <w:rPr>
          <w:rFonts w:ascii="Arial" w:hAnsi="Arial" w:cs="Arial"/>
          <w:i/>
          <w:sz w:val="20"/>
          <w:szCs w:val="20"/>
        </w:rPr>
        <w:t>Mentha spicata</w:t>
      </w:r>
      <w:r>
        <w:rPr>
          <w:rFonts w:ascii="Arial" w:hAnsi="Arial" w:cs="Arial"/>
          <w:sz w:val="20"/>
          <w:szCs w:val="20"/>
        </w:rPr>
        <w:t xml:space="preserve"> L.), w wyniku którego zostały wyeliminowane łodygi; a wszystkie rozdrobnione cząstki łodyżek, liści i kwiatów </w:t>
      </w:r>
      <w:r>
        <w:rPr>
          <w:rFonts w:ascii="Arial" w:hAnsi="Arial" w:cs="Arial"/>
          <w:sz w:val="20"/>
          <w:szCs w:val="20"/>
        </w:rPr>
        <w:br/>
        <w:t>powinny w 95% (</w:t>
      </w:r>
      <w:r>
        <w:rPr>
          <w:rFonts w:ascii="Arial" w:hAnsi="Arial" w:cs="Arial"/>
          <w:i/>
          <w:sz w:val="20"/>
          <w:szCs w:val="20"/>
        </w:rPr>
        <w:t>m/m</w:t>
      </w:r>
      <w:r>
        <w:rPr>
          <w:rFonts w:ascii="Arial" w:hAnsi="Arial" w:cs="Arial"/>
          <w:sz w:val="20"/>
          <w:szCs w:val="20"/>
        </w:rPr>
        <w:t>) przechodzić przez sito o boku oczka kwadratowego 5 mm; ziela pozostającego na sicie o boku oczka kwadratowego 0,25 mm – nie mniej niż 90% (</w:t>
      </w:r>
      <w:r>
        <w:rPr>
          <w:rFonts w:ascii="Arial" w:hAnsi="Arial" w:cs="Arial"/>
          <w:i/>
          <w:sz w:val="20"/>
          <w:szCs w:val="20"/>
        </w:rPr>
        <w:t>m/m),</w:t>
      </w:r>
      <w:r>
        <w:rPr>
          <w:rFonts w:ascii="Arial" w:hAnsi="Arial" w:cs="Arial"/>
          <w:sz w:val="20"/>
          <w:szCs w:val="20"/>
        </w:rPr>
        <w:t xml:space="preserve"> przeznaczone do poprawy smaku, zapachu produktów spożywczych.</w:t>
      </w:r>
    </w:p>
    <w:p w:rsidR="00D05439" w:rsidRDefault="00D05439" w:rsidP="00F83B33">
      <w:pPr>
        <w:jc w:val="both"/>
        <w:rPr>
          <w:rFonts w:ascii="Arial" w:hAnsi="Arial" w:cs="Arial"/>
          <w:sz w:val="20"/>
          <w:szCs w:val="20"/>
        </w:rPr>
      </w:pPr>
    </w:p>
    <w:p w:rsidR="00D05439" w:rsidRPr="00D05439" w:rsidRDefault="00D05439" w:rsidP="00F83B33">
      <w:pPr>
        <w:pStyle w:val="Edward"/>
        <w:jc w:val="both"/>
        <w:rPr>
          <w:rFonts w:ascii="Arial" w:hAnsi="Arial" w:cs="Arial"/>
          <w:b/>
          <w:bCs/>
        </w:rPr>
      </w:pPr>
      <w:r w:rsidRPr="00D05439">
        <w:rPr>
          <w:rFonts w:ascii="Arial" w:hAnsi="Arial" w:cs="Arial"/>
          <w:b/>
          <w:bCs/>
        </w:rPr>
        <w:t>2 Wymagania</w:t>
      </w:r>
    </w:p>
    <w:p w:rsidR="00D05439" w:rsidRDefault="00D05439" w:rsidP="00F83B33">
      <w:pPr>
        <w:pStyle w:val="Nagwek11"/>
        <w:spacing w:before="360"/>
        <w:rPr>
          <w:bCs w:val="0"/>
        </w:rPr>
      </w:pPr>
      <w:r>
        <w:rPr>
          <w:bCs w:val="0"/>
        </w:rPr>
        <w:t>2.1 Wymagania organoleptyczne</w:t>
      </w:r>
    </w:p>
    <w:p w:rsidR="00D05439" w:rsidRDefault="00D0543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D05439" w:rsidRDefault="00D05439"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2"/>
        <w:gridCol w:w="1418"/>
        <w:gridCol w:w="6706"/>
      </w:tblGrid>
      <w:tr w:rsidR="00D05439" w:rsidTr="00D05439">
        <w:trPr>
          <w:trHeight w:val="450"/>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706"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D05439" w:rsidTr="00D05439">
        <w:trPr>
          <w:cantSplit/>
          <w:trHeight w:val="14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418"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Wygląd </w:t>
            </w:r>
          </w:p>
        </w:tc>
        <w:tc>
          <w:tcPr>
            <w:tcW w:w="6706" w:type="dxa"/>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Produkt sypki, bez zbryleń</w:t>
            </w:r>
          </w:p>
        </w:tc>
      </w:tr>
      <w:tr w:rsidR="00D05439" w:rsidTr="00D05439">
        <w:trPr>
          <w:cantSplit/>
          <w:trHeight w:val="14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418"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6706" w:type="dxa"/>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 xml:space="preserve">Niejednolita (oliwkowozielona, szarozielona)  </w:t>
            </w:r>
          </w:p>
        </w:tc>
      </w:tr>
      <w:tr w:rsidR="00D05439" w:rsidTr="00D05439">
        <w:trPr>
          <w:cantSplit/>
          <w:trHeight w:val="181"/>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418"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Zapach</w:t>
            </w:r>
          </w:p>
        </w:tc>
        <w:tc>
          <w:tcPr>
            <w:tcW w:w="6706" w:type="dxa"/>
            <w:tcBorders>
              <w:top w:val="single" w:sz="4" w:space="0" w:color="auto"/>
              <w:left w:val="single" w:sz="4" w:space="0" w:color="auto"/>
              <w:bottom w:val="single" w:sz="6"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Aromatyczny, silny, mentolowy, orzeźwiający, bez zapachów obcych </w:t>
            </w:r>
          </w:p>
        </w:tc>
      </w:tr>
      <w:tr w:rsidR="00D05439" w:rsidTr="00D05439">
        <w:trPr>
          <w:cantSplit/>
          <w:trHeight w:val="194"/>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418"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Smak</w:t>
            </w:r>
          </w:p>
        </w:tc>
        <w:tc>
          <w:tcPr>
            <w:tcW w:w="6706" w:type="dxa"/>
            <w:tcBorders>
              <w:top w:val="single" w:sz="4" w:space="0" w:color="auto"/>
              <w:left w:val="single" w:sz="4" w:space="0" w:color="auto"/>
              <w:bottom w:val="single" w:sz="6" w:space="0" w:color="auto"/>
              <w:right w:val="single" w:sz="4" w:space="0" w:color="auto"/>
            </w:tcBorders>
            <w:hideMark/>
          </w:tcPr>
          <w:p w:rsidR="00D05439" w:rsidRDefault="00D05439" w:rsidP="00F83B33">
            <w:pPr>
              <w:jc w:val="both"/>
              <w:rPr>
                <w:rFonts w:ascii="Arial" w:hAnsi="Arial" w:cs="Arial"/>
                <w:sz w:val="20"/>
                <w:szCs w:val="20"/>
              </w:rPr>
            </w:pPr>
            <w:r>
              <w:rPr>
                <w:rFonts w:ascii="Arial" w:hAnsi="Arial" w:cs="Arial"/>
                <w:bCs/>
                <w:sz w:val="20"/>
                <w:szCs w:val="20"/>
              </w:rPr>
              <w:t>Intensywny, mentolowy</w:t>
            </w:r>
            <w:r>
              <w:rPr>
                <w:rFonts w:ascii="Arial" w:hAnsi="Arial" w:cs="Arial"/>
                <w:sz w:val="20"/>
                <w:szCs w:val="20"/>
              </w:rPr>
              <w:t>, bez posmaków obcych</w:t>
            </w:r>
          </w:p>
        </w:tc>
      </w:tr>
    </w:tbl>
    <w:p w:rsidR="00D05439" w:rsidRDefault="00D05439" w:rsidP="00F83B33">
      <w:pPr>
        <w:pStyle w:val="Nagwek11"/>
        <w:spacing w:before="360"/>
        <w:rPr>
          <w:bCs w:val="0"/>
        </w:rPr>
      </w:pPr>
      <w:r>
        <w:rPr>
          <w:bCs w:val="0"/>
        </w:rPr>
        <w:t xml:space="preserve">2.2 Wymagania fizykochemiczne </w:t>
      </w:r>
    </w:p>
    <w:p w:rsidR="00D05439" w:rsidRDefault="00D05439" w:rsidP="00F83B33">
      <w:pPr>
        <w:pStyle w:val="Tekstpodstawowy3"/>
        <w:rPr>
          <w:rFonts w:ascii="Arial" w:hAnsi="Arial" w:cs="Arial"/>
          <w:sz w:val="20"/>
          <w:szCs w:val="20"/>
        </w:rPr>
      </w:pPr>
      <w:r>
        <w:rPr>
          <w:rFonts w:ascii="Arial" w:hAnsi="Arial" w:cs="Arial"/>
          <w:sz w:val="20"/>
          <w:szCs w:val="20"/>
        </w:rPr>
        <w:t>Według Tablicy 2.</w:t>
      </w:r>
    </w:p>
    <w:p w:rsidR="00D05439" w:rsidRDefault="00D05439"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895"/>
        <w:gridCol w:w="1525"/>
      </w:tblGrid>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Cechy</w:t>
            </w:r>
          </w:p>
        </w:tc>
        <w:tc>
          <w:tcPr>
            <w:tcW w:w="1895"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Wymagania</w:t>
            </w:r>
          </w:p>
        </w:tc>
        <w:tc>
          <w:tcPr>
            <w:tcW w:w="1525"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Metody badań według</w:t>
            </w:r>
          </w:p>
        </w:tc>
      </w:tr>
      <w:tr w:rsidR="00D05439" w:rsidTr="00D05439">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wody, %(m/m), nie więcej niż </w:t>
            </w:r>
          </w:p>
        </w:tc>
        <w:tc>
          <w:tcPr>
            <w:tcW w:w="1895"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13,0</w:t>
            </w:r>
          </w:p>
        </w:tc>
        <w:tc>
          <w:tcPr>
            <w:tcW w:w="1525" w:type="dxa"/>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nierozpuszczalnego w 10% roztworze HCl, %(m/m), w przeliczeniu na suchą masę, nie więcej niż</w:t>
            </w:r>
          </w:p>
        </w:tc>
        <w:tc>
          <w:tcPr>
            <w:tcW w:w="1895"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2,0</w:t>
            </w:r>
          </w:p>
        </w:tc>
        <w:tc>
          <w:tcPr>
            <w:tcW w:w="1525"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930</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olejku, (ml/100g), nie mniej niż</w:t>
            </w:r>
          </w:p>
        </w:tc>
        <w:tc>
          <w:tcPr>
            <w:tcW w:w="1895"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1,3</w:t>
            </w:r>
          </w:p>
        </w:tc>
        <w:tc>
          <w:tcPr>
            <w:tcW w:w="1525"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rPr>
            </w:pPr>
            <w:r>
              <w:rPr>
                <w:rFonts w:ascii="Arial" w:hAnsi="Arial" w:cs="Arial"/>
                <w:sz w:val="18"/>
                <w:szCs w:val="18"/>
                <w:lang w:val="de-DE"/>
              </w:rPr>
              <w:t>PN-R-87019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4</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zanieczyszczeń ferromagnetycznych, mg/1kg surowca, nie więcej niż</w:t>
            </w:r>
          </w:p>
          <w:p w:rsidR="00D05439" w:rsidRDefault="00D05439"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895" w:type="dxa"/>
            <w:tcBorders>
              <w:top w:val="single" w:sz="4" w:space="0" w:color="auto"/>
              <w:left w:val="single" w:sz="6" w:space="0" w:color="auto"/>
              <w:bottom w:val="single" w:sz="4" w:space="0" w:color="auto"/>
              <w:right w:val="single" w:sz="6" w:space="0" w:color="auto"/>
            </w:tcBorders>
            <w:vAlign w:val="center"/>
          </w:tcPr>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r>
              <w:rPr>
                <w:rFonts w:ascii="Arial" w:hAnsi="Arial" w:cs="Arial"/>
                <w:sz w:val="18"/>
              </w:rPr>
              <w:t>3,0</w:t>
            </w:r>
          </w:p>
        </w:tc>
        <w:tc>
          <w:tcPr>
            <w:tcW w:w="1525"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PN-A-74016</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5</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Obecność szkodników żywych i martwych oraz pozostałości po szkodnikach</w:t>
            </w:r>
          </w:p>
        </w:tc>
        <w:tc>
          <w:tcPr>
            <w:tcW w:w="1895"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niedopuszczalna</w:t>
            </w:r>
          </w:p>
        </w:tc>
        <w:tc>
          <w:tcPr>
            <w:tcW w:w="1525"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PN-R-87027</w:t>
            </w:r>
          </w:p>
        </w:tc>
      </w:tr>
    </w:tbl>
    <w:p w:rsidR="00D05439" w:rsidRDefault="00D05439" w:rsidP="00F83B33">
      <w:pPr>
        <w:pStyle w:val="Nagwek11"/>
        <w:spacing w:before="360"/>
        <w:rPr>
          <w:bCs w:val="0"/>
        </w:rPr>
      </w:pPr>
      <w:r>
        <w:t>2.3 Wymagania mikrobiologiczne</w:t>
      </w:r>
    </w:p>
    <w:p w:rsidR="00D05439" w:rsidRDefault="00D05439" w:rsidP="00F83B33">
      <w:pPr>
        <w:pStyle w:val="Tekstpodstawowy3"/>
        <w:spacing w:after="0"/>
        <w:rPr>
          <w:rFonts w:ascii="Arial" w:hAnsi="Arial" w:cs="Arial"/>
          <w:sz w:val="20"/>
        </w:rPr>
      </w:pPr>
      <w:r>
        <w:rPr>
          <w:rFonts w:ascii="Arial" w:hAnsi="Arial" w:cs="Arial"/>
          <w:sz w:val="20"/>
        </w:rPr>
        <w:t>Zgodnie z aktualnie obowiązującym prawem.</w:t>
      </w:r>
    </w:p>
    <w:p w:rsidR="00D05439" w:rsidRPr="00D05439" w:rsidRDefault="00D05439" w:rsidP="00F83B33">
      <w:pPr>
        <w:pStyle w:val="E-1"/>
        <w:jc w:val="both"/>
        <w:rPr>
          <w:rFonts w:ascii="Arial" w:hAnsi="Arial" w:cs="Arial"/>
          <w:sz w:val="20"/>
        </w:rPr>
      </w:pPr>
      <w:r w:rsidRPr="00D05439">
        <w:rPr>
          <w:rFonts w:ascii="Arial" w:hAnsi="Arial" w:cs="Arial"/>
        </w:rPr>
        <w:t>Zamawiający zastrzega sobie prawo żądania wyników badań mikrobiologicznych z kontroli higieny procesu produkcyjnego.</w:t>
      </w:r>
    </w:p>
    <w:p w:rsidR="00D05439" w:rsidRPr="00D05439" w:rsidRDefault="00D05439" w:rsidP="00F83B33">
      <w:pPr>
        <w:pStyle w:val="E-1"/>
        <w:spacing w:before="240" w:after="240"/>
        <w:jc w:val="both"/>
        <w:rPr>
          <w:rFonts w:ascii="Arial" w:hAnsi="Arial" w:cs="Arial"/>
        </w:rPr>
      </w:pPr>
      <w:r w:rsidRPr="00D05439">
        <w:rPr>
          <w:rFonts w:ascii="Arial" w:hAnsi="Arial" w:cs="Arial"/>
          <w:b/>
        </w:rPr>
        <w:t>3</w:t>
      </w:r>
      <w:r w:rsidRPr="00D05439">
        <w:rPr>
          <w:rFonts w:ascii="Arial" w:hAnsi="Arial" w:cs="Arial"/>
        </w:rPr>
        <w:t xml:space="preserve"> </w:t>
      </w:r>
      <w:r w:rsidRPr="00D05439">
        <w:rPr>
          <w:rFonts w:ascii="Arial" w:hAnsi="Arial" w:cs="Arial"/>
          <w:b/>
        </w:rPr>
        <w:t>Masa netto</w:t>
      </w:r>
    </w:p>
    <w:p w:rsidR="00D05439" w:rsidRDefault="00D05439" w:rsidP="00F83B33">
      <w:pPr>
        <w:jc w:val="both"/>
        <w:rPr>
          <w:rFonts w:ascii="Arial" w:hAnsi="Arial" w:cs="Arial"/>
          <w:sz w:val="20"/>
          <w:szCs w:val="20"/>
        </w:rPr>
      </w:pPr>
      <w:r>
        <w:rPr>
          <w:rFonts w:ascii="Arial" w:hAnsi="Arial" w:cs="Arial"/>
          <w:sz w:val="20"/>
          <w:szCs w:val="20"/>
        </w:rPr>
        <w:t>Masa netto powinna być zgodna z deklaracją producenta.</w:t>
      </w:r>
    </w:p>
    <w:p w:rsidR="00D05439" w:rsidRDefault="00D05439"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D05439" w:rsidRDefault="00D05439" w:rsidP="00F83B33">
      <w:pPr>
        <w:jc w:val="both"/>
        <w:rPr>
          <w:rFonts w:ascii="Arial" w:hAnsi="Arial" w:cs="Arial"/>
          <w:sz w:val="20"/>
          <w:szCs w:val="20"/>
        </w:rPr>
      </w:pPr>
      <w:r>
        <w:rPr>
          <w:rFonts w:ascii="Arial" w:hAnsi="Arial" w:cs="Arial"/>
          <w:sz w:val="20"/>
          <w:szCs w:val="20"/>
        </w:rPr>
        <w:t>Dopuszczalna masa netto:</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D05439" w:rsidRPr="00D05439" w:rsidRDefault="00D05439" w:rsidP="00F83B33">
      <w:pPr>
        <w:pStyle w:val="E-1"/>
        <w:spacing w:before="360" w:after="240"/>
        <w:jc w:val="both"/>
        <w:rPr>
          <w:rFonts w:ascii="Arial" w:eastAsia="Times New Roman" w:hAnsi="Arial" w:cs="Arial"/>
          <w:b/>
          <w:sz w:val="20"/>
          <w:szCs w:val="20"/>
        </w:rPr>
      </w:pPr>
      <w:r w:rsidRPr="00D05439">
        <w:rPr>
          <w:rFonts w:ascii="Arial" w:hAnsi="Arial" w:cs="Arial"/>
          <w:b/>
          <w:szCs w:val="24"/>
        </w:rPr>
        <w:t xml:space="preserve">4 </w:t>
      </w:r>
      <w:r w:rsidRPr="00D05439">
        <w:rPr>
          <w:rFonts w:ascii="Arial" w:hAnsi="Arial" w:cs="Arial"/>
          <w:b/>
        </w:rPr>
        <w:t>Trwałość</w:t>
      </w:r>
    </w:p>
    <w:p w:rsidR="00D05439" w:rsidRDefault="00D0543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rPr>
        <w:t>5. Metody badań</w:t>
      </w:r>
    </w:p>
    <w:p w:rsidR="00D05439" w:rsidRPr="00D05439" w:rsidRDefault="00D05439" w:rsidP="00F83B33">
      <w:pPr>
        <w:pStyle w:val="E-1"/>
        <w:spacing w:before="240" w:after="240"/>
        <w:jc w:val="both"/>
        <w:rPr>
          <w:rFonts w:ascii="Arial" w:hAnsi="Arial" w:cs="Arial"/>
          <w:b/>
        </w:rPr>
      </w:pPr>
      <w:r w:rsidRPr="00D05439">
        <w:rPr>
          <w:rFonts w:ascii="Arial" w:hAnsi="Arial" w:cs="Arial"/>
          <w:b/>
        </w:rPr>
        <w:t>5.1 Sprawdzenie znakowania i stanu opakowania</w:t>
      </w:r>
    </w:p>
    <w:p w:rsidR="00D05439" w:rsidRPr="00D05439" w:rsidRDefault="00D05439" w:rsidP="00F83B33">
      <w:pPr>
        <w:pStyle w:val="E-1"/>
        <w:spacing w:before="240" w:after="240"/>
        <w:jc w:val="both"/>
        <w:rPr>
          <w:rFonts w:ascii="Arial" w:hAnsi="Arial" w:cs="Arial"/>
        </w:rPr>
      </w:pPr>
      <w:r w:rsidRPr="00D05439">
        <w:rPr>
          <w:rFonts w:ascii="Arial" w:hAnsi="Arial" w:cs="Arial"/>
        </w:rPr>
        <w:t>Wykonać metodą wizualną na zgodność z pkt. 6.1 i 6.2.</w:t>
      </w:r>
    </w:p>
    <w:p w:rsidR="00D05439" w:rsidRPr="00D05439" w:rsidRDefault="00D05439" w:rsidP="00F83B33">
      <w:pPr>
        <w:pStyle w:val="E-1"/>
        <w:spacing w:before="240" w:after="240"/>
        <w:jc w:val="both"/>
        <w:rPr>
          <w:rFonts w:ascii="Arial" w:hAnsi="Arial" w:cs="Arial"/>
          <w:b/>
        </w:rPr>
      </w:pPr>
      <w:r w:rsidRPr="00D05439">
        <w:rPr>
          <w:rFonts w:ascii="Arial" w:hAnsi="Arial" w:cs="Arial"/>
          <w:b/>
        </w:rPr>
        <w:t xml:space="preserve">5.2 Oznaczanie cech organoleptycznych </w:t>
      </w:r>
    </w:p>
    <w:p w:rsidR="00D05439" w:rsidRPr="00D05439" w:rsidRDefault="00D05439" w:rsidP="00F83B33">
      <w:pPr>
        <w:pStyle w:val="E-1"/>
        <w:spacing w:before="240" w:after="120"/>
        <w:jc w:val="both"/>
        <w:rPr>
          <w:rFonts w:ascii="Arial" w:hAnsi="Arial" w:cs="Arial"/>
        </w:rPr>
      </w:pPr>
      <w:r w:rsidRPr="00D05439">
        <w:rPr>
          <w:rFonts w:ascii="Arial" w:hAnsi="Arial" w:cs="Arial"/>
        </w:rPr>
        <w:t xml:space="preserve">Należy wykonać w temperaturze pokojowej na zgodność z wymaganiami podanymi w Tablicy 1. </w:t>
      </w:r>
    </w:p>
    <w:p w:rsidR="00D05439" w:rsidRPr="00D05439" w:rsidRDefault="00D05439" w:rsidP="00F83B33">
      <w:pPr>
        <w:pStyle w:val="E-1"/>
        <w:spacing w:before="240" w:after="240"/>
        <w:jc w:val="both"/>
        <w:rPr>
          <w:rFonts w:ascii="Arial" w:hAnsi="Arial" w:cs="Arial"/>
          <w:b/>
        </w:rPr>
      </w:pPr>
      <w:r w:rsidRPr="00D05439">
        <w:rPr>
          <w:rFonts w:ascii="Arial" w:hAnsi="Arial" w:cs="Arial"/>
          <w:b/>
        </w:rPr>
        <w:t xml:space="preserve">5.3 Oznaczanie cech fizykochemicznych </w:t>
      </w:r>
    </w:p>
    <w:p w:rsidR="00D05439" w:rsidRPr="00D05439" w:rsidRDefault="00D05439" w:rsidP="00F83B33">
      <w:pPr>
        <w:pStyle w:val="E-1"/>
        <w:spacing w:before="240" w:after="120"/>
        <w:jc w:val="both"/>
        <w:rPr>
          <w:rFonts w:ascii="Arial" w:hAnsi="Arial" w:cs="Arial"/>
        </w:rPr>
      </w:pPr>
      <w:r w:rsidRPr="00D05439">
        <w:rPr>
          <w:rFonts w:ascii="Arial" w:hAnsi="Arial" w:cs="Arial"/>
        </w:rPr>
        <w:t>Według norm podanych w Tablicy 2.</w:t>
      </w:r>
    </w:p>
    <w:p w:rsidR="00D05439" w:rsidRPr="00D05439" w:rsidRDefault="00D05439" w:rsidP="00F83B33">
      <w:pPr>
        <w:pStyle w:val="E-1"/>
        <w:spacing w:before="360" w:after="240"/>
        <w:rPr>
          <w:rFonts w:ascii="Arial" w:hAnsi="Arial" w:cs="Arial"/>
        </w:rPr>
      </w:pPr>
      <w:r w:rsidRPr="00D05439">
        <w:rPr>
          <w:rFonts w:ascii="Arial" w:hAnsi="Arial" w:cs="Arial"/>
          <w:b/>
        </w:rPr>
        <w:t xml:space="preserve">6 Pakowanie, znakowanie, przechowywanie </w:t>
      </w:r>
    </w:p>
    <w:p w:rsidR="00D05439" w:rsidRPr="00D05439" w:rsidRDefault="00D05439" w:rsidP="00F83B33">
      <w:pPr>
        <w:pStyle w:val="E-1"/>
        <w:spacing w:before="240" w:after="240"/>
        <w:rPr>
          <w:rFonts w:ascii="Arial" w:hAnsi="Arial" w:cs="Arial"/>
          <w:b/>
        </w:rPr>
      </w:pPr>
      <w:r w:rsidRPr="00D05439">
        <w:rPr>
          <w:rFonts w:ascii="Arial" w:hAnsi="Arial" w:cs="Arial"/>
          <w:b/>
        </w:rPr>
        <w:t>6.1 Pakowanie</w:t>
      </w:r>
    </w:p>
    <w:p w:rsidR="00D05439" w:rsidRPr="00D05439" w:rsidRDefault="00D05439" w:rsidP="00F83B33">
      <w:pPr>
        <w:pStyle w:val="E-1"/>
        <w:jc w:val="both"/>
        <w:rPr>
          <w:rFonts w:ascii="Arial" w:hAnsi="Arial" w:cs="Arial"/>
        </w:rPr>
      </w:pPr>
      <w:r w:rsidRPr="00D05439">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Pr="00D05439" w:rsidRDefault="00D05439" w:rsidP="00F83B33">
      <w:pPr>
        <w:pStyle w:val="E-1"/>
        <w:spacing w:before="240" w:after="240"/>
        <w:rPr>
          <w:rFonts w:ascii="Arial" w:hAnsi="Arial" w:cs="Arial"/>
          <w:sz w:val="20"/>
          <w:szCs w:val="20"/>
        </w:rPr>
      </w:pPr>
      <w:r w:rsidRPr="00D05439">
        <w:rPr>
          <w:rFonts w:ascii="Arial" w:hAnsi="Arial" w:cs="Arial"/>
          <w:b/>
        </w:rPr>
        <w:t>6.2 Znakowanie</w:t>
      </w:r>
    </w:p>
    <w:p w:rsidR="00D05439" w:rsidRPr="00D05439" w:rsidRDefault="00D05439" w:rsidP="00F83B33">
      <w:pPr>
        <w:pStyle w:val="E-1"/>
        <w:rPr>
          <w:rFonts w:ascii="Arial" w:hAnsi="Arial" w:cs="Arial"/>
        </w:rPr>
      </w:pPr>
      <w:r w:rsidRPr="00D05439">
        <w:rPr>
          <w:rFonts w:ascii="Arial" w:hAnsi="Arial" w:cs="Arial"/>
        </w:rPr>
        <w:t>Zgodnie z aktualnie obowiązującym prawem.</w:t>
      </w:r>
    </w:p>
    <w:p w:rsidR="00D05439" w:rsidRPr="00D05439" w:rsidRDefault="00D05439" w:rsidP="00F83B33">
      <w:pPr>
        <w:pStyle w:val="E-1"/>
        <w:spacing w:before="240" w:after="240"/>
        <w:rPr>
          <w:rFonts w:ascii="Arial" w:hAnsi="Arial" w:cs="Arial"/>
          <w:b/>
        </w:rPr>
      </w:pPr>
      <w:r w:rsidRPr="00D05439">
        <w:rPr>
          <w:rFonts w:ascii="Arial" w:hAnsi="Arial" w:cs="Arial"/>
          <w:b/>
        </w:rPr>
        <w:t>6.3 Przechowywanie</w:t>
      </w:r>
    </w:p>
    <w:p w:rsidR="00D05439" w:rsidRPr="00D05439" w:rsidRDefault="00D05439" w:rsidP="00F83B33">
      <w:pPr>
        <w:pStyle w:val="E-1"/>
        <w:rPr>
          <w:rFonts w:ascii="Arial" w:hAnsi="Arial" w:cs="Arial"/>
        </w:rPr>
      </w:pPr>
      <w:r w:rsidRPr="00D05439">
        <w:rPr>
          <w:rFonts w:ascii="Arial" w:hAnsi="Arial" w:cs="Arial"/>
        </w:rPr>
        <w:t>Przechowywać zgodnie z zaleceniami producenta.</w:t>
      </w:r>
    </w:p>
    <w:p w:rsidR="00D05439" w:rsidRDefault="00D05439" w:rsidP="00F83B33">
      <w:pPr>
        <w:rPr>
          <w:color w:val="FF0000"/>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aps/>
          <w:color w:val="FF0000"/>
          <w:kern w:val="0"/>
          <w:sz w:val="40"/>
          <w:szCs w:val="40"/>
        </w:rPr>
      </w:pPr>
      <w:r w:rsidRPr="00D05439">
        <w:rPr>
          <w:rFonts w:ascii="Arial" w:hAnsi="Arial" w:cs="Arial"/>
          <w:b/>
          <w:caps/>
          <w:color w:val="FF0000"/>
          <w:sz w:val="40"/>
          <w:szCs w:val="40"/>
        </w:rPr>
        <w:t xml:space="preserve">imbir mielony </w:t>
      </w:r>
    </w:p>
    <w:p w:rsidR="00D05439" w:rsidRPr="00D05439" w:rsidRDefault="00D05439" w:rsidP="00F83B33">
      <w:pPr>
        <w:pStyle w:val="E-1"/>
        <w:spacing w:before="240" w:after="240"/>
        <w:rPr>
          <w:rFonts w:ascii="Arial" w:hAnsi="Arial" w:cs="Arial"/>
          <w:b/>
          <w:sz w:val="20"/>
          <w:szCs w:val="20"/>
        </w:rPr>
      </w:pPr>
      <w:r w:rsidRPr="00D05439">
        <w:rPr>
          <w:rFonts w:ascii="Arial" w:hAnsi="Arial" w:cs="Arial"/>
          <w:b/>
        </w:rPr>
        <w:t>1 Wstęp</w:t>
      </w:r>
    </w:p>
    <w:p w:rsidR="00D05439" w:rsidRPr="00D05439" w:rsidRDefault="00D05439" w:rsidP="00F83B33">
      <w:pPr>
        <w:pStyle w:val="E-1"/>
        <w:numPr>
          <w:ilvl w:val="1"/>
          <w:numId w:val="2"/>
        </w:numPr>
        <w:spacing w:before="240" w:after="120"/>
        <w:ind w:left="391" w:hanging="391"/>
        <w:rPr>
          <w:rFonts w:ascii="Arial" w:hAnsi="Arial" w:cs="Arial"/>
        </w:rPr>
      </w:pPr>
      <w:r w:rsidRPr="00D05439">
        <w:rPr>
          <w:rFonts w:ascii="Arial" w:hAnsi="Arial" w:cs="Arial"/>
          <w:b/>
        </w:rPr>
        <w:t xml:space="preserve">Zakres </w:t>
      </w:r>
    </w:p>
    <w:p w:rsidR="00D05439" w:rsidRPr="00D05439" w:rsidRDefault="00D05439" w:rsidP="00F83B33">
      <w:pPr>
        <w:pStyle w:val="E-1"/>
        <w:jc w:val="both"/>
        <w:rPr>
          <w:rFonts w:ascii="Arial" w:hAnsi="Arial" w:cs="Arial"/>
        </w:rPr>
      </w:pPr>
      <w:r w:rsidRPr="00D05439">
        <w:rPr>
          <w:rFonts w:ascii="Arial" w:hAnsi="Arial" w:cs="Arial"/>
        </w:rPr>
        <w:t>Niniejszymi minimalnymi wymaganiami jakościowymi objęto wymagania, metody badań oraz warunki przechowywania i pakowania imbiru mielonego.</w:t>
      </w:r>
    </w:p>
    <w:p w:rsidR="00D05439" w:rsidRPr="00D05439" w:rsidRDefault="00D05439" w:rsidP="00F83B33">
      <w:pPr>
        <w:pStyle w:val="E-1"/>
        <w:spacing w:before="120"/>
        <w:jc w:val="both"/>
        <w:rPr>
          <w:rFonts w:ascii="Arial" w:hAnsi="Arial" w:cs="Arial"/>
        </w:rPr>
      </w:pPr>
      <w:r w:rsidRPr="00D05439">
        <w:rPr>
          <w:rFonts w:ascii="Arial" w:hAnsi="Arial" w:cs="Arial"/>
        </w:rPr>
        <w:t>Postanowienia minimalnych wymagań jakościowych wykorzystywane są podczas produkcji i obrotu handlowego imbiru mielonego przeznaczonego dla odbiorcy.</w:t>
      </w:r>
    </w:p>
    <w:p w:rsidR="00D05439" w:rsidRPr="00D05439" w:rsidRDefault="00D05439" w:rsidP="00F83B33">
      <w:pPr>
        <w:pStyle w:val="E-1"/>
        <w:numPr>
          <w:ilvl w:val="1"/>
          <w:numId w:val="2"/>
        </w:numPr>
        <w:spacing w:before="240" w:after="120"/>
        <w:ind w:left="391" w:hanging="391"/>
        <w:rPr>
          <w:rFonts w:ascii="Arial" w:hAnsi="Arial" w:cs="Arial"/>
          <w:b/>
          <w:bCs/>
        </w:rPr>
      </w:pPr>
      <w:r w:rsidRPr="00D05439">
        <w:rPr>
          <w:rFonts w:ascii="Arial" w:hAnsi="Arial" w:cs="Arial"/>
          <w:b/>
          <w:bCs/>
        </w:rPr>
        <w:t>Dokumenty powołane</w:t>
      </w:r>
    </w:p>
    <w:p w:rsidR="00D05439" w:rsidRDefault="00D05439" w:rsidP="00F83B33">
      <w:pPr>
        <w:pStyle w:val="Styl1"/>
        <w:spacing w:line="240" w:lineRule="auto"/>
        <w:rPr>
          <w:bCs/>
        </w:rPr>
      </w:pPr>
      <w:r>
        <w:t>Do stosowania niniejszego dokumentu są niezbędne podane niżej dokumenty powołane. Stosuje się ostatnie aktualne wydanie dokumentu powołanego (łącznie ze zmianami).</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D05439" w:rsidRDefault="00D05439" w:rsidP="00F83B33">
      <w:pPr>
        <w:pStyle w:val="Styl2"/>
        <w:spacing w:line="240" w:lineRule="auto"/>
        <w:rPr>
          <w:bCs/>
          <w:sz w:val="20"/>
          <w:szCs w:val="20"/>
        </w:rPr>
      </w:pPr>
      <w:r>
        <w:t>1.3 Określenie produktu</w:t>
      </w:r>
    </w:p>
    <w:p w:rsidR="00D05439" w:rsidRDefault="00D05439" w:rsidP="00F83B33">
      <w:pPr>
        <w:spacing w:before="120"/>
        <w:jc w:val="both"/>
        <w:rPr>
          <w:rFonts w:ascii="Arial" w:hAnsi="Arial" w:cs="Arial"/>
          <w:b/>
          <w:bCs/>
          <w:sz w:val="20"/>
          <w:szCs w:val="20"/>
        </w:rPr>
      </w:pPr>
      <w:r>
        <w:rPr>
          <w:rFonts w:ascii="Arial" w:hAnsi="Arial" w:cs="Arial"/>
          <w:b/>
          <w:bCs/>
          <w:sz w:val="20"/>
          <w:szCs w:val="20"/>
        </w:rPr>
        <w:t>Imbir mielony</w:t>
      </w:r>
    </w:p>
    <w:p w:rsidR="00D05439" w:rsidRDefault="00D05439" w:rsidP="00F83B33">
      <w:pPr>
        <w:jc w:val="both"/>
        <w:rPr>
          <w:rFonts w:ascii="Arial" w:hAnsi="Arial" w:cs="Arial"/>
          <w:sz w:val="20"/>
          <w:szCs w:val="20"/>
        </w:rPr>
      </w:pPr>
      <w:r>
        <w:rPr>
          <w:rFonts w:ascii="Arial" w:hAnsi="Arial" w:cs="Arial"/>
          <w:sz w:val="20"/>
          <w:szCs w:val="20"/>
        </w:rPr>
        <w:t>Produkt w postaci proszku, otrzymany z poddanego odpowiednim zabiegom technologicznym kłącza imbiru, przeznaczony do poprawy smaku i zapachu produktów spożywczych.</w:t>
      </w:r>
      <w:r>
        <w:t xml:space="preserve"> </w:t>
      </w:r>
    </w:p>
    <w:p w:rsidR="00D05439" w:rsidRPr="00D05439" w:rsidRDefault="00D05439" w:rsidP="00F83B33">
      <w:pPr>
        <w:pStyle w:val="Edward"/>
        <w:spacing w:before="240" w:after="240"/>
        <w:jc w:val="both"/>
        <w:rPr>
          <w:rFonts w:ascii="Arial" w:hAnsi="Arial" w:cs="Arial"/>
          <w:b/>
          <w:bCs/>
        </w:rPr>
      </w:pPr>
      <w:r w:rsidRPr="00D05439">
        <w:rPr>
          <w:rFonts w:ascii="Arial" w:hAnsi="Arial" w:cs="Arial"/>
          <w:b/>
          <w:bCs/>
        </w:rPr>
        <w:t>2.Wymagania</w:t>
      </w:r>
    </w:p>
    <w:p w:rsidR="00D05439" w:rsidRDefault="00D05439" w:rsidP="00F83B33">
      <w:pPr>
        <w:pStyle w:val="Styl2"/>
        <w:spacing w:line="240" w:lineRule="auto"/>
        <w:rPr>
          <w:bCs/>
        </w:rPr>
      </w:pPr>
      <w:r>
        <w:t>2.1 Wymagania ogólne</w:t>
      </w:r>
    </w:p>
    <w:p w:rsidR="00D05439" w:rsidRDefault="00D05439" w:rsidP="00F83B33">
      <w:pPr>
        <w:pStyle w:val="Styl1"/>
        <w:spacing w:line="240" w:lineRule="auto"/>
      </w:pPr>
      <w:r>
        <w:t>Produkt powinien spełniać wymagania aktualnie obowiązującego prawa żywnościowego.</w:t>
      </w:r>
    </w:p>
    <w:p w:rsidR="00D05439" w:rsidRDefault="00D05439" w:rsidP="00F83B33">
      <w:pPr>
        <w:pStyle w:val="Styl2"/>
        <w:spacing w:line="240" w:lineRule="auto"/>
      </w:pPr>
      <w:r>
        <w:t>2.2 Wymagania organoleptyczne</w:t>
      </w:r>
    </w:p>
    <w:p w:rsidR="00D05439" w:rsidRDefault="00D05439" w:rsidP="00F83B33">
      <w:pPr>
        <w:pStyle w:val="Styl1"/>
        <w:spacing w:line="240" w:lineRule="auto"/>
      </w:pPr>
      <w:r>
        <w:t>Według Tablicy 1.</w:t>
      </w:r>
    </w:p>
    <w:p w:rsidR="00D05439" w:rsidRDefault="00D05439"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
        <w:gridCol w:w="2023"/>
        <w:gridCol w:w="6613"/>
      </w:tblGrid>
      <w:tr w:rsidR="00D05439" w:rsidTr="00D05439">
        <w:trPr>
          <w:trHeight w:val="308"/>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116"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649"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D05439" w:rsidTr="00D05439">
        <w:trPr>
          <w:cantSplit/>
          <w:trHeight w:val="129"/>
          <w:jc w:val="center"/>
        </w:trPr>
        <w:tc>
          <w:tcPr>
            <w:tcW w:w="235"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11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Wygląd i konsystencja </w:t>
            </w:r>
          </w:p>
        </w:tc>
        <w:tc>
          <w:tcPr>
            <w:tcW w:w="3649"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 xml:space="preserve">Sypki proszek, niedopuszczalne trwałe zbrylenia </w:t>
            </w:r>
          </w:p>
        </w:tc>
      </w:tr>
      <w:tr w:rsidR="00D05439" w:rsidTr="00D05439">
        <w:trPr>
          <w:cantSplit/>
          <w:trHeight w:val="184"/>
          <w:jc w:val="center"/>
        </w:trPr>
        <w:tc>
          <w:tcPr>
            <w:tcW w:w="235"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11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3649"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Od jasnobeżowej do beżowej</w:t>
            </w:r>
          </w:p>
        </w:tc>
      </w:tr>
      <w:tr w:rsidR="00D05439" w:rsidTr="00D05439">
        <w:trPr>
          <w:cantSplit/>
          <w:trHeight w:val="102"/>
          <w:jc w:val="center"/>
        </w:trPr>
        <w:tc>
          <w:tcPr>
            <w:tcW w:w="235"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11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Zapach</w:t>
            </w:r>
          </w:p>
        </w:tc>
        <w:tc>
          <w:tcPr>
            <w:tcW w:w="3649" w:type="pct"/>
            <w:tcBorders>
              <w:top w:val="single" w:sz="4" w:space="0" w:color="auto"/>
              <w:left w:val="single" w:sz="4" w:space="0" w:color="auto"/>
              <w:bottom w:val="single" w:sz="6"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Typowy, delikatny, bez zapachów obcych </w:t>
            </w:r>
          </w:p>
        </w:tc>
      </w:tr>
      <w:tr w:rsidR="00D05439" w:rsidTr="00D05439">
        <w:trPr>
          <w:cantSplit/>
          <w:trHeight w:val="176"/>
          <w:jc w:val="center"/>
        </w:trPr>
        <w:tc>
          <w:tcPr>
            <w:tcW w:w="235"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11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Smak</w:t>
            </w:r>
          </w:p>
        </w:tc>
        <w:tc>
          <w:tcPr>
            <w:tcW w:w="3649" w:type="pct"/>
            <w:tcBorders>
              <w:top w:val="single" w:sz="4" w:space="0" w:color="auto"/>
              <w:left w:val="single" w:sz="4" w:space="0" w:color="auto"/>
              <w:bottom w:val="single" w:sz="6" w:space="0" w:color="auto"/>
              <w:right w:val="single" w:sz="4" w:space="0" w:color="auto"/>
            </w:tcBorders>
            <w:hideMark/>
          </w:tcPr>
          <w:p w:rsidR="00D05439" w:rsidRDefault="00D05439" w:rsidP="00F83B33">
            <w:pPr>
              <w:jc w:val="both"/>
              <w:rPr>
                <w:rFonts w:ascii="Arial" w:hAnsi="Arial" w:cs="Arial"/>
                <w:sz w:val="18"/>
                <w:szCs w:val="18"/>
              </w:rPr>
            </w:pPr>
            <w:r>
              <w:rPr>
                <w:rFonts w:ascii="Arial" w:hAnsi="Arial" w:cs="Arial"/>
                <w:sz w:val="18"/>
                <w:szCs w:val="18"/>
              </w:rPr>
              <w:t>Intensywny, palący, lekko gorzki,  bez posmaków obcych</w:t>
            </w:r>
          </w:p>
        </w:tc>
      </w:tr>
    </w:tbl>
    <w:p w:rsidR="00D05439" w:rsidRDefault="00D05439" w:rsidP="00F83B33">
      <w:pPr>
        <w:pStyle w:val="Styl2"/>
        <w:spacing w:line="240" w:lineRule="auto"/>
        <w:rPr>
          <w:sz w:val="20"/>
          <w:szCs w:val="20"/>
        </w:rPr>
      </w:pPr>
      <w:r>
        <w:t xml:space="preserve">2.3 Wymagania fizykochemiczne </w:t>
      </w:r>
    </w:p>
    <w:p w:rsidR="00D05439" w:rsidRDefault="00D05439" w:rsidP="00F83B33">
      <w:pPr>
        <w:pStyle w:val="Styl1"/>
        <w:spacing w:line="240" w:lineRule="auto"/>
      </w:pPr>
      <w:r>
        <w:t>Według Tablicy 2.</w:t>
      </w:r>
    </w:p>
    <w:p w:rsidR="00D05439" w:rsidRDefault="00D05439" w:rsidP="00F83B33">
      <w:pPr>
        <w:pStyle w:val="Nagwek6"/>
        <w:spacing w:before="0" w:after="120"/>
        <w:jc w:val="center"/>
        <w:rPr>
          <w:rFonts w:ascii="Arial" w:hAnsi="Arial" w:cs="Arial"/>
          <w:sz w:val="18"/>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737"/>
        <w:gridCol w:w="1644"/>
        <w:gridCol w:w="1440"/>
      </w:tblGrid>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Lp.</w:t>
            </w:r>
          </w:p>
        </w:tc>
        <w:tc>
          <w:tcPr>
            <w:tcW w:w="5737"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Cechy</w:t>
            </w:r>
          </w:p>
        </w:tc>
        <w:tc>
          <w:tcPr>
            <w:tcW w:w="1644"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Wymagania</w:t>
            </w:r>
          </w:p>
        </w:tc>
        <w:tc>
          <w:tcPr>
            <w:tcW w:w="1440"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Metody badań według</w:t>
            </w:r>
          </w:p>
        </w:tc>
      </w:tr>
      <w:tr w:rsidR="00D05439" w:rsidTr="00D05439">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w:t>
            </w:r>
          </w:p>
        </w:tc>
        <w:tc>
          <w:tcPr>
            <w:tcW w:w="5737"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wody, %(m/m), nie więcej niż </w:t>
            </w:r>
          </w:p>
        </w:tc>
        <w:tc>
          <w:tcPr>
            <w:tcW w:w="1644"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12,0</w:t>
            </w:r>
          </w:p>
        </w:tc>
        <w:tc>
          <w:tcPr>
            <w:tcW w:w="1440" w:type="dxa"/>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w:t>
            </w:r>
          </w:p>
        </w:tc>
        <w:tc>
          <w:tcPr>
            <w:tcW w:w="5737"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zanieczyszczeń ferromagnetycznych, mg/1kg surowca, nie więcej niż</w:t>
            </w:r>
          </w:p>
          <w:p w:rsidR="00D05439" w:rsidRDefault="00D05439"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644" w:type="dxa"/>
            <w:tcBorders>
              <w:top w:val="single" w:sz="4" w:space="0" w:color="auto"/>
              <w:left w:val="single" w:sz="6" w:space="0" w:color="auto"/>
              <w:bottom w:val="single" w:sz="6" w:space="0" w:color="auto"/>
              <w:right w:val="single" w:sz="6" w:space="0" w:color="auto"/>
            </w:tcBorders>
            <w:vAlign w:val="center"/>
          </w:tcPr>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r>
              <w:rPr>
                <w:rFonts w:ascii="Arial" w:hAnsi="Arial" w:cs="Arial"/>
                <w:sz w:val="18"/>
              </w:rPr>
              <w:t>3,0</w:t>
            </w:r>
          </w:p>
        </w:tc>
        <w:tc>
          <w:tcPr>
            <w:tcW w:w="1440" w:type="dxa"/>
            <w:tcBorders>
              <w:top w:val="single" w:sz="4" w:space="0" w:color="auto"/>
              <w:left w:val="single" w:sz="6" w:space="0" w:color="auto"/>
              <w:bottom w:val="single" w:sz="6"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PN-A-74016</w:t>
            </w:r>
          </w:p>
        </w:tc>
      </w:tr>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w:t>
            </w:r>
          </w:p>
        </w:tc>
        <w:tc>
          <w:tcPr>
            <w:tcW w:w="5737" w:type="dxa"/>
            <w:tcBorders>
              <w:top w:val="single" w:sz="6" w:space="0" w:color="auto"/>
              <w:left w:val="single" w:sz="6" w:space="0" w:color="auto"/>
              <w:bottom w:val="single" w:sz="6"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Obecność szkodników żywych i martwych oraz pozostałości po szkodnikach</w:t>
            </w:r>
          </w:p>
        </w:tc>
        <w:tc>
          <w:tcPr>
            <w:tcW w:w="1644" w:type="dxa"/>
            <w:tcBorders>
              <w:top w:val="single" w:sz="6"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niedopuszczalna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PN-R-87027</w:t>
            </w:r>
          </w:p>
        </w:tc>
      </w:tr>
    </w:tbl>
    <w:p w:rsidR="00D05439" w:rsidRDefault="00D05439" w:rsidP="00F83B33">
      <w:pPr>
        <w:pStyle w:val="Styl2"/>
        <w:spacing w:line="240" w:lineRule="auto"/>
        <w:rPr>
          <w:sz w:val="20"/>
          <w:szCs w:val="20"/>
        </w:rPr>
      </w:pPr>
      <w:r>
        <w:t>2.4 Wymagania mikrobiologiczne</w:t>
      </w:r>
    </w:p>
    <w:p w:rsidR="00D05439" w:rsidRDefault="00D05439" w:rsidP="00F83B33">
      <w:pPr>
        <w:pStyle w:val="Tekstpodstawowy3"/>
        <w:spacing w:after="0"/>
        <w:rPr>
          <w:rFonts w:ascii="Arial" w:hAnsi="Arial" w:cs="Arial"/>
          <w:sz w:val="20"/>
        </w:rPr>
      </w:pPr>
      <w:r>
        <w:rPr>
          <w:rFonts w:ascii="Arial" w:hAnsi="Arial" w:cs="Arial"/>
          <w:sz w:val="20"/>
        </w:rPr>
        <w:t>Zgodnie z aktualnie obowiązującym prawem.</w:t>
      </w:r>
    </w:p>
    <w:p w:rsidR="00D05439" w:rsidRPr="00D05439" w:rsidRDefault="00D05439" w:rsidP="00F83B33">
      <w:pPr>
        <w:pStyle w:val="E-1"/>
        <w:jc w:val="both"/>
        <w:rPr>
          <w:rFonts w:ascii="Arial" w:hAnsi="Arial" w:cs="Arial"/>
          <w:sz w:val="20"/>
        </w:rPr>
      </w:pPr>
      <w:r w:rsidRPr="00D05439">
        <w:rPr>
          <w:rFonts w:ascii="Arial" w:hAnsi="Arial" w:cs="Arial"/>
        </w:rPr>
        <w:t>Zamawiający zastrzega sobie prawo żądania wyników badań mikrobiologicznych z kontroli higieny procesu produkcyjnego.</w:t>
      </w:r>
    </w:p>
    <w:p w:rsidR="00D05439" w:rsidRPr="00D05439" w:rsidRDefault="00D05439" w:rsidP="00F83B33">
      <w:pPr>
        <w:pStyle w:val="E-1"/>
        <w:spacing w:before="240" w:after="240"/>
        <w:jc w:val="both"/>
        <w:rPr>
          <w:rFonts w:ascii="Arial" w:hAnsi="Arial" w:cs="Arial"/>
        </w:rPr>
      </w:pPr>
      <w:r w:rsidRPr="00D05439">
        <w:rPr>
          <w:rFonts w:ascii="Arial" w:hAnsi="Arial" w:cs="Arial"/>
          <w:b/>
        </w:rPr>
        <w:t>3</w:t>
      </w:r>
      <w:r w:rsidRPr="00D05439">
        <w:rPr>
          <w:rFonts w:ascii="Arial" w:hAnsi="Arial" w:cs="Arial"/>
        </w:rPr>
        <w:t xml:space="preserve"> </w:t>
      </w:r>
      <w:r w:rsidRPr="00D05439">
        <w:rPr>
          <w:rFonts w:ascii="Arial" w:hAnsi="Arial" w:cs="Arial"/>
          <w:b/>
        </w:rPr>
        <w:t>Masa netto</w:t>
      </w:r>
    </w:p>
    <w:p w:rsidR="00D05439" w:rsidRDefault="00D05439" w:rsidP="00F83B33">
      <w:pPr>
        <w:jc w:val="both"/>
        <w:rPr>
          <w:rFonts w:ascii="Arial" w:hAnsi="Arial" w:cs="Arial"/>
          <w:sz w:val="20"/>
          <w:szCs w:val="20"/>
        </w:rPr>
      </w:pPr>
      <w:r>
        <w:rPr>
          <w:rFonts w:ascii="Arial" w:hAnsi="Arial" w:cs="Arial"/>
          <w:sz w:val="20"/>
          <w:szCs w:val="20"/>
        </w:rPr>
        <w:t>Masa netto powinna być zgodna z deklaracją producenta.</w:t>
      </w:r>
    </w:p>
    <w:p w:rsidR="00D05439" w:rsidRDefault="00D05439"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D05439" w:rsidRDefault="00D05439" w:rsidP="00F83B33">
      <w:pPr>
        <w:jc w:val="both"/>
        <w:rPr>
          <w:rFonts w:ascii="Arial" w:hAnsi="Arial" w:cs="Arial"/>
          <w:sz w:val="20"/>
          <w:szCs w:val="20"/>
        </w:rPr>
      </w:pPr>
      <w:r>
        <w:rPr>
          <w:rFonts w:ascii="Arial" w:hAnsi="Arial" w:cs="Arial"/>
          <w:sz w:val="20"/>
          <w:szCs w:val="20"/>
        </w:rPr>
        <w:t>Dopuszczalna masa netto:</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szCs w:val="24"/>
        </w:rPr>
        <w:t xml:space="preserve">4 </w:t>
      </w:r>
      <w:r w:rsidRPr="00D05439">
        <w:rPr>
          <w:rFonts w:ascii="Arial" w:hAnsi="Arial" w:cs="Arial"/>
          <w:b/>
        </w:rPr>
        <w:t>Trwałość</w:t>
      </w:r>
    </w:p>
    <w:p w:rsidR="00D05439" w:rsidRDefault="00D0543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rPr>
        <w:t>5 Metody badań</w:t>
      </w:r>
    </w:p>
    <w:p w:rsidR="00D05439" w:rsidRDefault="00D05439" w:rsidP="00F83B33">
      <w:pPr>
        <w:pStyle w:val="Styl2"/>
        <w:spacing w:line="240" w:lineRule="auto"/>
      </w:pPr>
      <w:r>
        <w:t>5.1 Sprawdzenie znakowania i stanu opakowania</w:t>
      </w:r>
    </w:p>
    <w:p w:rsidR="00D05439" w:rsidRDefault="00D05439" w:rsidP="00F83B33">
      <w:pPr>
        <w:pStyle w:val="Styl1"/>
        <w:spacing w:line="240" w:lineRule="auto"/>
      </w:pPr>
      <w:r>
        <w:t>Wykonać metodą wizualną na zgodność z pkt. 6.1 i 6.2.</w:t>
      </w:r>
    </w:p>
    <w:p w:rsidR="00D05439" w:rsidRDefault="00D05439" w:rsidP="00F83B33">
      <w:pPr>
        <w:pStyle w:val="Styl2"/>
        <w:spacing w:line="240" w:lineRule="auto"/>
      </w:pPr>
      <w:r>
        <w:t xml:space="preserve">5.2 Oznaczanie cech organoleptycznych </w:t>
      </w:r>
    </w:p>
    <w:p w:rsidR="00D05439" w:rsidRDefault="00D05439" w:rsidP="00F83B33">
      <w:pPr>
        <w:pStyle w:val="Styl1"/>
        <w:spacing w:line="240" w:lineRule="auto"/>
      </w:pPr>
      <w:r>
        <w:t xml:space="preserve">Należy wykonać w temperaturze pokojowej na zgodność z wymaganiami podanymi w Tablicy 1. </w:t>
      </w:r>
    </w:p>
    <w:p w:rsidR="00D05439" w:rsidRDefault="00D05439" w:rsidP="00F83B33">
      <w:pPr>
        <w:pStyle w:val="Styl2"/>
        <w:spacing w:line="240" w:lineRule="auto"/>
      </w:pPr>
      <w:r>
        <w:t xml:space="preserve">5.3 Oznaczanie cech fizykochemicznych </w:t>
      </w:r>
    </w:p>
    <w:p w:rsidR="00D05439" w:rsidRDefault="00D05439" w:rsidP="00F83B33">
      <w:pPr>
        <w:pStyle w:val="Styl1"/>
        <w:spacing w:line="240" w:lineRule="auto"/>
      </w:pPr>
      <w:r>
        <w:t>Według norm podanych w Tablicy 2.</w:t>
      </w:r>
    </w:p>
    <w:p w:rsidR="00D05439" w:rsidRPr="00D05439" w:rsidRDefault="00D05439" w:rsidP="00F83B33">
      <w:pPr>
        <w:pStyle w:val="E-1"/>
        <w:spacing w:before="240" w:after="240"/>
        <w:rPr>
          <w:rFonts w:ascii="Arial" w:hAnsi="Arial" w:cs="Arial"/>
        </w:rPr>
      </w:pPr>
      <w:r w:rsidRPr="00D05439">
        <w:rPr>
          <w:rFonts w:ascii="Arial" w:hAnsi="Arial" w:cs="Arial"/>
          <w:b/>
        </w:rPr>
        <w:t xml:space="preserve">6 Pakowanie, znakowanie, przechowywanie </w:t>
      </w:r>
    </w:p>
    <w:p w:rsidR="00D05439" w:rsidRDefault="00D05439" w:rsidP="00F83B33">
      <w:pPr>
        <w:pStyle w:val="Styl2"/>
        <w:spacing w:line="240" w:lineRule="auto"/>
      </w:pPr>
      <w:r>
        <w:t>6.1 Pakowanie</w:t>
      </w:r>
    </w:p>
    <w:p w:rsidR="00D05439" w:rsidRPr="00D05439" w:rsidRDefault="00D05439" w:rsidP="00F83B33">
      <w:pPr>
        <w:pStyle w:val="E-1"/>
        <w:jc w:val="both"/>
        <w:rPr>
          <w:rFonts w:ascii="Arial" w:hAnsi="Arial" w:cs="Arial"/>
        </w:rPr>
      </w:pPr>
      <w:r w:rsidRPr="00D05439">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Default="00D05439" w:rsidP="00F83B33">
      <w:pPr>
        <w:pStyle w:val="Styl2"/>
        <w:spacing w:line="240" w:lineRule="auto"/>
        <w:rPr>
          <w:sz w:val="20"/>
          <w:szCs w:val="20"/>
        </w:rPr>
      </w:pPr>
      <w:r>
        <w:t>6.2 Znakowanie</w:t>
      </w:r>
    </w:p>
    <w:p w:rsidR="00D05439" w:rsidRPr="00D05439" w:rsidRDefault="00D05439" w:rsidP="00F83B33">
      <w:pPr>
        <w:pStyle w:val="E-1"/>
        <w:rPr>
          <w:rFonts w:ascii="Arial" w:hAnsi="Arial" w:cs="Arial"/>
        </w:rPr>
      </w:pPr>
      <w:r w:rsidRPr="00D05439">
        <w:rPr>
          <w:rFonts w:ascii="Arial" w:hAnsi="Arial" w:cs="Arial"/>
        </w:rPr>
        <w:t>Zgodnie z aktualnie obowiązującym prawem.</w:t>
      </w:r>
    </w:p>
    <w:p w:rsidR="00D05439" w:rsidRDefault="00D05439" w:rsidP="00F83B33">
      <w:pPr>
        <w:pStyle w:val="Styl2"/>
        <w:spacing w:line="240" w:lineRule="auto"/>
      </w:pPr>
      <w:r>
        <w:t>6.3 Przechowywanie</w:t>
      </w:r>
    </w:p>
    <w:p w:rsidR="00D05439" w:rsidRDefault="00D05439" w:rsidP="00F83B33">
      <w:pPr>
        <w:pStyle w:val="E-1"/>
      </w:pPr>
      <w:r w:rsidRPr="00D05439">
        <w:rPr>
          <w:rFonts w:ascii="Arial" w:hAnsi="Arial" w:cs="Arial"/>
        </w:rPr>
        <w:t>Przechowywać zgodnie z zaleceniami producenta.</w:t>
      </w: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aps/>
          <w:color w:val="FF0000"/>
          <w:kern w:val="0"/>
          <w:sz w:val="40"/>
          <w:szCs w:val="40"/>
        </w:rPr>
      </w:pPr>
      <w:r w:rsidRPr="00D05439">
        <w:rPr>
          <w:rFonts w:ascii="Arial" w:hAnsi="Arial" w:cs="Arial"/>
          <w:b/>
          <w:caps/>
          <w:color w:val="FF0000"/>
          <w:sz w:val="40"/>
          <w:szCs w:val="40"/>
        </w:rPr>
        <w:t>estragon</w:t>
      </w:r>
    </w:p>
    <w:p w:rsidR="00D05439" w:rsidRPr="00D05439" w:rsidRDefault="00D05439" w:rsidP="00F83B33">
      <w:pPr>
        <w:pStyle w:val="E-1"/>
        <w:rPr>
          <w:rFonts w:ascii="Arial" w:hAnsi="Arial" w:cs="Arial"/>
          <w:b/>
        </w:rPr>
      </w:pPr>
      <w:r w:rsidRPr="00D05439">
        <w:rPr>
          <w:rFonts w:ascii="Arial" w:hAnsi="Arial" w:cs="Arial"/>
          <w:b/>
        </w:rPr>
        <w:t>1 Wstęp</w:t>
      </w:r>
    </w:p>
    <w:p w:rsidR="00D05439" w:rsidRPr="00D05439" w:rsidRDefault="00D05439" w:rsidP="00F83B33">
      <w:pPr>
        <w:pStyle w:val="E-1"/>
        <w:numPr>
          <w:ilvl w:val="1"/>
          <w:numId w:val="2"/>
        </w:numPr>
        <w:spacing w:before="240" w:after="120"/>
        <w:ind w:left="391" w:hanging="391"/>
        <w:rPr>
          <w:rFonts w:ascii="Arial" w:hAnsi="Arial" w:cs="Arial"/>
        </w:rPr>
      </w:pPr>
      <w:r w:rsidRPr="00D05439">
        <w:rPr>
          <w:rFonts w:ascii="Arial" w:hAnsi="Arial" w:cs="Arial"/>
          <w:b/>
        </w:rPr>
        <w:t xml:space="preserve">Zakres </w:t>
      </w:r>
    </w:p>
    <w:p w:rsidR="00D05439" w:rsidRDefault="00D05439" w:rsidP="00F83B33">
      <w:pPr>
        <w:pStyle w:val="Styl2"/>
        <w:spacing w:line="240" w:lineRule="auto"/>
      </w:pPr>
      <w:r>
        <w:t>Niniejszymi minimalnymi wymaganiami jakościowymi objęto wymagania, metody badań oraz warunki przechowywania i pakowania estragonu.</w:t>
      </w:r>
    </w:p>
    <w:p w:rsidR="00D05439" w:rsidRPr="00D05439" w:rsidRDefault="00D05439" w:rsidP="00F83B33">
      <w:pPr>
        <w:pStyle w:val="E-1"/>
        <w:spacing w:before="120"/>
        <w:jc w:val="both"/>
        <w:rPr>
          <w:rFonts w:ascii="Arial" w:hAnsi="Arial" w:cs="Arial"/>
        </w:rPr>
      </w:pPr>
      <w:r w:rsidRPr="00D05439">
        <w:rPr>
          <w:rFonts w:ascii="Arial" w:hAnsi="Arial" w:cs="Arial"/>
        </w:rPr>
        <w:t>Postanowienia minimalnych wymagań jakościowych wykorzystywane są podczas produkcji i obrotu handlowego estragonu przeznaczonego dla odbiorcy.</w:t>
      </w:r>
    </w:p>
    <w:p w:rsidR="00D05439" w:rsidRPr="00D05439" w:rsidRDefault="00D05439" w:rsidP="00F83B33">
      <w:pPr>
        <w:pStyle w:val="E-1"/>
        <w:numPr>
          <w:ilvl w:val="1"/>
          <w:numId w:val="2"/>
        </w:numPr>
        <w:spacing w:before="240" w:after="120"/>
        <w:ind w:left="391" w:hanging="391"/>
        <w:rPr>
          <w:rFonts w:ascii="Arial" w:hAnsi="Arial" w:cs="Arial"/>
          <w:b/>
          <w:bCs/>
        </w:rPr>
      </w:pPr>
      <w:r w:rsidRPr="00D05439">
        <w:rPr>
          <w:rFonts w:ascii="Arial" w:hAnsi="Arial" w:cs="Arial"/>
          <w:b/>
          <w:bCs/>
        </w:rPr>
        <w:t>Dokumenty powołane</w:t>
      </w:r>
    </w:p>
    <w:p w:rsidR="00D05439" w:rsidRDefault="00D05439" w:rsidP="00F83B33">
      <w:pPr>
        <w:pStyle w:val="Styl2"/>
        <w:spacing w:line="240" w:lineRule="auto"/>
        <w:rPr>
          <w:b w:val="0"/>
        </w:rPr>
      </w:pPr>
      <w:r>
        <w:t>Do stosowania niniejszego dokumentu są niezbędne podane niżej dokumenty powołane. Stosuje się ostatnie aktualne wydanie dokumentu powołanego (łącznie ze zmianami).</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PN-R-87019 Surowce zielarskie - Pobieranie próbek i metody badań.</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D05439" w:rsidRDefault="00D05439" w:rsidP="00F83B33">
      <w:pPr>
        <w:widowControl/>
        <w:numPr>
          <w:ilvl w:val="1"/>
          <w:numId w:val="2"/>
        </w:numPr>
        <w:suppressAutoHyphens w:val="0"/>
        <w:spacing w:before="240" w:after="120"/>
        <w:ind w:left="391" w:hanging="391"/>
        <w:jc w:val="both"/>
        <w:rPr>
          <w:rFonts w:ascii="Arial" w:hAnsi="Arial" w:cs="Arial"/>
          <w:b/>
          <w:bCs/>
          <w:sz w:val="20"/>
          <w:szCs w:val="20"/>
        </w:rPr>
      </w:pPr>
      <w:r>
        <w:rPr>
          <w:rFonts w:ascii="Arial" w:hAnsi="Arial" w:cs="Arial"/>
          <w:b/>
          <w:bCs/>
          <w:sz w:val="20"/>
          <w:szCs w:val="20"/>
        </w:rPr>
        <w:t>Określenie produktu</w:t>
      </w:r>
    </w:p>
    <w:p w:rsidR="00D05439" w:rsidRDefault="00D05439" w:rsidP="00F83B33">
      <w:pPr>
        <w:spacing w:before="120"/>
        <w:jc w:val="both"/>
        <w:rPr>
          <w:rFonts w:ascii="Arial" w:hAnsi="Arial" w:cs="Arial"/>
          <w:b/>
          <w:bCs/>
          <w:sz w:val="20"/>
          <w:szCs w:val="20"/>
        </w:rPr>
      </w:pPr>
      <w:r>
        <w:rPr>
          <w:rFonts w:ascii="Arial" w:hAnsi="Arial" w:cs="Arial"/>
          <w:b/>
          <w:bCs/>
          <w:sz w:val="20"/>
          <w:szCs w:val="20"/>
        </w:rPr>
        <w:t>Ziele estragonu otarte</w:t>
      </w:r>
    </w:p>
    <w:p w:rsidR="00D05439" w:rsidRDefault="00D05439" w:rsidP="00F83B33">
      <w:pPr>
        <w:pStyle w:val="Styl2"/>
        <w:spacing w:line="240" w:lineRule="auto"/>
        <w:rPr>
          <w:b w:val="0"/>
          <w:sz w:val="20"/>
        </w:rPr>
      </w:pPr>
      <w:r>
        <w:t>Przesortowane, wysuszone, poddane procesowi ocierania liście i kwiaty estragonu (Artemisia dracunculus L.), w wyniku którego zostały wyeliminowane łodygi, a wszystkie rozdrobnione cząstki liści i kwiatów przechodzą przez sito o boku oczka kwadratowego 6mm i nie więcej niż 10%(m/m) przez sito o boku oczka kwadratowego 0,25mm; przeznaczone do poprawy smaku i zapachu produktów spożywczych.</w:t>
      </w:r>
    </w:p>
    <w:p w:rsidR="00D05439" w:rsidRPr="00D05439" w:rsidRDefault="00D05439" w:rsidP="00F83B33">
      <w:pPr>
        <w:pStyle w:val="Edward"/>
        <w:spacing w:before="240" w:after="240"/>
        <w:jc w:val="both"/>
        <w:rPr>
          <w:rFonts w:ascii="Arial" w:hAnsi="Arial" w:cs="Arial"/>
          <w:b/>
          <w:bCs/>
        </w:rPr>
      </w:pPr>
      <w:r w:rsidRPr="00D05439">
        <w:rPr>
          <w:rFonts w:ascii="Arial" w:hAnsi="Arial" w:cs="Arial"/>
          <w:b/>
          <w:bCs/>
        </w:rPr>
        <w:t>2 Wymagania</w:t>
      </w:r>
    </w:p>
    <w:p w:rsidR="00D05439" w:rsidRDefault="00D05439" w:rsidP="00F83B33">
      <w:pPr>
        <w:pStyle w:val="Styl1"/>
        <w:spacing w:line="240" w:lineRule="auto"/>
        <w:rPr>
          <w:b/>
        </w:rPr>
      </w:pPr>
      <w:r>
        <w:t>2.1 Wymagania ogólne</w:t>
      </w:r>
    </w:p>
    <w:p w:rsidR="00D05439" w:rsidRDefault="00D05439" w:rsidP="00F83B33">
      <w:pPr>
        <w:pStyle w:val="Styl2"/>
        <w:spacing w:line="240" w:lineRule="auto"/>
      </w:pPr>
      <w:r>
        <w:t>Produkt powinien spełniać wymagania aktualnie obowiązującego prawa żywnościowego.</w:t>
      </w:r>
    </w:p>
    <w:p w:rsidR="00D05439" w:rsidRDefault="00D05439" w:rsidP="00F83B33">
      <w:pPr>
        <w:pStyle w:val="Styl1"/>
        <w:spacing w:line="240" w:lineRule="auto"/>
      </w:pPr>
      <w:r>
        <w:t>2.2 Wymagania organoleptyczne</w:t>
      </w:r>
    </w:p>
    <w:p w:rsidR="00D05439" w:rsidRDefault="00D05439" w:rsidP="00F83B33">
      <w:pPr>
        <w:pStyle w:val="Styl2"/>
        <w:spacing w:line="240" w:lineRule="auto"/>
      </w:pPr>
      <w:r>
        <w:t>Według Tablicy 1.</w:t>
      </w:r>
    </w:p>
    <w:p w:rsidR="00D05439" w:rsidRDefault="00D05439"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
        <w:gridCol w:w="1591"/>
        <w:gridCol w:w="6989"/>
      </w:tblGrid>
      <w:tr w:rsidR="00D05439" w:rsidTr="00D05439">
        <w:trPr>
          <w:trHeight w:val="249"/>
          <w:jc w:val="center"/>
        </w:trPr>
        <w:tc>
          <w:tcPr>
            <w:tcW w:w="266"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878"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856"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D05439" w:rsidTr="00D05439">
        <w:trPr>
          <w:cantSplit/>
          <w:trHeight w:val="137"/>
          <w:jc w:val="center"/>
        </w:trPr>
        <w:tc>
          <w:tcPr>
            <w:tcW w:w="26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878"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3856"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 xml:space="preserve">Produkt sypki, bez zbryleń </w:t>
            </w:r>
          </w:p>
        </w:tc>
      </w:tr>
      <w:tr w:rsidR="00D05439" w:rsidTr="00D05439">
        <w:trPr>
          <w:cantSplit/>
          <w:trHeight w:val="137"/>
          <w:jc w:val="center"/>
        </w:trPr>
        <w:tc>
          <w:tcPr>
            <w:tcW w:w="26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878"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3856"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Zielona</w:t>
            </w:r>
          </w:p>
        </w:tc>
      </w:tr>
      <w:tr w:rsidR="00D05439" w:rsidTr="00D05439">
        <w:trPr>
          <w:cantSplit/>
          <w:trHeight w:val="206"/>
          <w:jc w:val="center"/>
        </w:trPr>
        <w:tc>
          <w:tcPr>
            <w:tcW w:w="26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878"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Zapach</w:t>
            </w:r>
          </w:p>
        </w:tc>
        <w:tc>
          <w:tcPr>
            <w:tcW w:w="3856" w:type="pct"/>
            <w:tcBorders>
              <w:top w:val="single" w:sz="4" w:space="0" w:color="auto"/>
              <w:left w:val="single" w:sz="4" w:space="0" w:color="auto"/>
              <w:bottom w:val="single" w:sz="6"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Aromatyczny, silny, bez zapachów obcych </w:t>
            </w:r>
          </w:p>
        </w:tc>
      </w:tr>
      <w:tr w:rsidR="00D05439" w:rsidTr="00D05439">
        <w:trPr>
          <w:cantSplit/>
          <w:trHeight w:val="168"/>
          <w:jc w:val="center"/>
        </w:trPr>
        <w:tc>
          <w:tcPr>
            <w:tcW w:w="26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878"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Smak</w:t>
            </w:r>
          </w:p>
        </w:tc>
        <w:tc>
          <w:tcPr>
            <w:tcW w:w="3856" w:type="pct"/>
            <w:tcBorders>
              <w:top w:val="single" w:sz="4" w:space="0" w:color="auto"/>
              <w:left w:val="single" w:sz="4" w:space="0" w:color="auto"/>
              <w:bottom w:val="single" w:sz="6" w:space="0" w:color="auto"/>
              <w:right w:val="single" w:sz="4" w:space="0" w:color="auto"/>
            </w:tcBorders>
            <w:hideMark/>
          </w:tcPr>
          <w:p w:rsidR="00D05439" w:rsidRDefault="00D05439" w:rsidP="00F83B33">
            <w:pPr>
              <w:jc w:val="both"/>
              <w:rPr>
                <w:rFonts w:ascii="Arial" w:hAnsi="Arial" w:cs="Arial"/>
                <w:sz w:val="18"/>
                <w:szCs w:val="18"/>
              </w:rPr>
            </w:pPr>
            <w:r>
              <w:rPr>
                <w:rFonts w:ascii="Arial" w:hAnsi="Arial" w:cs="Arial"/>
                <w:bCs/>
                <w:sz w:val="18"/>
                <w:szCs w:val="18"/>
              </w:rPr>
              <w:t>Korzenny, lekko gorzki</w:t>
            </w:r>
            <w:r>
              <w:rPr>
                <w:rFonts w:ascii="Arial" w:hAnsi="Arial" w:cs="Arial"/>
                <w:sz w:val="18"/>
                <w:szCs w:val="18"/>
              </w:rPr>
              <w:t>, bez posmaków obcych</w:t>
            </w:r>
          </w:p>
        </w:tc>
      </w:tr>
    </w:tbl>
    <w:p w:rsidR="00D05439" w:rsidRDefault="00D05439" w:rsidP="00F83B33">
      <w:pPr>
        <w:pStyle w:val="Nagwek11"/>
        <w:spacing w:after="120"/>
        <w:rPr>
          <w:bCs w:val="0"/>
        </w:rPr>
      </w:pPr>
    </w:p>
    <w:p w:rsidR="00D05439" w:rsidRDefault="00D05439" w:rsidP="00F83B33">
      <w:pPr>
        <w:pStyle w:val="Nagwek11"/>
        <w:spacing w:after="120"/>
        <w:rPr>
          <w:bCs w:val="0"/>
        </w:rPr>
      </w:pPr>
      <w:r>
        <w:rPr>
          <w:bCs w:val="0"/>
        </w:rPr>
        <w:t xml:space="preserve">2.3 Wymagania fizykochemiczne </w:t>
      </w:r>
    </w:p>
    <w:p w:rsidR="00D05439" w:rsidRDefault="00D05439" w:rsidP="00F83B33">
      <w:pPr>
        <w:pStyle w:val="Tekstpodstawowy3"/>
        <w:spacing w:after="0"/>
        <w:rPr>
          <w:rFonts w:ascii="Arial" w:hAnsi="Arial" w:cs="Arial"/>
          <w:sz w:val="20"/>
          <w:szCs w:val="20"/>
        </w:rPr>
      </w:pPr>
      <w:r>
        <w:rPr>
          <w:rFonts w:ascii="Arial" w:hAnsi="Arial" w:cs="Arial"/>
          <w:sz w:val="20"/>
          <w:szCs w:val="20"/>
        </w:rPr>
        <w:t>Według Tablicy 2.</w:t>
      </w:r>
    </w:p>
    <w:p w:rsidR="00D05439" w:rsidRDefault="00D05439"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753"/>
        <w:gridCol w:w="1667"/>
      </w:tblGrid>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Cechy</w:t>
            </w:r>
          </w:p>
        </w:tc>
        <w:tc>
          <w:tcPr>
            <w:tcW w:w="1753"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Metody badań według</w:t>
            </w:r>
          </w:p>
        </w:tc>
      </w:tr>
      <w:tr w:rsidR="00D05439" w:rsidTr="00D05439">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wody, %(m/m), nie więcej niż </w:t>
            </w:r>
          </w:p>
        </w:tc>
        <w:tc>
          <w:tcPr>
            <w:tcW w:w="1753"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12,0</w:t>
            </w:r>
          </w:p>
        </w:tc>
        <w:tc>
          <w:tcPr>
            <w:tcW w:w="1667" w:type="dxa"/>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nierozpuszczalnego w 10% roztworze HCl, %(m/m), nie więcej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2,0</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930</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ogólnego, %(m/m), nie więcej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12</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rPr>
            </w:pPr>
            <w:r>
              <w:rPr>
                <w:rFonts w:ascii="Arial" w:hAnsi="Arial" w:cs="Arial"/>
                <w:sz w:val="18"/>
                <w:szCs w:val="18"/>
                <w:lang w:val="de-DE"/>
              </w:rPr>
              <w:t>PN-ISO 928</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4</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olejku, (ml/100g), nie mniej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0,5</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rPr>
            </w:pPr>
            <w:r>
              <w:rPr>
                <w:rFonts w:ascii="Arial" w:hAnsi="Arial" w:cs="Arial"/>
                <w:sz w:val="18"/>
                <w:szCs w:val="18"/>
                <w:lang w:val="de-DE"/>
              </w:rPr>
              <w:t>PN-R-87019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5</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zanieczyszczeń ferromagnetycznych, mg/1kg surowca, nie więcej niż</w:t>
            </w:r>
          </w:p>
          <w:p w:rsidR="00D05439" w:rsidRDefault="00D05439"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53" w:type="dxa"/>
            <w:tcBorders>
              <w:top w:val="single" w:sz="4" w:space="0" w:color="auto"/>
              <w:left w:val="single" w:sz="6" w:space="0" w:color="auto"/>
              <w:bottom w:val="single" w:sz="4" w:space="0" w:color="auto"/>
              <w:right w:val="single" w:sz="6" w:space="0" w:color="auto"/>
            </w:tcBorders>
            <w:vAlign w:val="center"/>
          </w:tcPr>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PN-A-74016</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6</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domieszek, zanieczyszczeń organicznych i mineralnych, %(m/m), nie więcej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9</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PN-R-87019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7</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Obecność szkodników żywych i martwych oraz pozostałości po szkodnikach</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PN-R-87027</w:t>
            </w:r>
          </w:p>
        </w:tc>
      </w:tr>
    </w:tbl>
    <w:p w:rsidR="00D05439" w:rsidRDefault="00D05439" w:rsidP="00F83B33">
      <w:pPr>
        <w:pStyle w:val="Styl1"/>
        <w:spacing w:line="240" w:lineRule="auto"/>
        <w:rPr>
          <w:bCs/>
          <w:sz w:val="20"/>
        </w:rPr>
      </w:pPr>
      <w:r>
        <w:t>2.4 Wymagania mikrobiologiczne</w:t>
      </w:r>
    </w:p>
    <w:p w:rsidR="00D05439" w:rsidRDefault="00D05439" w:rsidP="00F83B33">
      <w:pPr>
        <w:pStyle w:val="Styl2"/>
        <w:spacing w:line="240" w:lineRule="auto"/>
      </w:pPr>
      <w:r>
        <w:t>Zgodnie z aktualnie obowiązującym prawem.</w:t>
      </w:r>
    </w:p>
    <w:p w:rsidR="00D05439" w:rsidRDefault="00D05439" w:rsidP="00F83B33">
      <w:pPr>
        <w:pStyle w:val="Styl2"/>
        <w:spacing w:line="240" w:lineRule="auto"/>
      </w:pPr>
      <w:r>
        <w:t>Zamawiający zastrzega sobie prawo żądania wyników badań mikrobiologicznych z kontroli higieny procesu produkcyjnego.</w:t>
      </w:r>
    </w:p>
    <w:p w:rsidR="00D05439" w:rsidRPr="00D05439" w:rsidRDefault="00D05439" w:rsidP="00F83B33">
      <w:pPr>
        <w:pStyle w:val="E-1"/>
        <w:spacing w:before="240" w:after="240"/>
        <w:jc w:val="both"/>
        <w:rPr>
          <w:rFonts w:ascii="Arial" w:hAnsi="Arial" w:cs="Arial"/>
        </w:rPr>
      </w:pPr>
      <w:r w:rsidRPr="00D05439">
        <w:rPr>
          <w:rFonts w:ascii="Arial" w:hAnsi="Arial" w:cs="Arial"/>
          <w:b/>
        </w:rPr>
        <w:t>3</w:t>
      </w:r>
      <w:r w:rsidRPr="00D05439">
        <w:rPr>
          <w:rFonts w:ascii="Arial" w:hAnsi="Arial" w:cs="Arial"/>
        </w:rPr>
        <w:t xml:space="preserve"> </w:t>
      </w:r>
      <w:r w:rsidRPr="00D05439">
        <w:rPr>
          <w:rFonts w:ascii="Arial" w:hAnsi="Arial" w:cs="Arial"/>
          <w:b/>
        </w:rPr>
        <w:t>Masa netto</w:t>
      </w:r>
    </w:p>
    <w:p w:rsidR="00D05439" w:rsidRDefault="00D05439" w:rsidP="00F83B33">
      <w:pPr>
        <w:pStyle w:val="Styl2"/>
        <w:spacing w:line="240" w:lineRule="auto"/>
      </w:pPr>
      <w:r>
        <w:t>Masa netto powinna być zgodna z deklaracją producenta.</w:t>
      </w:r>
    </w:p>
    <w:p w:rsidR="00D05439" w:rsidRDefault="00D05439" w:rsidP="00F83B33">
      <w:pPr>
        <w:pStyle w:val="Styl2"/>
        <w:spacing w:line="240" w:lineRule="auto"/>
      </w:pPr>
      <w:r>
        <w:t>Dopuszczalna ujemna wartość błędu masy netto powinna być zgodna z obowiązującym prawem.</w:t>
      </w:r>
    </w:p>
    <w:p w:rsidR="00D05439" w:rsidRDefault="00D05439" w:rsidP="00F83B33">
      <w:pPr>
        <w:jc w:val="both"/>
        <w:rPr>
          <w:rFonts w:ascii="Arial" w:hAnsi="Arial" w:cs="Arial"/>
          <w:sz w:val="20"/>
          <w:szCs w:val="20"/>
        </w:rPr>
      </w:pPr>
      <w:r>
        <w:rPr>
          <w:rFonts w:ascii="Arial" w:hAnsi="Arial" w:cs="Arial"/>
          <w:sz w:val="20"/>
          <w:szCs w:val="20"/>
        </w:rPr>
        <w:t>Dopuszczalna masa netto:</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szCs w:val="24"/>
        </w:rPr>
        <w:t xml:space="preserve">4 </w:t>
      </w:r>
      <w:r w:rsidRPr="00D05439">
        <w:rPr>
          <w:rFonts w:ascii="Arial" w:hAnsi="Arial" w:cs="Arial"/>
          <w:b/>
        </w:rPr>
        <w:t>Trwałość</w:t>
      </w:r>
    </w:p>
    <w:p w:rsidR="00D05439" w:rsidRDefault="00D0543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 .</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rPr>
        <w:t>5 Metody badań</w:t>
      </w:r>
    </w:p>
    <w:p w:rsidR="00D05439" w:rsidRDefault="00D05439" w:rsidP="00F83B33">
      <w:pPr>
        <w:pStyle w:val="Styl1"/>
        <w:spacing w:line="240" w:lineRule="auto"/>
        <w:rPr>
          <w:b/>
        </w:rPr>
      </w:pPr>
      <w:r>
        <w:t>5.1 Sprawdzenie znakowania i stanu opakowania</w:t>
      </w:r>
    </w:p>
    <w:p w:rsidR="00D05439" w:rsidRDefault="00D05439" w:rsidP="00F83B33">
      <w:pPr>
        <w:pStyle w:val="Styl2"/>
        <w:spacing w:line="240" w:lineRule="auto"/>
      </w:pPr>
      <w:r>
        <w:t>Wykonać metodą wizualną na zgodność z pkt. 6.1 i 6.2.</w:t>
      </w:r>
    </w:p>
    <w:p w:rsidR="00D05439" w:rsidRDefault="00D05439" w:rsidP="00F83B33">
      <w:pPr>
        <w:pStyle w:val="Styl1"/>
        <w:spacing w:line="240" w:lineRule="auto"/>
      </w:pPr>
      <w:r>
        <w:t xml:space="preserve">5.2 Oznaczanie cech organoleptycznych </w:t>
      </w:r>
    </w:p>
    <w:p w:rsidR="00D05439" w:rsidRDefault="00D05439" w:rsidP="00F83B33">
      <w:pPr>
        <w:pStyle w:val="Styl2"/>
        <w:spacing w:line="240" w:lineRule="auto"/>
      </w:pPr>
      <w:r>
        <w:t xml:space="preserve">Należy wykonać w temperaturze pokojowej na zgodność z wymaganiami podanymi w Tablicy 1. </w:t>
      </w:r>
    </w:p>
    <w:p w:rsidR="00D05439" w:rsidRDefault="00D05439" w:rsidP="00F83B33">
      <w:pPr>
        <w:pStyle w:val="Styl1"/>
        <w:spacing w:line="240" w:lineRule="auto"/>
      </w:pPr>
      <w:r>
        <w:t xml:space="preserve">5.3 Oznaczanie cech fizykochemicznych </w:t>
      </w:r>
    </w:p>
    <w:p w:rsidR="00D05439" w:rsidRDefault="00D05439" w:rsidP="00F83B33">
      <w:pPr>
        <w:pStyle w:val="Styl2"/>
        <w:spacing w:line="240" w:lineRule="auto"/>
      </w:pPr>
      <w:r>
        <w:t>Według norm podanych w Tablicy 2.</w:t>
      </w:r>
    </w:p>
    <w:p w:rsidR="00D05439" w:rsidRPr="00D05439" w:rsidRDefault="00D05439" w:rsidP="00F83B33">
      <w:pPr>
        <w:pStyle w:val="E-1"/>
        <w:spacing w:before="240" w:after="240"/>
        <w:rPr>
          <w:rFonts w:ascii="Arial" w:hAnsi="Arial" w:cs="Arial"/>
        </w:rPr>
      </w:pPr>
      <w:r w:rsidRPr="00D05439">
        <w:rPr>
          <w:rFonts w:ascii="Arial" w:hAnsi="Arial" w:cs="Arial"/>
          <w:b/>
        </w:rPr>
        <w:t xml:space="preserve">6 Pakowanie, znakowanie, przechowywanie </w:t>
      </w:r>
    </w:p>
    <w:p w:rsidR="00D05439" w:rsidRDefault="00D05439" w:rsidP="00F83B33">
      <w:pPr>
        <w:pStyle w:val="Styl1"/>
        <w:spacing w:line="240" w:lineRule="auto"/>
      </w:pPr>
      <w:r>
        <w:t>6.1 Pakowanie</w:t>
      </w:r>
    </w:p>
    <w:p w:rsidR="00D05439" w:rsidRPr="00D05439" w:rsidRDefault="00D05439" w:rsidP="00F83B33">
      <w:pPr>
        <w:pStyle w:val="E-1"/>
        <w:jc w:val="both"/>
        <w:rPr>
          <w:rFonts w:ascii="Arial" w:hAnsi="Arial" w:cs="Arial"/>
        </w:rPr>
      </w:pPr>
      <w:r w:rsidRPr="00D05439">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Default="00D05439" w:rsidP="00F83B33">
      <w:pPr>
        <w:pStyle w:val="Styl1"/>
        <w:spacing w:line="240" w:lineRule="auto"/>
        <w:rPr>
          <w:sz w:val="20"/>
        </w:rPr>
      </w:pPr>
      <w:r>
        <w:t>6.2 Znakowanie</w:t>
      </w:r>
    </w:p>
    <w:p w:rsidR="00D05439" w:rsidRDefault="00D05439" w:rsidP="00F83B33">
      <w:pPr>
        <w:pStyle w:val="Styl2"/>
        <w:spacing w:line="240" w:lineRule="auto"/>
      </w:pPr>
      <w:r>
        <w:t>Zgodnie z aktualnie obowiązującym prawem.</w:t>
      </w:r>
    </w:p>
    <w:p w:rsidR="00D05439" w:rsidRDefault="00D05439" w:rsidP="00F83B33">
      <w:pPr>
        <w:pStyle w:val="Styl1"/>
        <w:spacing w:line="240" w:lineRule="auto"/>
      </w:pPr>
      <w:r>
        <w:t>6.3 Przechowywanie</w:t>
      </w:r>
    </w:p>
    <w:p w:rsidR="00D05439" w:rsidRDefault="00D05439" w:rsidP="00F83B33">
      <w:pPr>
        <w:pStyle w:val="Styl2"/>
        <w:spacing w:line="240" w:lineRule="auto"/>
      </w:pPr>
      <w:r>
        <w:t>Przechowywać zgodnie z zaleceniami producenta.</w:t>
      </w: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aps/>
          <w:color w:val="FF0000"/>
          <w:kern w:val="0"/>
          <w:sz w:val="40"/>
          <w:szCs w:val="40"/>
        </w:rPr>
      </w:pPr>
      <w:r w:rsidRPr="00D05439">
        <w:rPr>
          <w:rFonts w:ascii="Arial" w:hAnsi="Arial" w:cs="Arial"/>
          <w:b/>
          <w:caps/>
          <w:color w:val="FF0000"/>
          <w:sz w:val="40"/>
          <w:szCs w:val="40"/>
        </w:rPr>
        <w:t>lubczyk</w:t>
      </w:r>
    </w:p>
    <w:p w:rsidR="00D05439" w:rsidRPr="00D05439" w:rsidRDefault="00D05439" w:rsidP="00F83B33">
      <w:pPr>
        <w:pStyle w:val="E-1"/>
        <w:spacing w:before="240" w:after="240"/>
        <w:rPr>
          <w:rFonts w:ascii="Arial" w:hAnsi="Arial" w:cs="Arial"/>
          <w:b/>
          <w:sz w:val="20"/>
          <w:szCs w:val="20"/>
        </w:rPr>
      </w:pPr>
      <w:r w:rsidRPr="00D05439">
        <w:rPr>
          <w:rFonts w:ascii="Arial" w:hAnsi="Arial" w:cs="Arial"/>
          <w:b/>
        </w:rPr>
        <w:t>1 Wstęp</w:t>
      </w:r>
    </w:p>
    <w:p w:rsidR="00D05439" w:rsidRPr="00D05439" w:rsidRDefault="00D05439" w:rsidP="00F83B33">
      <w:pPr>
        <w:pStyle w:val="E-1"/>
        <w:numPr>
          <w:ilvl w:val="1"/>
          <w:numId w:val="2"/>
        </w:numPr>
        <w:spacing w:before="240" w:after="240"/>
        <w:ind w:left="391" w:hanging="391"/>
        <w:rPr>
          <w:rFonts w:ascii="Arial" w:hAnsi="Arial" w:cs="Arial"/>
        </w:rPr>
      </w:pPr>
      <w:r w:rsidRPr="00D05439">
        <w:rPr>
          <w:rFonts w:ascii="Arial" w:hAnsi="Arial" w:cs="Arial"/>
          <w:b/>
        </w:rPr>
        <w:t xml:space="preserve">Zakres </w:t>
      </w:r>
    </w:p>
    <w:p w:rsidR="00D05439" w:rsidRPr="00D05439" w:rsidRDefault="00D05439" w:rsidP="00F83B33">
      <w:pPr>
        <w:pStyle w:val="E-1"/>
        <w:jc w:val="both"/>
        <w:rPr>
          <w:rFonts w:ascii="Arial" w:hAnsi="Arial" w:cs="Arial"/>
        </w:rPr>
      </w:pPr>
      <w:r w:rsidRPr="00D05439">
        <w:rPr>
          <w:rFonts w:ascii="Arial" w:hAnsi="Arial" w:cs="Arial"/>
        </w:rPr>
        <w:t>Niniejszymi minimalnymi wymaganiami jakościowymi objęto wymagania, metody badań oraz warunki przechowywania i pakowania lubczyku.</w:t>
      </w:r>
    </w:p>
    <w:p w:rsidR="00D05439" w:rsidRPr="00D05439" w:rsidRDefault="00D05439" w:rsidP="00F83B33">
      <w:pPr>
        <w:pStyle w:val="E-1"/>
        <w:jc w:val="both"/>
        <w:rPr>
          <w:rFonts w:ascii="Arial" w:hAnsi="Arial" w:cs="Arial"/>
        </w:rPr>
      </w:pPr>
    </w:p>
    <w:p w:rsidR="00D05439" w:rsidRPr="00D05439" w:rsidRDefault="00D05439" w:rsidP="00F83B33">
      <w:pPr>
        <w:pStyle w:val="E-1"/>
        <w:jc w:val="both"/>
        <w:rPr>
          <w:rFonts w:ascii="Arial" w:hAnsi="Arial" w:cs="Arial"/>
        </w:rPr>
      </w:pPr>
      <w:r w:rsidRPr="00D05439">
        <w:rPr>
          <w:rFonts w:ascii="Arial" w:hAnsi="Arial" w:cs="Arial"/>
        </w:rPr>
        <w:t>Postanowienia minimalnych wymagań jakościowych wykorzystywane są podczas produkcji i obrotu handlowego lubczyku przeznaczonego dla odbiorcy.</w:t>
      </w:r>
    </w:p>
    <w:p w:rsidR="00D05439" w:rsidRPr="00D05439" w:rsidRDefault="00D05439" w:rsidP="00F83B33">
      <w:pPr>
        <w:pStyle w:val="E-1"/>
        <w:numPr>
          <w:ilvl w:val="1"/>
          <w:numId w:val="2"/>
        </w:numPr>
        <w:spacing w:before="240" w:after="240"/>
        <w:ind w:left="391" w:hanging="391"/>
        <w:rPr>
          <w:rFonts w:ascii="Arial" w:hAnsi="Arial" w:cs="Arial"/>
          <w:b/>
          <w:bCs/>
        </w:rPr>
      </w:pPr>
      <w:r w:rsidRPr="00D05439">
        <w:rPr>
          <w:rFonts w:ascii="Arial" w:hAnsi="Arial" w:cs="Arial"/>
          <w:b/>
          <w:bCs/>
        </w:rPr>
        <w:t>Dokumenty powołane</w:t>
      </w:r>
    </w:p>
    <w:p w:rsidR="00D05439" w:rsidRPr="00D05439" w:rsidRDefault="00D05439" w:rsidP="00F83B33">
      <w:pPr>
        <w:pStyle w:val="E-1"/>
        <w:spacing w:before="240" w:after="120"/>
        <w:jc w:val="both"/>
        <w:rPr>
          <w:rFonts w:ascii="Arial" w:hAnsi="Arial" w:cs="Arial"/>
          <w:bCs/>
        </w:rPr>
      </w:pPr>
      <w:r w:rsidRPr="00D05439">
        <w:rPr>
          <w:rFonts w:ascii="Arial" w:hAnsi="Arial" w:cs="Arial"/>
          <w:bCs/>
        </w:rPr>
        <w:t>Do stosowania niniejszego dokumentu są niezbędne podane niżej dokumenty powołane. Stosuje się ostatnie aktualne wydanie dokumentu powołanego (łącznie ze zmianami).</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PN-EN ISO 2825 Zioła i przyprawy - Przygotowanie zmielonej próbki do analizy</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PN-R-87019 Surowce zielarskie - Pobieranie próbek i metody badań</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D05439" w:rsidRDefault="00D05439" w:rsidP="00F83B33">
      <w:pPr>
        <w:widowControl/>
        <w:numPr>
          <w:ilvl w:val="1"/>
          <w:numId w:val="2"/>
        </w:numPr>
        <w:suppressAutoHyphens w:val="0"/>
        <w:spacing w:before="240" w:after="240"/>
        <w:ind w:left="391" w:hanging="391"/>
        <w:jc w:val="both"/>
        <w:rPr>
          <w:rFonts w:ascii="Arial" w:hAnsi="Arial" w:cs="Arial"/>
          <w:b/>
          <w:bCs/>
          <w:sz w:val="20"/>
          <w:szCs w:val="20"/>
        </w:rPr>
      </w:pPr>
      <w:r>
        <w:rPr>
          <w:rFonts w:ascii="Arial" w:hAnsi="Arial" w:cs="Arial"/>
          <w:b/>
          <w:bCs/>
          <w:sz w:val="20"/>
          <w:szCs w:val="20"/>
        </w:rPr>
        <w:t>Określenie produktu</w:t>
      </w:r>
    </w:p>
    <w:p w:rsidR="00D05439" w:rsidRDefault="00D05439" w:rsidP="00F83B33">
      <w:pPr>
        <w:spacing w:before="240" w:after="240"/>
        <w:jc w:val="both"/>
        <w:rPr>
          <w:rFonts w:ascii="Arial" w:hAnsi="Arial" w:cs="Arial"/>
          <w:b/>
          <w:bCs/>
          <w:sz w:val="20"/>
          <w:szCs w:val="20"/>
        </w:rPr>
      </w:pPr>
      <w:r>
        <w:rPr>
          <w:rFonts w:ascii="Arial" w:hAnsi="Arial" w:cs="Arial"/>
          <w:b/>
          <w:bCs/>
          <w:sz w:val="20"/>
          <w:szCs w:val="20"/>
        </w:rPr>
        <w:t xml:space="preserve">Lubczyk </w:t>
      </w:r>
    </w:p>
    <w:p w:rsidR="00D05439" w:rsidRDefault="00D05439" w:rsidP="00F83B33">
      <w:pPr>
        <w:jc w:val="both"/>
        <w:rPr>
          <w:rFonts w:ascii="Arial" w:hAnsi="Arial" w:cs="Arial"/>
          <w:sz w:val="20"/>
          <w:szCs w:val="20"/>
        </w:rPr>
      </w:pPr>
      <w:r>
        <w:rPr>
          <w:rFonts w:ascii="Arial" w:hAnsi="Arial" w:cs="Arial"/>
          <w:sz w:val="20"/>
          <w:szCs w:val="20"/>
        </w:rPr>
        <w:t>Przesortowane, wysuszone, rozdrobnione korzenie lubczyku ogrodowego (Levisticum officinale Koch) do cząstek przechodzących w 95%(m/m) przez sito o boku oczka kwadratowego 1,5 mm oraz pozostających na sicie o boku oczka kwadratowego 0,25mm – nie mniej niż 90%(m/m); przeznaczone do poprawy smaku i zapachu  produktów spożywczych.</w:t>
      </w:r>
    </w:p>
    <w:p w:rsidR="00D05439" w:rsidRPr="00D05439" w:rsidRDefault="00D05439" w:rsidP="00F83B33">
      <w:pPr>
        <w:pStyle w:val="Edward"/>
        <w:spacing w:before="240" w:after="240"/>
        <w:jc w:val="both"/>
        <w:rPr>
          <w:rFonts w:ascii="Arial" w:hAnsi="Arial" w:cs="Arial"/>
          <w:b/>
          <w:bCs/>
        </w:rPr>
      </w:pPr>
      <w:r w:rsidRPr="00D05439">
        <w:rPr>
          <w:rFonts w:ascii="Arial" w:hAnsi="Arial" w:cs="Arial"/>
          <w:b/>
          <w:bCs/>
        </w:rPr>
        <w:t>2 Wymagania</w:t>
      </w:r>
    </w:p>
    <w:p w:rsidR="00D05439" w:rsidRDefault="00D05439" w:rsidP="00F83B33">
      <w:pPr>
        <w:pStyle w:val="Nagwek11"/>
        <w:rPr>
          <w:bCs w:val="0"/>
        </w:rPr>
      </w:pPr>
      <w:r>
        <w:rPr>
          <w:bCs w:val="0"/>
        </w:rPr>
        <w:t>2.1 Wymagania ogólne</w:t>
      </w:r>
    </w:p>
    <w:p w:rsidR="00D05439" w:rsidRDefault="00D05439" w:rsidP="00F83B33">
      <w:pPr>
        <w:pStyle w:val="Nagwek11"/>
        <w:rPr>
          <w:b w:val="0"/>
          <w:bCs w:val="0"/>
        </w:rPr>
      </w:pPr>
      <w:r>
        <w:rPr>
          <w:b w:val="0"/>
          <w:bCs w:val="0"/>
        </w:rPr>
        <w:t>Produkt powinien spełniać wymagania aktualnie obowiązującego prawa żywnościowego.</w:t>
      </w:r>
    </w:p>
    <w:p w:rsidR="00D05439" w:rsidRDefault="00D05439" w:rsidP="00F83B33">
      <w:pPr>
        <w:pStyle w:val="Nagwek11"/>
        <w:rPr>
          <w:bCs w:val="0"/>
        </w:rPr>
      </w:pPr>
      <w:r>
        <w:rPr>
          <w:bCs w:val="0"/>
        </w:rPr>
        <w:t>2.2 Wymagania organoleptyczne</w:t>
      </w:r>
    </w:p>
    <w:p w:rsidR="00D05439" w:rsidRDefault="00D0543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D05439" w:rsidRDefault="00D05439" w:rsidP="00F83B33">
      <w:pPr>
        <w:pStyle w:val="Nagwek6"/>
        <w:tabs>
          <w:tab w:val="left" w:pos="10891"/>
        </w:tabs>
        <w:spacing w:before="120" w:after="120"/>
        <w:rPr>
          <w:rFonts w:ascii="Arial" w:hAnsi="Arial" w:cs="Arial"/>
          <w:sz w:val="18"/>
          <w:szCs w:val="18"/>
        </w:rPr>
      </w:pPr>
    </w:p>
    <w:p w:rsidR="00D05439" w:rsidRDefault="00D05439" w:rsidP="00F83B33"/>
    <w:p w:rsidR="00D05439" w:rsidRDefault="00D05439" w:rsidP="00F83B33"/>
    <w:p w:rsidR="00D05439" w:rsidRDefault="00D05439"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2"/>
        <w:gridCol w:w="1560"/>
        <w:gridCol w:w="6847"/>
      </w:tblGrid>
      <w:tr w:rsidR="00D05439" w:rsidTr="00D05439">
        <w:trPr>
          <w:trHeight w:val="249"/>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847"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D05439" w:rsidTr="00D05439">
        <w:trPr>
          <w:cantSplit/>
          <w:trHeight w:val="13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 xml:space="preserve">Produkt sypki, bez zbryleń </w:t>
            </w:r>
          </w:p>
        </w:tc>
      </w:tr>
      <w:tr w:rsidR="00D05439" w:rsidTr="00D05439">
        <w:trPr>
          <w:cantSplit/>
          <w:trHeight w:val="13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 xml:space="preserve">Jasnobrunatna </w:t>
            </w:r>
          </w:p>
        </w:tc>
      </w:tr>
      <w:tr w:rsidR="00D05439" w:rsidTr="00D05439">
        <w:trPr>
          <w:cantSplit/>
          <w:trHeight w:val="206"/>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Zapach</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Aromatyczny, silny, bez zapachów obcych </w:t>
            </w:r>
          </w:p>
        </w:tc>
      </w:tr>
      <w:tr w:rsidR="00D05439" w:rsidTr="00D05439">
        <w:trPr>
          <w:cantSplit/>
          <w:trHeight w:val="114"/>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Smak</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jc w:val="both"/>
              <w:rPr>
                <w:rFonts w:ascii="Arial" w:hAnsi="Arial" w:cs="Arial"/>
                <w:sz w:val="18"/>
                <w:szCs w:val="18"/>
              </w:rPr>
            </w:pPr>
            <w:r>
              <w:rPr>
                <w:rFonts w:ascii="Arial" w:hAnsi="Arial" w:cs="Arial"/>
                <w:bCs/>
                <w:sz w:val="18"/>
                <w:szCs w:val="18"/>
              </w:rPr>
              <w:t>Początkowo słodkawy, później szczypiący, gorzkawy,</w:t>
            </w:r>
            <w:r>
              <w:rPr>
                <w:rFonts w:ascii="Arial" w:hAnsi="Arial" w:cs="Arial"/>
                <w:sz w:val="18"/>
                <w:szCs w:val="18"/>
              </w:rPr>
              <w:t xml:space="preserve"> bez posmaków obcych</w:t>
            </w:r>
          </w:p>
        </w:tc>
      </w:tr>
    </w:tbl>
    <w:p w:rsidR="00D05439" w:rsidRDefault="00D05439" w:rsidP="00F83B33">
      <w:pPr>
        <w:pStyle w:val="Nagwek11"/>
        <w:rPr>
          <w:bCs w:val="0"/>
        </w:rPr>
      </w:pPr>
      <w:r>
        <w:rPr>
          <w:bCs w:val="0"/>
        </w:rPr>
        <w:t xml:space="preserve">2.3 Wymagania fizykochemiczne </w:t>
      </w:r>
    </w:p>
    <w:p w:rsidR="00D05439" w:rsidRDefault="00D05439" w:rsidP="00F83B33">
      <w:pPr>
        <w:pStyle w:val="Tekstpodstawowy3"/>
        <w:rPr>
          <w:rFonts w:ascii="Arial" w:hAnsi="Arial" w:cs="Arial"/>
          <w:sz w:val="20"/>
          <w:szCs w:val="20"/>
        </w:rPr>
      </w:pPr>
      <w:r>
        <w:rPr>
          <w:rFonts w:ascii="Arial" w:hAnsi="Arial" w:cs="Arial"/>
          <w:sz w:val="20"/>
          <w:szCs w:val="20"/>
        </w:rPr>
        <w:t>Według Tablicy 2.</w:t>
      </w:r>
    </w:p>
    <w:p w:rsidR="00D05439" w:rsidRDefault="00D05439"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753"/>
        <w:gridCol w:w="1667"/>
      </w:tblGrid>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Cechy</w:t>
            </w:r>
          </w:p>
        </w:tc>
        <w:tc>
          <w:tcPr>
            <w:tcW w:w="1753"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Metody badań według</w:t>
            </w:r>
          </w:p>
        </w:tc>
      </w:tr>
      <w:tr w:rsidR="00D05439" w:rsidTr="00D05439">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wody, %(m/m), nie więcej niż </w:t>
            </w:r>
          </w:p>
        </w:tc>
        <w:tc>
          <w:tcPr>
            <w:tcW w:w="1753"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11,0</w:t>
            </w:r>
          </w:p>
        </w:tc>
        <w:tc>
          <w:tcPr>
            <w:tcW w:w="1667" w:type="dxa"/>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nierozpuszczalnego w 10% roztworze HCl, %(m/m), nie więcej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2,0</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930</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ogólnego, %(m/m), nie więcej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8,0</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rPr>
            </w:pPr>
            <w:r>
              <w:rPr>
                <w:rFonts w:ascii="Arial" w:hAnsi="Arial" w:cs="Arial"/>
                <w:sz w:val="18"/>
                <w:szCs w:val="18"/>
                <w:lang w:val="de-DE"/>
              </w:rPr>
              <w:t>PN-ISO 928</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4</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olejku, (ml/100g), nie mniej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0,3</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rPr>
            </w:pPr>
            <w:r>
              <w:rPr>
                <w:rFonts w:ascii="Arial" w:hAnsi="Arial" w:cs="Arial"/>
                <w:bCs/>
                <w:sz w:val="18"/>
                <w:szCs w:val="18"/>
              </w:rPr>
              <w:t>PN-R-87019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5</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zanieczyszczeń ferromagnetycznych, mg/1kg surowca, nie więcej niż</w:t>
            </w:r>
          </w:p>
          <w:p w:rsidR="00D05439" w:rsidRDefault="00D05439"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53" w:type="dxa"/>
            <w:tcBorders>
              <w:top w:val="single" w:sz="4" w:space="0" w:color="auto"/>
              <w:left w:val="single" w:sz="6" w:space="0" w:color="auto"/>
              <w:bottom w:val="single" w:sz="4" w:space="0" w:color="auto"/>
              <w:right w:val="single" w:sz="6" w:space="0" w:color="auto"/>
            </w:tcBorders>
            <w:vAlign w:val="center"/>
          </w:tcPr>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PN-A-74016</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6</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Obecność szkodników żywych i martwych oraz pozostałości po szkodnikach</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PN-R-87027</w:t>
            </w:r>
          </w:p>
        </w:tc>
      </w:tr>
    </w:tbl>
    <w:p w:rsidR="00D05439" w:rsidRDefault="00D05439" w:rsidP="00F83B33">
      <w:pPr>
        <w:pStyle w:val="Nagwek11"/>
        <w:rPr>
          <w:bCs w:val="0"/>
        </w:rPr>
      </w:pPr>
      <w:r>
        <w:t>2.4 Wymagania mikrobiologiczne</w:t>
      </w:r>
    </w:p>
    <w:p w:rsidR="00D05439" w:rsidRDefault="00D05439" w:rsidP="00F83B33">
      <w:pPr>
        <w:pStyle w:val="Tekstpodstawowy3"/>
        <w:spacing w:after="0"/>
        <w:rPr>
          <w:rFonts w:ascii="Arial" w:hAnsi="Arial" w:cs="Arial"/>
          <w:sz w:val="20"/>
        </w:rPr>
      </w:pPr>
      <w:r>
        <w:rPr>
          <w:rFonts w:ascii="Arial" w:hAnsi="Arial" w:cs="Arial"/>
          <w:sz w:val="20"/>
        </w:rPr>
        <w:t>Zgodnie z aktualnie obowiązującym prawem.</w:t>
      </w:r>
    </w:p>
    <w:p w:rsidR="00D05439" w:rsidRPr="00D05439" w:rsidRDefault="00D05439" w:rsidP="00F83B33">
      <w:pPr>
        <w:pStyle w:val="E-1"/>
        <w:jc w:val="both"/>
        <w:rPr>
          <w:rFonts w:ascii="Arial" w:hAnsi="Arial" w:cs="Arial"/>
          <w:sz w:val="20"/>
        </w:rPr>
      </w:pPr>
      <w:r w:rsidRPr="00D05439">
        <w:rPr>
          <w:rFonts w:ascii="Arial" w:hAnsi="Arial" w:cs="Arial"/>
        </w:rPr>
        <w:t>Zamawiający zastrzega sobie prawo żądania wyników badań mikrobiologicznych z kontroli higieny procesu produkcyjnego.</w:t>
      </w:r>
    </w:p>
    <w:p w:rsidR="00D05439" w:rsidRPr="00D05439" w:rsidRDefault="00D05439" w:rsidP="00F83B33">
      <w:pPr>
        <w:pStyle w:val="E-1"/>
        <w:spacing w:before="240" w:after="240"/>
        <w:jc w:val="both"/>
        <w:rPr>
          <w:rFonts w:ascii="Arial" w:hAnsi="Arial" w:cs="Arial"/>
        </w:rPr>
      </w:pPr>
      <w:r w:rsidRPr="00D05439">
        <w:rPr>
          <w:rFonts w:ascii="Arial" w:hAnsi="Arial" w:cs="Arial"/>
          <w:b/>
        </w:rPr>
        <w:t>3</w:t>
      </w:r>
      <w:r w:rsidRPr="00D05439">
        <w:rPr>
          <w:rFonts w:ascii="Arial" w:hAnsi="Arial" w:cs="Arial"/>
        </w:rPr>
        <w:t xml:space="preserve"> </w:t>
      </w:r>
      <w:r w:rsidRPr="00D05439">
        <w:rPr>
          <w:rFonts w:ascii="Arial" w:hAnsi="Arial" w:cs="Arial"/>
          <w:b/>
        </w:rPr>
        <w:t>Masa netto</w:t>
      </w:r>
    </w:p>
    <w:p w:rsidR="00D05439" w:rsidRDefault="00D05439" w:rsidP="00F83B33">
      <w:pPr>
        <w:jc w:val="both"/>
        <w:rPr>
          <w:rFonts w:ascii="Arial" w:hAnsi="Arial" w:cs="Arial"/>
          <w:sz w:val="20"/>
          <w:szCs w:val="20"/>
        </w:rPr>
      </w:pPr>
      <w:r>
        <w:rPr>
          <w:rFonts w:ascii="Arial" w:hAnsi="Arial" w:cs="Arial"/>
          <w:sz w:val="20"/>
          <w:szCs w:val="20"/>
        </w:rPr>
        <w:t>Masa netto powinna być zgodna z deklaracją producenta.</w:t>
      </w:r>
    </w:p>
    <w:p w:rsidR="00D05439" w:rsidRDefault="00D05439"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D05439" w:rsidRDefault="00D05439" w:rsidP="00F83B33">
      <w:pPr>
        <w:jc w:val="both"/>
        <w:rPr>
          <w:rFonts w:ascii="Arial" w:hAnsi="Arial" w:cs="Arial"/>
          <w:sz w:val="20"/>
          <w:szCs w:val="20"/>
        </w:rPr>
      </w:pPr>
      <w:r>
        <w:rPr>
          <w:rFonts w:ascii="Arial" w:hAnsi="Arial" w:cs="Arial"/>
          <w:sz w:val="20"/>
          <w:szCs w:val="20"/>
        </w:rPr>
        <w:t>Dopuszczalna masa netto:</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szCs w:val="24"/>
        </w:rPr>
        <w:t xml:space="preserve">4 </w:t>
      </w:r>
      <w:r w:rsidRPr="00D05439">
        <w:rPr>
          <w:rFonts w:ascii="Arial" w:hAnsi="Arial" w:cs="Arial"/>
          <w:b/>
        </w:rPr>
        <w:t>Trwałość</w:t>
      </w:r>
    </w:p>
    <w:p w:rsidR="00D05439" w:rsidRDefault="00D0543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 .</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rPr>
        <w:t>5 Metody badań</w:t>
      </w:r>
    </w:p>
    <w:p w:rsidR="00D05439" w:rsidRPr="00D05439" w:rsidRDefault="00D05439" w:rsidP="00F83B33">
      <w:pPr>
        <w:pStyle w:val="E-1"/>
        <w:spacing w:before="240" w:after="240"/>
        <w:jc w:val="both"/>
        <w:rPr>
          <w:rFonts w:ascii="Arial" w:hAnsi="Arial" w:cs="Arial"/>
          <w:b/>
        </w:rPr>
      </w:pPr>
      <w:r w:rsidRPr="00D05439">
        <w:rPr>
          <w:rFonts w:ascii="Arial" w:hAnsi="Arial" w:cs="Arial"/>
          <w:b/>
        </w:rPr>
        <w:t>5.1 Sprawdzenie znakowania i stanu opakowania</w:t>
      </w:r>
    </w:p>
    <w:p w:rsidR="00D05439" w:rsidRPr="00D05439" w:rsidRDefault="00D05439" w:rsidP="00F83B33">
      <w:pPr>
        <w:pStyle w:val="E-1"/>
        <w:spacing w:before="240" w:after="240"/>
        <w:jc w:val="both"/>
        <w:rPr>
          <w:rFonts w:ascii="Arial" w:hAnsi="Arial" w:cs="Arial"/>
        </w:rPr>
      </w:pPr>
      <w:r w:rsidRPr="00D05439">
        <w:rPr>
          <w:rFonts w:ascii="Arial" w:hAnsi="Arial" w:cs="Arial"/>
        </w:rPr>
        <w:t>Wykonać metodą wizualną na zgodność z pkt. 6.1 i 6.2.</w:t>
      </w:r>
    </w:p>
    <w:p w:rsidR="00D05439" w:rsidRPr="00D05439" w:rsidRDefault="00D05439" w:rsidP="00F83B33">
      <w:pPr>
        <w:pStyle w:val="E-1"/>
        <w:spacing w:before="240" w:after="240"/>
        <w:jc w:val="both"/>
        <w:rPr>
          <w:rFonts w:ascii="Arial" w:hAnsi="Arial" w:cs="Arial"/>
          <w:b/>
        </w:rPr>
      </w:pPr>
      <w:r w:rsidRPr="00D05439">
        <w:rPr>
          <w:rFonts w:ascii="Arial" w:hAnsi="Arial" w:cs="Arial"/>
          <w:b/>
        </w:rPr>
        <w:t>5.2 Przygotowanie próbek do badań</w:t>
      </w:r>
    </w:p>
    <w:p w:rsidR="00D05439" w:rsidRPr="00D05439" w:rsidRDefault="00D05439" w:rsidP="00F83B33">
      <w:pPr>
        <w:pStyle w:val="E-1"/>
        <w:spacing w:before="240" w:after="240"/>
        <w:jc w:val="both"/>
        <w:rPr>
          <w:rFonts w:ascii="Arial" w:hAnsi="Arial" w:cs="Arial"/>
        </w:rPr>
      </w:pPr>
      <w:r w:rsidRPr="00D05439">
        <w:rPr>
          <w:rFonts w:ascii="Arial" w:hAnsi="Arial" w:cs="Arial"/>
        </w:rPr>
        <w:t>Według PN-EN ISO 2825.</w:t>
      </w:r>
    </w:p>
    <w:p w:rsidR="00D05439" w:rsidRPr="00D05439" w:rsidRDefault="00D05439" w:rsidP="00F83B33">
      <w:pPr>
        <w:pStyle w:val="E-1"/>
        <w:spacing w:before="240" w:after="240"/>
        <w:jc w:val="both"/>
        <w:rPr>
          <w:rFonts w:ascii="Arial" w:hAnsi="Arial" w:cs="Arial"/>
          <w:b/>
        </w:rPr>
      </w:pPr>
      <w:r w:rsidRPr="00D05439">
        <w:rPr>
          <w:rFonts w:ascii="Arial" w:hAnsi="Arial" w:cs="Arial"/>
          <w:b/>
        </w:rPr>
        <w:t xml:space="preserve">5.3 Oznaczanie cech organoleptycznych </w:t>
      </w:r>
    </w:p>
    <w:p w:rsidR="00D05439" w:rsidRPr="00D05439" w:rsidRDefault="00D05439" w:rsidP="00F83B33">
      <w:pPr>
        <w:pStyle w:val="E-1"/>
        <w:spacing w:before="240" w:after="120"/>
        <w:jc w:val="both"/>
        <w:rPr>
          <w:rFonts w:ascii="Arial" w:hAnsi="Arial" w:cs="Arial"/>
        </w:rPr>
      </w:pPr>
      <w:r w:rsidRPr="00D05439">
        <w:rPr>
          <w:rFonts w:ascii="Arial" w:hAnsi="Arial" w:cs="Arial"/>
        </w:rPr>
        <w:t xml:space="preserve">Należy wykonać w temperaturze pokojowej na zgodność z wymaganiami podanymi w Tablicy 1. </w:t>
      </w:r>
    </w:p>
    <w:p w:rsidR="00D05439" w:rsidRPr="00D05439" w:rsidRDefault="00D05439" w:rsidP="00F83B33">
      <w:pPr>
        <w:pStyle w:val="E-1"/>
        <w:spacing w:before="240" w:after="240"/>
        <w:jc w:val="both"/>
        <w:rPr>
          <w:rFonts w:ascii="Arial" w:hAnsi="Arial" w:cs="Arial"/>
          <w:b/>
        </w:rPr>
      </w:pPr>
      <w:r w:rsidRPr="00D05439">
        <w:rPr>
          <w:rFonts w:ascii="Arial" w:hAnsi="Arial" w:cs="Arial"/>
          <w:b/>
        </w:rPr>
        <w:t xml:space="preserve">5.4 Oznaczanie cech fizykochemicznych </w:t>
      </w:r>
    </w:p>
    <w:p w:rsidR="00D05439" w:rsidRPr="00D05439" w:rsidRDefault="00D05439" w:rsidP="00F83B33">
      <w:pPr>
        <w:pStyle w:val="E-1"/>
        <w:spacing w:before="240" w:after="120"/>
        <w:jc w:val="both"/>
        <w:rPr>
          <w:rFonts w:ascii="Arial" w:hAnsi="Arial" w:cs="Arial"/>
        </w:rPr>
      </w:pPr>
      <w:r w:rsidRPr="00D05439">
        <w:rPr>
          <w:rFonts w:ascii="Arial" w:hAnsi="Arial" w:cs="Arial"/>
        </w:rPr>
        <w:t>Według norm podanych w Tablicy 2.</w:t>
      </w:r>
    </w:p>
    <w:p w:rsidR="00D05439" w:rsidRPr="00D05439" w:rsidRDefault="00D05439" w:rsidP="00F83B33">
      <w:pPr>
        <w:pStyle w:val="E-1"/>
        <w:spacing w:before="240" w:after="240"/>
        <w:rPr>
          <w:rFonts w:ascii="Arial" w:hAnsi="Arial" w:cs="Arial"/>
        </w:rPr>
      </w:pPr>
      <w:r w:rsidRPr="00D05439">
        <w:rPr>
          <w:rFonts w:ascii="Arial" w:hAnsi="Arial" w:cs="Arial"/>
          <w:b/>
        </w:rPr>
        <w:t xml:space="preserve">6 Pakowanie, znakowanie, przechowywanie </w:t>
      </w:r>
    </w:p>
    <w:p w:rsidR="00D05439" w:rsidRPr="00D05439" w:rsidRDefault="00D05439" w:rsidP="00F83B33">
      <w:pPr>
        <w:pStyle w:val="E-1"/>
        <w:spacing w:before="240" w:after="240"/>
        <w:rPr>
          <w:rFonts w:ascii="Arial" w:hAnsi="Arial" w:cs="Arial"/>
          <w:b/>
        </w:rPr>
      </w:pPr>
      <w:r w:rsidRPr="00D05439">
        <w:rPr>
          <w:rFonts w:ascii="Arial" w:hAnsi="Arial" w:cs="Arial"/>
          <w:b/>
        </w:rPr>
        <w:t>6.1 Pakowanie</w:t>
      </w:r>
    </w:p>
    <w:p w:rsidR="00D05439" w:rsidRPr="00D05439" w:rsidRDefault="00D05439" w:rsidP="00F83B33">
      <w:pPr>
        <w:pStyle w:val="E-1"/>
        <w:jc w:val="both"/>
        <w:rPr>
          <w:rFonts w:ascii="Arial" w:hAnsi="Arial" w:cs="Arial"/>
        </w:rPr>
      </w:pPr>
      <w:r w:rsidRPr="00D05439">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Pr="00D05439" w:rsidRDefault="00D05439" w:rsidP="00F83B33">
      <w:pPr>
        <w:pStyle w:val="E-1"/>
        <w:spacing w:before="240" w:after="240"/>
        <w:rPr>
          <w:rFonts w:ascii="Arial" w:hAnsi="Arial" w:cs="Arial"/>
          <w:sz w:val="20"/>
          <w:szCs w:val="20"/>
        </w:rPr>
      </w:pPr>
      <w:r w:rsidRPr="00D05439">
        <w:rPr>
          <w:rFonts w:ascii="Arial" w:hAnsi="Arial" w:cs="Arial"/>
          <w:b/>
        </w:rPr>
        <w:t>6.2 Znakowanie</w:t>
      </w:r>
    </w:p>
    <w:p w:rsidR="00D05439" w:rsidRPr="00D05439" w:rsidRDefault="00D05439" w:rsidP="00F83B33">
      <w:pPr>
        <w:pStyle w:val="E-1"/>
        <w:rPr>
          <w:rFonts w:ascii="Arial" w:hAnsi="Arial" w:cs="Arial"/>
        </w:rPr>
      </w:pPr>
      <w:r w:rsidRPr="00D05439">
        <w:rPr>
          <w:rFonts w:ascii="Arial" w:hAnsi="Arial" w:cs="Arial"/>
        </w:rPr>
        <w:t>Zgodnie z aktualnie obowiązującym prawem.</w:t>
      </w:r>
    </w:p>
    <w:p w:rsidR="00D05439" w:rsidRPr="00D05439" w:rsidRDefault="00D05439" w:rsidP="00F83B33">
      <w:pPr>
        <w:pStyle w:val="E-1"/>
        <w:spacing w:before="240" w:after="240"/>
        <w:rPr>
          <w:rFonts w:ascii="Arial" w:hAnsi="Arial" w:cs="Arial"/>
          <w:b/>
        </w:rPr>
      </w:pPr>
      <w:r w:rsidRPr="00D05439">
        <w:rPr>
          <w:rFonts w:ascii="Arial" w:hAnsi="Arial" w:cs="Arial"/>
          <w:b/>
        </w:rPr>
        <w:t>6.3 Przechowywanie</w:t>
      </w:r>
    </w:p>
    <w:p w:rsidR="00D05439" w:rsidRPr="00D05439" w:rsidRDefault="00D05439" w:rsidP="00F83B33">
      <w:pPr>
        <w:pStyle w:val="E-1"/>
        <w:rPr>
          <w:rFonts w:ascii="Arial" w:hAnsi="Arial" w:cs="Arial"/>
        </w:rPr>
      </w:pPr>
      <w:r w:rsidRPr="00D05439">
        <w:rPr>
          <w:rFonts w:ascii="Arial" w:hAnsi="Arial" w:cs="Arial"/>
        </w:rPr>
        <w:t>Przechowywać zgodnie z zaleceniami producenta.</w:t>
      </w: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aps/>
          <w:color w:val="FF0000"/>
          <w:kern w:val="0"/>
          <w:sz w:val="40"/>
          <w:szCs w:val="40"/>
        </w:rPr>
      </w:pPr>
      <w:r w:rsidRPr="00D05439">
        <w:rPr>
          <w:rFonts w:ascii="Arial" w:hAnsi="Arial" w:cs="Arial"/>
          <w:b/>
          <w:caps/>
          <w:color w:val="FF0000"/>
          <w:sz w:val="40"/>
          <w:szCs w:val="40"/>
        </w:rPr>
        <w:t>jałowiec</w:t>
      </w:r>
    </w:p>
    <w:p w:rsidR="00D05439" w:rsidRPr="00D05439" w:rsidRDefault="00D05439" w:rsidP="00F83B33">
      <w:pPr>
        <w:pStyle w:val="E-1"/>
        <w:spacing w:before="240" w:after="240"/>
        <w:rPr>
          <w:rFonts w:ascii="Arial" w:hAnsi="Arial" w:cs="Arial"/>
          <w:b/>
          <w:sz w:val="20"/>
          <w:szCs w:val="20"/>
        </w:rPr>
      </w:pPr>
      <w:r w:rsidRPr="00D05439">
        <w:rPr>
          <w:rFonts w:ascii="Arial" w:hAnsi="Arial" w:cs="Arial"/>
          <w:b/>
        </w:rPr>
        <w:t>1 Wstęp</w:t>
      </w:r>
    </w:p>
    <w:p w:rsidR="00D05439" w:rsidRPr="00D05439" w:rsidRDefault="00D05439" w:rsidP="00F83B33">
      <w:pPr>
        <w:pStyle w:val="E-1"/>
        <w:numPr>
          <w:ilvl w:val="1"/>
          <w:numId w:val="2"/>
        </w:numPr>
        <w:spacing w:before="240" w:after="240"/>
        <w:ind w:left="391" w:hanging="391"/>
        <w:rPr>
          <w:rFonts w:ascii="Arial" w:hAnsi="Arial" w:cs="Arial"/>
        </w:rPr>
      </w:pPr>
      <w:r w:rsidRPr="00D05439">
        <w:rPr>
          <w:rFonts w:ascii="Arial" w:hAnsi="Arial" w:cs="Arial"/>
          <w:b/>
        </w:rPr>
        <w:t xml:space="preserve">Zakres </w:t>
      </w:r>
    </w:p>
    <w:p w:rsidR="00D05439" w:rsidRPr="00D05439" w:rsidRDefault="00D05439" w:rsidP="00F83B33">
      <w:pPr>
        <w:pStyle w:val="E-1"/>
        <w:jc w:val="both"/>
        <w:rPr>
          <w:rFonts w:ascii="Arial" w:hAnsi="Arial" w:cs="Arial"/>
        </w:rPr>
      </w:pPr>
      <w:r w:rsidRPr="00D05439">
        <w:rPr>
          <w:rFonts w:ascii="Arial" w:hAnsi="Arial" w:cs="Arial"/>
        </w:rPr>
        <w:t>Niniejszymi minimalnymi wymaganiami jakościowymi objęto wymagania, metody badań oraz warunki przechowywania i pakowania jałowca.</w:t>
      </w:r>
    </w:p>
    <w:p w:rsidR="00D05439" w:rsidRPr="00D05439" w:rsidRDefault="00D05439" w:rsidP="00F83B33">
      <w:pPr>
        <w:pStyle w:val="E-1"/>
        <w:jc w:val="both"/>
        <w:rPr>
          <w:rFonts w:ascii="Arial" w:hAnsi="Arial" w:cs="Arial"/>
        </w:rPr>
      </w:pPr>
    </w:p>
    <w:p w:rsidR="00D05439" w:rsidRPr="00D05439" w:rsidRDefault="00D05439" w:rsidP="00F83B33">
      <w:pPr>
        <w:pStyle w:val="E-1"/>
        <w:jc w:val="both"/>
        <w:rPr>
          <w:rFonts w:ascii="Arial" w:hAnsi="Arial" w:cs="Arial"/>
        </w:rPr>
      </w:pPr>
      <w:r w:rsidRPr="00D05439">
        <w:rPr>
          <w:rFonts w:ascii="Arial" w:hAnsi="Arial" w:cs="Arial"/>
        </w:rPr>
        <w:t>Postanowienia minimalnych wymagań jakościowych wykorzystywane są podczas produkcji i obrotu handlowego jałowca przeznaczonego dla odbiorcy.</w:t>
      </w:r>
    </w:p>
    <w:p w:rsidR="00D05439" w:rsidRPr="00D05439" w:rsidRDefault="00D05439" w:rsidP="00F83B33">
      <w:pPr>
        <w:pStyle w:val="E-1"/>
        <w:numPr>
          <w:ilvl w:val="1"/>
          <w:numId w:val="2"/>
        </w:numPr>
        <w:spacing w:before="240" w:after="240"/>
        <w:ind w:left="391" w:hanging="391"/>
        <w:rPr>
          <w:rFonts w:ascii="Arial" w:hAnsi="Arial" w:cs="Arial"/>
          <w:b/>
          <w:bCs/>
        </w:rPr>
      </w:pPr>
      <w:r w:rsidRPr="00D05439">
        <w:rPr>
          <w:rFonts w:ascii="Arial" w:hAnsi="Arial" w:cs="Arial"/>
          <w:b/>
          <w:bCs/>
        </w:rPr>
        <w:t>Dokumenty powołane</w:t>
      </w:r>
    </w:p>
    <w:p w:rsidR="00D05439" w:rsidRPr="00D05439" w:rsidRDefault="00D05439" w:rsidP="00F83B33">
      <w:pPr>
        <w:pStyle w:val="E-1"/>
        <w:spacing w:before="240" w:after="120"/>
        <w:jc w:val="both"/>
        <w:rPr>
          <w:rFonts w:ascii="Arial" w:hAnsi="Arial" w:cs="Arial"/>
          <w:bCs/>
        </w:rPr>
      </w:pPr>
      <w:r w:rsidRPr="00D05439">
        <w:rPr>
          <w:rFonts w:ascii="Arial" w:hAnsi="Arial" w:cs="Arial"/>
          <w:bCs/>
        </w:rPr>
        <w:t>Do stosowania niniejszego dokumentu są niezbędne podane niżej dokumenty powołane. Stosuje się ostatnie aktualne wydanie dokumentu powołanego (łącznie ze zmianami).</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930 Zioła i przyprawy - Oznaczanie popiołu nierozpuszczalnego w kwasie</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928 Zioła i przyprawy - Oznaczanie popiołu ogólnego</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PN-EN ISO 927 Zioła i przyprawy – Oznaczanie zawartości substancji pochodzenia zewnętrznego i substancji obcych</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PN-EN ISO 6571 Przyprawy i zioła - Oznaczanie zawartości olejku eterycznego (metoda hydrodestylacji)</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D05439" w:rsidRDefault="00D05439" w:rsidP="00F83B33">
      <w:pPr>
        <w:widowControl/>
        <w:numPr>
          <w:ilvl w:val="1"/>
          <w:numId w:val="2"/>
        </w:numPr>
        <w:suppressAutoHyphens w:val="0"/>
        <w:spacing w:before="240" w:after="240"/>
        <w:ind w:left="391" w:hanging="391"/>
        <w:jc w:val="both"/>
        <w:rPr>
          <w:rFonts w:ascii="Arial" w:hAnsi="Arial" w:cs="Arial"/>
          <w:b/>
          <w:bCs/>
          <w:sz w:val="20"/>
          <w:szCs w:val="20"/>
        </w:rPr>
      </w:pPr>
      <w:r>
        <w:rPr>
          <w:rFonts w:ascii="Arial" w:hAnsi="Arial" w:cs="Arial"/>
          <w:b/>
          <w:bCs/>
          <w:sz w:val="20"/>
          <w:szCs w:val="20"/>
        </w:rPr>
        <w:t>Określenie produktu</w:t>
      </w:r>
    </w:p>
    <w:p w:rsidR="00D05439" w:rsidRDefault="00D05439" w:rsidP="00F83B33">
      <w:pPr>
        <w:spacing w:before="240" w:after="240"/>
        <w:jc w:val="both"/>
        <w:rPr>
          <w:rFonts w:ascii="Arial" w:hAnsi="Arial" w:cs="Arial"/>
          <w:b/>
          <w:bCs/>
          <w:sz w:val="20"/>
          <w:szCs w:val="20"/>
        </w:rPr>
      </w:pPr>
      <w:r>
        <w:rPr>
          <w:rFonts w:ascii="Arial" w:hAnsi="Arial" w:cs="Arial"/>
          <w:b/>
          <w:bCs/>
          <w:sz w:val="20"/>
          <w:szCs w:val="20"/>
        </w:rPr>
        <w:t>Owoce jałowca</w:t>
      </w:r>
    </w:p>
    <w:p w:rsidR="00D05439" w:rsidRDefault="00D05439" w:rsidP="00F83B33">
      <w:pPr>
        <w:jc w:val="both"/>
        <w:rPr>
          <w:rFonts w:ascii="Arial" w:hAnsi="Arial" w:cs="Arial"/>
          <w:sz w:val="20"/>
          <w:szCs w:val="20"/>
        </w:rPr>
      </w:pPr>
      <w:r>
        <w:rPr>
          <w:rFonts w:ascii="Arial" w:hAnsi="Arial" w:cs="Arial"/>
          <w:sz w:val="20"/>
          <w:szCs w:val="20"/>
        </w:rPr>
        <w:t>Dojrzałe, częściowo wysuszone szyszkojagody jałowca (Junipenus communis Linnaeus); przeznaczone do poprawy smaku i zapachu  produktów spożywczych.</w:t>
      </w:r>
    </w:p>
    <w:p w:rsidR="00D05439" w:rsidRPr="00D05439" w:rsidRDefault="00D05439" w:rsidP="00F83B33">
      <w:pPr>
        <w:pStyle w:val="Edward"/>
        <w:spacing w:before="240" w:after="240"/>
        <w:jc w:val="both"/>
        <w:rPr>
          <w:rFonts w:ascii="Arial" w:hAnsi="Arial" w:cs="Arial"/>
          <w:b/>
          <w:bCs/>
        </w:rPr>
      </w:pPr>
      <w:r w:rsidRPr="00D05439">
        <w:rPr>
          <w:rFonts w:ascii="Arial" w:hAnsi="Arial" w:cs="Arial"/>
          <w:b/>
          <w:bCs/>
        </w:rPr>
        <w:t>2 Wymagania</w:t>
      </w:r>
    </w:p>
    <w:p w:rsidR="00D05439" w:rsidRDefault="00D05439" w:rsidP="00F83B33">
      <w:pPr>
        <w:pStyle w:val="Nagwek11"/>
        <w:rPr>
          <w:bCs w:val="0"/>
        </w:rPr>
      </w:pPr>
      <w:r>
        <w:rPr>
          <w:bCs w:val="0"/>
        </w:rPr>
        <w:t>2.1 Wymagania ogólne</w:t>
      </w:r>
    </w:p>
    <w:p w:rsidR="00D05439" w:rsidRDefault="00D05439" w:rsidP="00F83B33">
      <w:pPr>
        <w:pStyle w:val="Nagwek11"/>
        <w:rPr>
          <w:b w:val="0"/>
          <w:bCs w:val="0"/>
        </w:rPr>
      </w:pPr>
      <w:r>
        <w:rPr>
          <w:b w:val="0"/>
          <w:bCs w:val="0"/>
        </w:rPr>
        <w:t>Produkt powinien spełniać wymagania aktualnie obowiązującego prawa żywnościowego.</w:t>
      </w:r>
    </w:p>
    <w:p w:rsidR="00D05439" w:rsidRDefault="00D05439" w:rsidP="00F83B33">
      <w:pPr>
        <w:pStyle w:val="Nagwek11"/>
        <w:rPr>
          <w:bCs w:val="0"/>
        </w:rPr>
      </w:pPr>
      <w:r>
        <w:rPr>
          <w:bCs w:val="0"/>
        </w:rPr>
        <w:t>2.2 Wymagania organoleptyczne</w:t>
      </w:r>
    </w:p>
    <w:p w:rsidR="00D05439" w:rsidRDefault="00D0543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D05439" w:rsidRDefault="00D05439" w:rsidP="00F83B33">
      <w:pPr>
        <w:pStyle w:val="Nagwek6"/>
        <w:tabs>
          <w:tab w:val="left" w:pos="10891"/>
        </w:tabs>
        <w:spacing w:before="120" w:after="120"/>
        <w:jc w:val="center"/>
        <w:rPr>
          <w:rFonts w:ascii="Arial" w:hAnsi="Arial" w:cs="Arial"/>
          <w:sz w:val="18"/>
          <w:szCs w:val="18"/>
        </w:rPr>
      </w:pPr>
    </w:p>
    <w:p w:rsidR="00D05439" w:rsidRDefault="00D05439" w:rsidP="00F83B33"/>
    <w:p w:rsidR="00D05439" w:rsidRDefault="00D05439" w:rsidP="00F83B33"/>
    <w:p w:rsidR="00D05439" w:rsidRDefault="00D05439"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2"/>
        <w:gridCol w:w="1560"/>
        <w:gridCol w:w="6847"/>
      </w:tblGrid>
      <w:tr w:rsidR="00D05439" w:rsidTr="00D05439">
        <w:trPr>
          <w:trHeight w:val="249"/>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847"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D05439" w:rsidTr="00D05439">
        <w:trPr>
          <w:cantSplit/>
          <w:trHeight w:val="13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Wygląd </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Kształt kulisty, owoce czyste, zdrowe, niedopuszczalne owoce zapleśniałe</w:t>
            </w:r>
          </w:p>
        </w:tc>
      </w:tr>
      <w:tr w:rsidR="00D05439" w:rsidTr="00D05439">
        <w:trPr>
          <w:cantSplit/>
          <w:trHeight w:val="13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 xml:space="preserve">Produkt sypki, bez zbryleń </w:t>
            </w:r>
          </w:p>
        </w:tc>
      </w:tr>
      <w:tr w:rsidR="00D05439" w:rsidTr="00D05439">
        <w:trPr>
          <w:cantSplit/>
          <w:trHeight w:val="13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Ciemnobrązowa do ciemnoniebieskiej</w:t>
            </w:r>
          </w:p>
        </w:tc>
      </w:tr>
      <w:tr w:rsidR="00D05439" w:rsidTr="00D05439">
        <w:trPr>
          <w:cantSplit/>
          <w:trHeight w:val="206"/>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Zapach</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Aromatyczny, bez zapachów obcych </w:t>
            </w:r>
          </w:p>
        </w:tc>
      </w:tr>
      <w:tr w:rsidR="00D05439" w:rsidTr="00D05439">
        <w:trPr>
          <w:cantSplit/>
          <w:trHeight w:val="341"/>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Smak</w:t>
            </w:r>
          </w:p>
        </w:tc>
        <w:tc>
          <w:tcPr>
            <w:tcW w:w="6847" w:type="dxa"/>
            <w:tcBorders>
              <w:top w:val="single" w:sz="4" w:space="0" w:color="auto"/>
              <w:left w:val="single" w:sz="4" w:space="0" w:color="auto"/>
              <w:bottom w:val="single" w:sz="4" w:space="0" w:color="auto"/>
              <w:right w:val="single" w:sz="4" w:space="0" w:color="auto"/>
            </w:tcBorders>
            <w:hideMark/>
          </w:tcPr>
          <w:p w:rsidR="00D05439" w:rsidRDefault="00D05439" w:rsidP="00F83B33">
            <w:pPr>
              <w:jc w:val="both"/>
              <w:rPr>
                <w:rFonts w:ascii="Arial" w:hAnsi="Arial" w:cs="Arial"/>
                <w:sz w:val="18"/>
                <w:szCs w:val="18"/>
              </w:rPr>
            </w:pPr>
            <w:r>
              <w:rPr>
                <w:rFonts w:ascii="Arial" w:hAnsi="Arial" w:cs="Arial"/>
                <w:bCs/>
                <w:sz w:val="18"/>
                <w:szCs w:val="18"/>
              </w:rPr>
              <w:t>Początkowo słodkawy, później gorzkawy,</w:t>
            </w:r>
            <w:r>
              <w:rPr>
                <w:rFonts w:ascii="Arial" w:hAnsi="Arial" w:cs="Arial"/>
                <w:sz w:val="18"/>
                <w:szCs w:val="18"/>
              </w:rPr>
              <w:t xml:space="preserve"> korzenny, żywiczny, bez posmaków obcych</w:t>
            </w:r>
          </w:p>
        </w:tc>
      </w:tr>
    </w:tbl>
    <w:p w:rsidR="00D05439" w:rsidRDefault="00D05439" w:rsidP="00F83B33">
      <w:pPr>
        <w:pStyle w:val="Nagwek11"/>
        <w:rPr>
          <w:bCs w:val="0"/>
        </w:rPr>
      </w:pPr>
      <w:r>
        <w:rPr>
          <w:bCs w:val="0"/>
        </w:rPr>
        <w:t xml:space="preserve">2.3 Wymagania fizykochemiczne </w:t>
      </w:r>
    </w:p>
    <w:p w:rsidR="00D05439" w:rsidRDefault="00D05439" w:rsidP="00F83B33">
      <w:pPr>
        <w:pStyle w:val="Tekstpodstawowy3"/>
        <w:rPr>
          <w:rFonts w:ascii="Arial" w:hAnsi="Arial" w:cs="Arial"/>
          <w:sz w:val="20"/>
          <w:szCs w:val="20"/>
        </w:rPr>
      </w:pPr>
      <w:r>
        <w:rPr>
          <w:rFonts w:ascii="Arial" w:hAnsi="Arial" w:cs="Arial"/>
          <w:sz w:val="20"/>
          <w:szCs w:val="20"/>
        </w:rPr>
        <w:t>Według Tablicy 2.</w:t>
      </w:r>
    </w:p>
    <w:p w:rsidR="00D05439" w:rsidRDefault="00D05439"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753"/>
        <w:gridCol w:w="1667"/>
      </w:tblGrid>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Cechy</w:t>
            </w:r>
          </w:p>
        </w:tc>
        <w:tc>
          <w:tcPr>
            <w:tcW w:w="1753"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Metody badań według</w:t>
            </w:r>
          </w:p>
        </w:tc>
      </w:tr>
      <w:tr w:rsidR="00D05439" w:rsidTr="00D05439">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wody, %(m/m), nie więcej niż </w:t>
            </w:r>
          </w:p>
        </w:tc>
        <w:tc>
          <w:tcPr>
            <w:tcW w:w="1753"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16,0</w:t>
            </w:r>
          </w:p>
        </w:tc>
        <w:tc>
          <w:tcPr>
            <w:tcW w:w="1667" w:type="dxa"/>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nierozpuszczalnego w 10% roztworze HCl, %(m/m), w przeliczeniu na suchą masę, nie więcej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1,0</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930</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popiołu ogólnego, w przeliczeniu na suchą masę, %(m/m), nie więcej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4,0</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rPr>
            </w:pPr>
            <w:r>
              <w:rPr>
                <w:rFonts w:ascii="Arial" w:hAnsi="Arial" w:cs="Arial"/>
                <w:sz w:val="18"/>
                <w:szCs w:val="18"/>
                <w:lang w:val="de-DE"/>
              </w:rPr>
              <w:t>PN-ISO 928</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4</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olejku, (ml/100g), w przeliczeniu na suchą masę, nie mniej niż</w:t>
            </w:r>
          </w:p>
        </w:tc>
        <w:tc>
          <w:tcPr>
            <w:tcW w:w="1753"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0,8</w:t>
            </w:r>
          </w:p>
          <w:p w:rsidR="00D05439" w:rsidRDefault="00D05439" w:rsidP="00F83B33">
            <w:pPr>
              <w:jc w:val="center"/>
              <w:rPr>
                <w:rFonts w:ascii="Arial" w:hAnsi="Arial" w:cs="Arial"/>
                <w:sz w:val="18"/>
              </w:rPr>
            </w:pPr>
            <w:r>
              <w:rPr>
                <w:rFonts w:ascii="Arial" w:hAnsi="Arial" w:cs="Arial"/>
                <w:sz w:val="18"/>
              </w:rPr>
              <w:t xml:space="preserve">lub </w:t>
            </w:r>
          </w:p>
          <w:p w:rsidR="00D05439" w:rsidRDefault="00D05439" w:rsidP="00F83B33">
            <w:pPr>
              <w:jc w:val="center"/>
              <w:rPr>
                <w:rFonts w:ascii="Arial" w:hAnsi="Arial" w:cs="Arial"/>
                <w:sz w:val="18"/>
              </w:rPr>
            </w:pPr>
            <w:r>
              <w:rPr>
                <w:rFonts w:ascii="Arial" w:hAnsi="Arial" w:cs="Arial"/>
                <w:sz w:val="18"/>
              </w:rPr>
              <w:t>1,5</w:t>
            </w:r>
          </w:p>
          <w:p w:rsidR="00D05439" w:rsidRDefault="00D05439" w:rsidP="00F83B33">
            <w:pPr>
              <w:jc w:val="center"/>
              <w:rPr>
                <w:rFonts w:ascii="Arial" w:hAnsi="Arial" w:cs="Arial"/>
                <w:sz w:val="18"/>
              </w:rPr>
            </w:pPr>
            <w:r>
              <w:rPr>
                <w:rFonts w:ascii="Arial" w:hAnsi="Arial" w:cs="Arial"/>
                <w:sz w:val="18"/>
              </w:rPr>
              <w:t>(w zależności od obszaru produkcji)</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rPr>
            </w:pPr>
            <w:r>
              <w:rPr>
                <w:rFonts w:ascii="Arial" w:hAnsi="Arial" w:cs="Arial"/>
                <w:sz w:val="18"/>
                <w:szCs w:val="18"/>
              </w:rPr>
              <w:t>PN-EN ISO 6571</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5</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zanieczyszczeń ferromagnetycznych, mg/1kg surowca, nie więcej niż</w:t>
            </w:r>
          </w:p>
          <w:p w:rsidR="00D05439" w:rsidRDefault="00D05439"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53" w:type="dxa"/>
            <w:tcBorders>
              <w:top w:val="single" w:sz="4" w:space="0" w:color="auto"/>
              <w:left w:val="single" w:sz="6" w:space="0" w:color="auto"/>
              <w:bottom w:val="single" w:sz="4" w:space="0" w:color="auto"/>
              <w:right w:val="single" w:sz="6" w:space="0" w:color="auto"/>
            </w:tcBorders>
            <w:vAlign w:val="center"/>
          </w:tcPr>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PN-A-74016</w:t>
            </w:r>
          </w:p>
        </w:tc>
      </w:tr>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6</w:t>
            </w:r>
          </w:p>
        </w:tc>
        <w:tc>
          <w:tcPr>
            <w:tcW w:w="5401"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Obecność szkodników żywych i martwych oraz pozostałości po szkodnikach</w:t>
            </w:r>
          </w:p>
        </w:tc>
        <w:tc>
          <w:tcPr>
            <w:tcW w:w="1753"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6"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PN-R-87027</w:t>
            </w:r>
          </w:p>
        </w:tc>
      </w:tr>
      <w:tr w:rsidR="00D05439" w:rsidTr="00D05439">
        <w:trPr>
          <w:trHeight w:val="225"/>
        </w:trPr>
        <w:tc>
          <w:tcPr>
            <w:tcW w:w="429" w:type="dxa"/>
            <w:tcBorders>
              <w:top w:val="single" w:sz="6"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7</w:t>
            </w:r>
          </w:p>
        </w:tc>
        <w:tc>
          <w:tcPr>
            <w:tcW w:w="5401" w:type="dxa"/>
            <w:tcBorders>
              <w:top w:val="single" w:sz="6" w:space="0" w:color="auto"/>
              <w:left w:val="single" w:sz="6" w:space="0" w:color="auto"/>
              <w:bottom w:val="single" w:sz="6" w:space="0" w:color="auto"/>
              <w:right w:val="single" w:sz="6" w:space="0" w:color="auto"/>
            </w:tcBorders>
            <w:vAlign w:val="center"/>
            <w:hideMark/>
          </w:tcPr>
          <w:p w:rsidR="00D05439" w:rsidRDefault="00D05439" w:rsidP="00F83B33">
            <w:pPr>
              <w:rPr>
                <w:rFonts w:ascii="Arial" w:hAnsi="Arial" w:cs="Arial"/>
                <w:bCs/>
                <w:sz w:val="18"/>
                <w:szCs w:val="18"/>
              </w:rPr>
            </w:pPr>
            <w:r>
              <w:rPr>
                <w:rFonts w:ascii="Arial" w:hAnsi="Arial" w:cs="Arial"/>
                <w:bCs/>
                <w:sz w:val="18"/>
                <w:szCs w:val="18"/>
              </w:rPr>
              <w:t>Zawartość owoców niewykształconych, uszkodzonych, %(m/m), nie więcej niż</w:t>
            </w:r>
          </w:p>
        </w:tc>
        <w:tc>
          <w:tcPr>
            <w:tcW w:w="1753" w:type="dxa"/>
            <w:tcBorders>
              <w:top w:val="single" w:sz="6"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10</w:t>
            </w:r>
          </w:p>
        </w:tc>
        <w:tc>
          <w:tcPr>
            <w:tcW w:w="1667" w:type="dxa"/>
            <w:vMerge w:val="restart"/>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927</w:t>
            </w:r>
          </w:p>
        </w:tc>
      </w:tr>
      <w:tr w:rsidR="00D05439" w:rsidTr="00D05439">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8</w:t>
            </w:r>
          </w:p>
        </w:tc>
        <w:tc>
          <w:tcPr>
            <w:tcW w:w="5401"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bCs/>
                <w:sz w:val="18"/>
                <w:szCs w:val="18"/>
              </w:rPr>
            </w:pPr>
            <w:r>
              <w:rPr>
                <w:rFonts w:ascii="Arial" w:hAnsi="Arial" w:cs="Arial"/>
                <w:bCs/>
                <w:sz w:val="18"/>
                <w:szCs w:val="18"/>
              </w:rPr>
              <w:t>Zawartość substancji obcych, %(m/m), nie więcej niż</w:t>
            </w:r>
          </w:p>
        </w:tc>
        <w:tc>
          <w:tcPr>
            <w:tcW w:w="1753"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0,5</w:t>
            </w: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rPr>
                <w:rFonts w:ascii="Arial" w:hAnsi="Arial" w:cs="Arial"/>
                <w:sz w:val="18"/>
                <w:szCs w:val="18"/>
                <w:lang w:val="de-DE"/>
              </w:rPr>
            </w:pPr>
          </w:p>
        </w:tc>
      </w:tr>
    </w:tbl>
    <w:p w:rsidR="00D05439" w:rsidRDefault="00D05439" w:rsidP="00F83B33">
      <w:pPr>
        <w:pStyle w:val="Nagwek11"/>
        <w:rPr>
          <w:bCs w:val="0"/>
        </w:rPr>
      </w:pPr>
      <w:r>
        <w:t>2.4 Wymagania mikrobiologiczne</w:t>
      </w:r>
    </w:p>
    <w:p w:rsidR="00D05439" w:rsidRDefault="00D05439" w:rsidP="00F83B33">
      <w:pPr>
        <w:pStyle w:val="Tekstpodstawowy3"/>
        <w:spacing w:after="0"/>
        <w:rPr>
          <w:rFonts w:ascii="Arial" w:hAnsi="Arial" w:cs="Arial"/>
          <w:sz w:val="20"/>
        </w:rPr>
      </w:pPr>
      <w:r>
        <w:rPr>
          <w:rFonts w:ascii="Arial" w:hAnsi="Arial" w:cs="Arial"/>
          <w:sz w:val="20"/>
        </w:rPr>
        <w:t>Zgodnie z aktualnie obowiązującym prawem.</w:t>
      </w:r>
    </w:p>
    <w:p w:rsidR="00D05439" w:rsidRPr="00D05439" w:rsidRDefault="00D05439" w:rsidP="00F83B33">
      <w:pPr>
        <w:pStyle w:val="E-1"/>
        <w:jc w:val="both"/>
        <w:rPr>
          <w:rFonts w:ascii="Arial" w:hAnsi="Arial" w:cs="Arial"/>
          <w:sz w:val="20"/>
        </w:rPr>
      </w:pPr>
      <w:r w:rsidRPr="00D05439">
        <w:rPr>
          <w:rFonts w:ascii="Arial" w:hAnsi="Arial" w:cs="Arial"/>
        </w:rPr>
        <w:t>Zamawiający zastrzega sobie prawo żądania wyników badań mikrobiologicznych z kontroli higieny procesu produkcyjnego.</w:t>
      </w:r>
    </w:p>
    <w:p w:rsidR="00D05439" w:rsidRPr="00D05439" w:rsidRDefault="00D05439" w:rsidP="00F83B33">
      <w:pPr>
        <w:pStyle w:val="E-1"/>
        <w:spacing w:before="240" w:after="240"/>
        <w:jc w:val="both"/>
        <w:rPr>
          <w:rFonts w:ascii="Arial" w:hAnsi="Arial" w:cs="Arial"/>
        </w:rPr>
      </w:pPr>
      <w:r w:rsidRPr="00D05439">
        <w:rPr>
          <w:rFonts w:ascii="Arial" w:hAnsi="Arial" w:cs="Arial"/>
          <w:b/>
        </w:rPr>
        <w:t>3</w:t>
      </w:r>
      <w:r w:rsidRPr="00D05439">
        <w:rPr>
          <w:rFonts w:ascii="Arial" w:hAnsi="Arial" w:cs="Arial"/>
        </w:rPr>
        <w:t xml:space="preserve"> </w:t>
      </w:r>
      <w:r w:rsidRPr="00D05439">
        <w:rPr>
          <w:rFonts w:ascii="Arial" w:hAnsi="Arial" w:cs="Arial"/>
          <w:b/>
        </w:rPr>
        <w:t>Masa netto</w:t>
      </w:r>
    </w:p>
    <w:p w:rsidR="00D05439" w:rsidRDefault="00D05439" w:rsidP="00F83B33">
      <w:pPr>
        <w:jc w:val="both"/>
        <w:rPr>
          <w:rFonts w:ascii="Arial" w:hAnsi="Arial" w:cs="Arial"/>
          <w:sz w:val="20"/>
          <w:szCs w:val="20"/>
        </w:rPr>
      </w:pPr>
      <w:r>
        <w:rPr>
          <w:rFonts w:ascii="Arial" w:hAnsi="Arial" w:cs="Arial"/>
          <w:sz w:val="20"/>
          <w:szCs w:val="20"/>
        </w:rPr>
        <w:t>Masa netto powinna być zgodna z deklaracją producenta.</w:t>
      </w:r>
    </w:p>
    <w:p w:rsidR="00D05439" w:rsidRDefault="00D05439"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D05439" w:rsidRDefault="00D05439" w:rsidP="00F83B33">
      <w:pPr>
        <w:jc w:val="both"/>
        <w:rPr>
          <w:rFonts w:ascii="Arial" w:hAnsi="Arial" w:cs="Arial"/>
          <w:sz w:val="20"/>
          <w:szCs w:val="20"/>
        </w:rPr>
      </w:pPr>
      <w:r>
        <w:rPr>
          <w:rFonts w:ascii="Arial" w:hAnsi="Arial" w:cs="Arial"/>
          <w:sz w:val="20"/>
          <w:szCs w:val="20"/>
        </w:rPr>
        <w:t>Dopuszczalna masa netto:</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szCs w:val="24"/>
        </w:rPr>
        <w:t xml:space="preserve">4 </w:t>
      </w:r>
      <w:r w:rsidRPr="00D05439">
        <w:rPr>
          <w:rFonts w:ascii="Arial" w:hAnsi="Arial" w:cs="Arial"/>
          <w:b/>
        </w:rPr>
        <w:t>Trwałość</w:t>
      </w:r>
    </w:p>
    <w:p w:rsidR="00D05439" w:rsidRDefault="00D0543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 .</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rPr>
        <w:t>5 Metody badań</w:t>
      </w:r>
    </w:p>
    <w:p w:rsidR="00D05439" w:rsidRPr="00D05439" w:rsidRDefault="00D05439" w:rsidP="00F83B33">
      <w:pPr>
        <w:pStyle w:val="E-1"/>
        <w:spacing w:before="240" w:after="240"/>
        <w:jc w:val="both"/>
        <w:rPr>
          <w:rFonts w:ascii="Arial" w:hAnsi="Arial" w:cs="Arial"/>
          <w:b/>
        </w:rPr>
      </w:pPr>
      <w:r w:rsidRPr="00D05439">
        <w:rPr>
          <w:rFonts w:ascii="Arial" w:hAnsi="Arial" w:cs="Arial"/>
          <w:b/>
        </w:rPr>
        <w:t>5.1 Sprawdzenie znakowania i stanu opakowania</w:t>
      </w:r>
    </w:p>
    <w:p w:rsidR="00D05439" w:rsidRPr="00D05439" w:rsidRDefault="00D05439" w:rsidP="00F83B33">
      <w:pPr>
        <w:pStyle w:val="E-1"/>
        <w:spacing w:before="240" w:after="240"/>
        <w:jc w:val="both"/>
        <w:rPr>
          <w:rFonts w:ascii="Arial" w:hAnsi="Arial" w:cs="Arial"/>
        </w:rPr>
      </w:pPr>
      <w:r w:rsidRPr="00D05439">
        <w:rPr>
          <w:rFonts w:ascii="Arial" w:hAnsi="Arial" w:cs="Arial"/>
        </w:rPr>
        <w:t>Wykonać metodą wizualną na zgodność z pkt. 6.1 i 6.2.</w:t>
      </w:r>
    </w:p>
    <w:p w:rsidR="00D05439" w:rsidRPr="00D05439" w:rsidRDefault="00D05439" w:rsidP="00F83B33">
      <w:pPr>
        <w:pStyle w:val="E-1"/>
        <w:spacing w:before="240" w:after="240"/>
        <w:jc w:val="both"/>
        <w:rPr>
          <w:rFonts w:ascii="Arial" w:hAnsi="Arial" w:cs="Arial"/>
          <w:b/>
        </w:rPr>
      </w:pPr>
      <w:r w:rsidRPr="00D05439">
        <w:rPr>
          <w:rFonts w:ascii="Arial" w:hAnsi="Arial" w:cs="Arial"/>
          <w:b/>
        </w:rPr>
        <w:t>5.2 Przygotowanie próbek do badań</w:t>
      </w:r>
    </w:p>
    <w:p w:rsidR="00D05439" w:rsidRPr="00D05439" w:rsidRDefault="00D05439" w:rsidP="00F83B33">
      <w:pPr>
        <w:pStyle w:val="E-1"/>
        <w:spacing w:before="240" w:after="240"/>
        <w:jc w:val="both"/>
        <w:rPr>
          <w:rFonts w:ascii="Arial" w:hAnsi="Arial" w:cs="Arial"/>
        </w:rPr>
      </w:pPr>
      <w:r w:rsidRPr="00D05439">
        <w:rPr>
          <w:rFonts w:ascii="Arial" w:hAnsi="Arial" w:cs="Arial"/>
        </w:rPr>
        <w:t>Według PN-EN ISO 2825.</w:t>
      </w:r>
    </w:p>
    <w:p w:rsidR="00D05439" w:rsidRPr="00D05439" w:rsidRDefault="00D05439" w:rsidP="00F83B33">
      <w:pPr>
        <w:pStyle w:val="E-1"/>
        <w:spacing w:before="240" w:after="240"/>
        <w:jc w:val="both"/>
        <w:rPr>
          <w:rFonts w:ascii="Arial" w:hAnsi="Arial" w:cs="Arial"/>
          <w:b/>
        </w:rPr>
      </w:pPr>
      <w:r w:rsidRPr="00D05439">
        <w:rPr>
          <w:rFonts w:ascii="Arial" w:hAnsi="Arial" w:cs="Arial"/>
          <w:b/>
        </w:rPr>
        <w:t xml:space="preserve">5.3 Oznaczanie cech organoleptycznych </w:t>
      </w:r>
    </w:p>
    <w:p w:rsidR="00D05439" w:rsidRPr="00D05439" w:rsidRDefault="00D05439" w:rsidP="00F83B33">
      <w:pPr>
        <w:pStyle w:val="E-1"/>
        <w:spacing w:before="240" w:after="120"/>
        <w:jc w:val="both"/>
        <w:rPr>
          <w:rFonts w:ascii="Arial" w:hAnsi="Arial" w:cs="Arial"/>
        </w:rPr>
      </w:pPr>
      <w:r w:rsidRPr="00D05439">
        <w:rPr>
          <w:rFonts w:ascii="Arial" w:hAnsi="Arial" w:cs="Arial"/>
        </w:rPr>
        <w:t xml:space="preserve">Należy wykonać w temperaturze pokojowej na zgodność z wymaganiami podanymi w Tablicy 1. </w:t>
      </w:r>
    </w:p>
    <w:p w:rsidR="00D05439" w:rsidRPr="00D05439" w:rsidRDefault="00D05439" w:rsidP="00F83B33">
      <w:pPr>
        <w:pStyle w:val="E-1"/>
        <w:spacing w:before="240" w:after="240"/>
        <w:jc w:val="both"/>
        <w:rPr>
          <w:rFonts w:ascii="Arial" w:hAnsi="Arial" w:cs="Arial"/>
          <w:b/>
        </w:rPr>
      </w:pPr>
      <w:r w:rsidRPr="00D05439">
        <w:rPr>
          <w:rFonts w:ascii="Arial" w:hAnsi="Arial" w:cs="Arial"/>
          <w:b/>
        </w:rPr>
        <w:t xml:space="preserve">5.4 Oznaczanie cech fizykochemicznych </w:t>
      </w:r>
    </w:p>
    <w:p w:rsidR="00D05439" w:rsidRPr="00D05439" w:rsidRDefault="00D05439" w:rsidP="00F83B33">
      <w:pPr>
        <w:pStyle w:val="E-1"/>
        <w:spacing w:before="240" w:after="120"/>
        <w:jc w:val="both"/>
        <w:rPr>
          <w:rFonts w:ascii="Arial" w:hAnsi="Arial" w:cs="Arial"/>
        </w:rPr>
      </w:pPr>
      <w:r w:rsidRPr="00D05439">
        <w:rPr>
          <w:rFonts w:ascii="Arial" w:hAnsi="Arial" w:cs="Arial"/>
        </w:rPr>
        <w:t>Według norm podanych w Tablicy 2.</w:t>
      </w:r>
    </w:p>
    <w:p w:rsidR="00D05439" w:rsidRPr="00D05439" w:rsidRDefault="00D05439" w:rsidP="00F83B33">
      <w:pPr>
        <w:pStyle w:val="E-1"/>
        <w:spacing w:before="240" w:after="240"/>
        <w:rPr>
          <w:rFonts w:ascii="Arial" w:hAnsi="Arial" w:cs="Arial"/>
        </w:rPr>
      </w:pPr>
      <w:r w:rsidRPr="00D05439">
        <w:rPr>
          <w:rFonts w:ascii="Arial" w:hAnsi="Arial" w:cs="Arial"/>
          <w:b/>
        </w:rPr>
        <w:t xml:space="preserve">6 Pakowanie, znakowanie, przechowywanie </w:t>
      </w:r>
    </w:p>
    <w:p w:rsidR="00D05439" w:rsidRPr="00D05439" w:rsidRDefault="00D05439" w:rsidP="00F83B33">
      <w:pPr>
        <w:pStyle w:val="E-1"/>
        <w:spacing w:before="240" w:after="240"/>
        <w:rPr>
          <w:rFonts w:ascii="Arial" w:hAnsi="Arial" w:cs="Arial"/>
          <w:b/>
        </w:rPr>
      </w:pPr>
      <w:r w:rsidRPr="00D05439">
        <w:rPr>
          <w:rFonts w:ascii="Arial" w:hAnsi="Arial" w:cs="Arial"/>
          <w:b/>
        </w:rPr>
        <w:t>6.1 Pakowanie</w:t>
      </w:r>
    </w:p>
    <w:p w:rsidR="00D05439" w:rsidRPr="00D05439" w:rsidRDefault="00D05439" w:rsidP="00F83B33">
      <w:pPr>
        <w:pStyle w:val="E-1"/>
        <w:jc w:val="both"/>
        <w:rPr>
          <w:rFonts w:ascii="Arial" w:hAnsi="Arial" w:cs="Arial"/>
        </w:rPr>
      </w:pPr>
      <w:r w:rsidRPr="00D05439">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Pr="00D05439" w:rsidRDefault="00D05439" w:rsidP="00F83B33">
      <w:pPr>
        <w:pStyle w:val="E-1"/>
        <w:spacing w:before="240" w:after="240"/>
        <w:rPr>
          <w:rFonts w:ascii="Arial" w:hAnsi="Arial" w:cs="Arial"/>
          <w:sz w:val="20"/>
          <w:szCs w:val="20"/>
        </w:rPr>
      </w:pPr>
      <w:r w:rsidRPr="00D05439">
        <w:rPr>
          <w:rFonts w:ascii="Arial" w:hAnsi="Arial" w:cs="Arial"/>
          <w:b/>
        </w:rPr>
        <w:t>6.2 Znakowanie</w:t>
      </w:r>
    </w:p>
    <w:p w:rsidR="00D05439" w:rsidRPr="00D05439" w:rsidRDefault="00D05439" w:rsidP="00F83B33">
      <w:pPr>
        <w:pStyle w:val="E-1"/>
        <w:rPr>
          <w:rFonts w:ascii="Arial" w:hAnsi="Arial" w:cs="Arial"/>
        </w:rPr>
      </w:pPr>
      <w:r w:rsidRPr="00D05439">
        <w:rPr>
          <w:rFonts w:ascii="Arial" w:hAnsi="Arial" w:cs="Arial"/>
        </w:rPr>
        <w:t>Zgodnie z aktualnie obowiązującym prawem.</w:t>
      </w:r>
    </w:p>
    <w:p w:rsidR="00D05439" w:rsidRPr="00D05439" w:rsidRDefault="00D05439" w:rsidP="00F83B33">
      <w:pPr>
        <w:pStyle w:val="E-1"/>
        <w:spacing w:before="240" w:after="240"/>
        <w:rPr>
          <w:rFonts w:ascii="Arial" w:hAnsi="Arial" w:cs="Arial"/>
          <w:b/>
        </w:rPr>
      </w:pPr>
      <w:r w:rsidRPr="00D05439">
        <w:rPr>
          <w:rFonts w:ascii="Arial" w:hAnsi="Arial" w:cs="Arial"/>
          <w:b/>
        </w:rPr>
        <w:t>6.3 Przechowywanie</w:t>
      </w:r>
    </w:p>
    <w:p w:rsidR="00D05439" w:rsidRPr="00D05439" w:rsidRDefault="00D05439" w:rsidP="00F83B33">
      <w:pPr>
        <w:pStyle w:val="E-1"/>
        <w:rPr>
          <w:rFonts w:ascii="Arial" w:hAnsi="Arial" w:cs="Arial"/>
        </w:rPr>
      </w:pPr>
      <w:r w:rsidRPr="00D05439">
        <w:rPr>
          <w:rFonts w:ascii="Arial" w:hAnsi="Arial" w:cs="Arial"/>
        </w:rPr>
        <w:t>Przechowywać zgodnie z zaleceniami producenta.</w:t>
      </w:r>
    </w:p>
    <w:p w:rsidR="00D05439" w:rsidRDefault="00D05439" w:rsidP="00F83B33">
      <w:pPr>
        <w:rPr>
          <w:color w:val="FF0000"/>
        </w:rPr>
      </w:pPr>
    </w:p>
    <w:p w:rsidR="00D05439" w:rsidRDefault="00D05439" w:rsidP="00F83B33"/>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aps/>
          <w:color w:val="FF0000"/>
          <w:kern w:val="0"/>
          <w:sz w:val="40"/>
          <w:szCs w:val="40"/>
        </w:rPr>
      </w:pPr>
      <w:r w:rsidRPr="00D05439">
        <w:rPr>
          <w:rFonts w:ascii="Arial" w:hAnsi="Arial" w:cs="Arial"/>
          <w:b/>
          <w:caps/>
          <w:color w:val="FF0000"/>
          <w:sz w:val="40"/>
          <w:szCs w:val="40"/>
        </w:rPr>
        <w:t>goździki</w:t>
      </w:r>
    </w:p>
    <w:p w:rsidR="00D05439" w:rsidRDefault="00D05439" w:rsidP="00F83B33">
      <w:pPr>
        <w:jc w:val="center"/>
        <w:rPr>
          <w:rFonts w:ascii="Arial" w:hAnsi="Arial" w:cs="Arial"/>
        </w:rPr>
      </w:pPr>
    </w:p>
    <w:p w:rsidR="00D05439" w:rsidRPr="00D05439" w:rsidRDefault="00D05439" w:rsidP="00F83B33">
      <w:pPr>
        <w:pStyle w:val="E-1"/>
        <w:rPr>
          <w:rFonts w:ascii="Arial" w:hAnsi="Arial" w:cs="Arial"/>
          <w:b/>
        </w:rPr>
      </w:pPr>
      <w:r w:rsidRPr="00D05439">
        <w:rPr>
          <w:rFonts w:ascii="Arial" w:hAnsi="Arial" w:cs="Arial"/>
          <w:b/>
        </w:rPr>
        <w:t>1 Wstęp</w:t>
      </w:r>
    </w:p>
    <w:p w:rsidR="00D05439" w:rsidRPr="00D05439" w:rsidRDefault="00D05439" w:rsidP="00F83B33">
      <w:pPr>
        <w:pStyle w:val="E-1"/>
        <w:numPr>
          <w:ilvl w:val="1"/>
          <w:numId w:val="2"/>
        </w:numPr>
        <w:spacing w:before="240" w:after="240"/>
        <w:ind w:left="391" w:hanging="391"/>
        <w:rPr>
          <w:rFonts w:ascii="Arial" w:hAnsi="Arial" w:cs="Arial"/>
        </w:rPr>
      </w:pPr>
      <w:r w:rsidRPr="00D05439">
        <w:rPr>
          <w:rFonts w:ascii="Arial" w:hAnsi="Arial" w:cs="Arial"/>
          <w:b/>
        </w:rPr>
        <w:t xml:space="preserve">Zakres </w:t>
      </w:r>
    </w:p>
    <w:p w:rsidR="00D05439" w:rsidRPr="00D05439" w:rsidRDefault="00D05439" w:rsidP="00F83B33">
      <w:pPr>
        <w:pStyle w:val="E-1"/>
        <w:jc w:val="both"/>
        <w:rPr>
          <w:rFonts w:ascii="Arial" w:hAnsi="Arial" w:cs="Arial"/>
        </w:rPr>
      </w:pPr>
      <w:r w:rsidRPr="00D05439">
        <w:rPr>
          <w:rFonts w:ascii="Arial" w:hAnsi="Arial" w:cs="Arial"/>
        </w:rPr>
        <w:t>Niniejszymi minimalnymi wymaganiami jakościowymi objęto wymagania, metody badań oraz warunki przechowywania i pakowania goździków.</w:t>
      </w:r>
    </w:p>
    <w:p w:rsidR="00D05439" w:rsidRPr="00D05439" w:rsidRDefault="00D05439" w:rsidP="00F83B33">
      <w:pPr>
        <w:pStyle w:val="E-1"/>
        <w:jc w:val="both"/>
        <w:rPr>
          <w:rFonts w:ascii="Arial" w:hAnsi="Arial" w:cs="Arial"/>
        </w:rPr>
      </w:pPr>
    </w:p>
    <w:p w:rsidR="00D05439" w:rsidRPr="00D05439" w:rsidRDefault="00D05439" w:rsidP="00F83B33">
      <w:pPr>
        <w:pStyle w:val="E-1"/>
        <w:jc w:val="both"/>
        <w:rPr>
          <w:rFonts w:ascii="Arial" w:hAnsi="Arial" w:cs="Arial"/>
        </w:rPr>
      </w:pPr>
      <w:r w:rsidRPr="00D05439">
        <w:rPr>
          <w:rFonts w:ascii="Arial" w:hAnsi="Arial" w:cs="Arial"/>
        </w:rPr>
        <w:t>Postanowienia minimalnych wymagań jakościowych wykorzystywane są podczas produkcji i obrotu handlowego goździków przeznaczonych dla odbiorcy.</w:t>
      </w:r>
    </w:p>
    <w:p w:rsidR="00D05439" w:rsidRPr="00D05439" w:rsidRDefault="00D05439" w:rsidP="00F83B33">
      <w:pPr>
        <w:pStyle w:val="E-1"/>
        <w:numPr>
          <w:ilvl w:val="1"/>
          <w:numId w:val="2"/>
        </w:numPr>
        <w:spacing w:before="240" w:after="240"/>
        <w:ind w:left="391" w:hanging="391"/>
        <w:rPr>
          <w:rFonts w:ascii="Arial" w:hAnsi="Arial" w:cs="Arial"/>
          <w:b/>
          <w:bCs/>
        </w:rPr>
      </w:pPr>
      <w:r w:rsidRPr="00D05439">
        <w:rPr>
          <w:rFonts w:ascii="Arial" w:hAnsi="Arial" w:cs="Arial"/>
          <w:b/>
          <w:bCs/>
        </w:rPr>
        <w:t>Dokumenty powołane</w:t>
      </w:r>
    </w:p>
    <w:p w:rsidR="00D05439" w:rsidRPr="00D05439" w:rsidRDefault="00D05439" w:rsidP="00F83B33">
      <w:pPr>
        <w:pStyle w:val="E-1"/>
        <w:spacing w:before="240" w:after="120"/>
        <w:jc w:val="both"/>
        <w:rPr>
          <w:rFonts w:ascii="Arial" w:hAnsi="Arial" w:cs="Arial"/>
          <w:bCs/>
        </w:rPr>
      </w:pPr>
      <w:r w:rsidRPr="00D05439">
        <w:rPr>
          <w:rFonts w:ascii="Arial" w:hAnsi="Arial" w:cs="Arial"/>
          <w:bCs/>
        </w:rPr>
        <w:t>Do stosowania niniejszego dokumentu są niezbędne podane niżej dokumenty powołane. Stosuje się ostatnie aktualne wydanie dokumentu powołanego (łącznie ze zmianami).</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PN-EN ISO 927 Zioła i przyprawy – Oznaczanie zawartości substancji pochodzenia zewnętrznego i substancji obcych</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D05439" w:rsidRDefault="00D05439" w:rsidP="00F83B33">
      <w:pPr>
        <w:widowControl/>
        <w:numPr>
          <w:ilvl w:val="1"/>
          <w:numId w:val="2"/>
        </w:numPr>
        <w:suppressAutoHyphens w:val="0"/>
        <w:spacing w:before="240" w:after="240"/>
        <w:ind w:left="391" w:hanging="391"/>
        <w:jc w:val="both"/>
        <w:rPr>
          <w:rFonts w:ascii="Arial" w:hAnsi="Arial" w:cs="Arial"/>
          <w:b/>
          <w:bCs/>
          <w:sz w:val="20"/>
          <w:szCs w:val="20"/>
        </w:rPr>
      </w:pPr>
      <w:r>
        <w:rPr>
          <w:rFonts w:ascii="Arial" w:hAnsi="Arial" w:cs="Arial"/>
          <w:b/>
          <w:bCs/>
          <w:sz w:val="20"/>
          <w:szCs w:val="20"/>
        </w:rPr>
        <w:t>Określenie produktu</w:t>
      </w:r>
    </w:p>
    <w:p w:rsidR="00D05439" w:rsidRDefault="00D05439" w:rsidP="00F83B33">
      <w:pPr>
        <w:spacing w:before="240" w:after="240"/>
        <w:jc w:val="both"/>
        <w:rPr>
          <w:rFonts w:ascii="Arial" w:hAnsi="Arial" w:cs="Arial"/>
          <w:b/>
          <w:bCs/>
          <w:sz w:val="20"/>
          <w:szCs w:val="20"/>
        </w:rPr>
      </w:pPr>
      <w:r>
        <w:rPr>
          <w:rFonts w:ascii="Arial" w:hAnsi="Arial" w:cs="Arial"/>
          <w:b/>
          <w:bCs/>
          <w:sz w:val="20"/>
          <w:szCs w:val="20"/>
        </w:rPr>
        <w:t xml:space="preserve">Goździki </w:t>
      </w:r>
    </w:p>
    <w:p w:rsidR="00D05439" w:rsidRDefault="00D05439" w:rsidP="00F83B33">
      <w:pPr>
        <w:spacing w:before="240" w:after="240"/>
        <w:jc w:val="both"/>
        <w:rPr>
          <w:rFonts w:ascii="Arial" w:hAnsi="Arial" w:cs="Arial"/>
          <w:b/>
          <w:bCs/>
          <w:sz w:val="20"/>
          <w:szCs w:val="20"/>
        </w:rPr>
      </w:pPr>
      <w:r>
        <w:rPr>
          <w:rFonts w:ascii="Arial" w:hAnsi="Arial" w:cs="Arial"/>
          <w:sz w:val="20"/>
          <w:szCs w:val="20"/>
        </w:rPr>
        <w:t>Wysuszone, całe, nierozwinięte pąki kwiatowe Goździkowca korzennego (Syzygiom aromaticum L.); wykorzystywane jako przyprawa do poprawy smaku i zapachu produktów spożywczych.</w:t>
      </w:r>
    </w:p>
    <w:p w:rsidR="00D05439" w:rsidRPr="00D05439" w:rsidRDefault="00D05439" w:rsidP="00F83B33">
      <w:pPr>
        <w:pStyle w:val="Edward"/>
        <w:spacing w:before="240" w:after="240"/>
        <w:jc w:val="both"/>
        <w:rPr>
          <w:rFonts w:ascii="Arial" w:hAnsi="Arial" w:cs="Arial"/>
          <w:b/>
          <w:bCs/>
        </w:rPr>
      </w:pPr>
      <w:r w:rsidRPr="00D05439">
        <w:rPr>
          <w:rFonts w:ascii="Arial" w:hAnsi="Arial" w:cs="Arial"/>
          <w:b/>
          <w:bCs/>
        </w:rPr>
        <w:t>2 Wymagania</w:t>
      </w:r>
    </w:p>
    <w:p w:rsidR="00D05439" w:rsidRDefault="00D05439" w:rsidP="00F83B33">
      <w:pPr>
        <w:pStyle w:val="Nagwek11"/>
        <w:rPr>
          <w:bCs w:val="0"/>
        </w:rPr>
      </w:pPr>
      <w:r>
        <w:rPr>
          <w:bCs w:val="0"/>
        </w:rPr>
        <w:t>2.1 Wymagania ogólne</w:t>
      </w:r>
    </w:p>
    <w:p w:rsidR="00D05439" w:rsidRDefault="00D05439" w:rsidP="00F83B33">
      <w:pPr>
        <w:pStyle w:val="Nagwek11"/>
        <w:rPr>
          <w:b w:val="0"/>
          <w:bCs w:val="0"/>
        </w:rPr>
      </w:pPr>
      <w:r>
        <w:rPr>
          <w:b w:val="0"/>
          <w:bCs w:val="0"/>
        </w:rPr>
        <w:t>Produkt powinien spełniać wymagania aktualnie obowiązującego prawa żywnościowego.</w:t>
      </w:r>
    </w:p>
    <w:p w:rsidR="00D05439" w:rsidRDefault="00D05439" w:rsidP="00F83B33">
      <w:pPr>
        <w:pStyle w:val="Nagwek11"/>
        <w:rPr>
          <w:bCs w:val="0"/>
        </w:rPr>
      </w:pPr>
      <w:r>
        <w:rPr>
          <w:bCs w:val="0"/>
        </w:rPr>
        <w:t>2.2 Wymagania organoleptyczne</w:t>
      </w:r>
    </w:p>
    <w:p w:rsidR="00D05439" w:rsidRDefault="00D0543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D05439" w:rsidRDefault="00D05439"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2"/>
        <w:gridCol w:w="1560"/>
        <w:gridCol w:w="6847"/>
      </w:tblGrid>
      <w:tr w:rsidR="00D05439" w:rsidTr="00D05439">
        <w:trPr>
          <w:trHeight w:val="249"/>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6847"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D05439" w:rsidTr="00D05439">
        <w:trPr>
          <w:cantSplit/>
          <w:trHeight w:val="13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Wygląd </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Wysuszone, całe nierozwinięte pąki kwiatowe, mają ok. 12-16mm długości, przypominają wyglądem małe gwoździe, ze stożkowatym trzpieniem, każdy goździk zakończony jest czterema spiczastymi pączkami kwiatowymi, niedopuszczalne oznaki zapleśnienia</w:t>
            </w:r>
          </w:p>
        </w:tc>
      </w:tr>
      <w:tr w:rsidR="00D05439" w:rsidTr="00D05439">
        <w:trPr>
          <w:cantSplit/>
          <w:trHeight w:val="13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Konsystencja </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 xml:space="preserve">Sypka, twarda, bez zbryleń, niedopuszczalne zlepienia </w:t>
            </w:r>
          </w:p>
        </w:tc>
      </w:tr>
      <w:tr w:rsidR="00D05439" w:rsidTr="00D05439">
        <w:trPr>
          <w:cantSplit/>
          <w:trHeight w:val="13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Ciemnobrązowa</w:t>
            </w:r>
          </w:p>
        </w:tc>
      </w:tr>
      <w:tr w:rsidR="00D05439" w:rsidTr="00D05439">
        <w:trPr>
          <w:cantSplit/>
          <w:trHeight w:val="206"/>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Zapach</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Typowy, korzenny, aromatyczny, intensywny, bez zapachów obcych </w:t>
            </w:r>
          </w:p>
        </w:tc>
      </w:tr>
      <w:tr w:rsidR="00D05439" w:rsidTr="00D05439">
        <w:trPr>
          <w:cantSplit/>
          <w:trHeight w:val="227"/>
          <w:jc w:val="center"/>
        </w:trPr>
        <w:tc>
          <w:tcPr>
            <w:tcW w:w="472"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1560" w:type="dxa"/>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Smak</w:t>
            </w:r>
          </w:p>
        </w:tc>
        <w:tc>
          <w:tcPr>
            <w:tcW w:w="6847" w:type="dxa"/>
            <w:tcBorders>
              <w:top w:val="single" w:sz="4" w:space="0" w:color="auto"/>
              <w:left w:val="single" w:sz="4" w:space="0" w:color="auto"/>
              <w:bottom w:val="single" w:sz="6" w:space="0" w:color="auto"/>
              <w:right w:val="single" w:sz="4" w:space="0" w:color="auto"/>
            </w:tcBorders>
            <w:hideMark/>
          </w:tcPr>
          <w:p w:rsidR="00D05439" w:rsidRDefault="00D05439" w:rsidP="00F83B33">
            <w:pPr>
              <w:jc w:val="both"/>
              <w:rPr>
                <w:rFonts w:ascii="Arial" w:hAnsi="Arial" w:cs="Arial"/>
                <w:sz w:val="18"/>
                <w:szCs w:val="18"/>
              </w:rPr>
            </w:pPr>
            <w:r>
              <w:rPr>
                <w:rFonts w:ascii="Arial" w:hAnsi="Arial" w:cs="Arial"/>
                <w:bCs/>
                <w:sz w:val="18"/>
                <w:szCs w:val="18"/>
              </w:rPr>
              <w:t>Typowy dla goździków</w:t>
            </w:r>
            <w:r>
              <w:rPr>
                <w:rFonts w:ascii="Arial" w:hAnsi="Arial" w:cs="Arial"/>
                <w:sz w:val="18"/>
                <w:szCs w:val="18"/>
              </w:rPr>
              <w:t>, bez posmaków obcych</w:t>
            </w:r>
          </w:p>
        </w:tc>
      </w:tr>
    </w:tbl>
    <w:p w:rsidR="00D05439" w:rsidRDefault="00D05439" w:rsidP="00F83B33">
      <w:pPr>
        <w:pStyle w:val="Nagwek11"/>
        <w:rPr>
          <w:bCs w:val="0"/>
        </w:rPr>
      </w:pPr>
      <w:r>
        <w:rPr>
          <w:bCs w:val="0"/>
        </w:rPr>
        <w:t xml:space="preserve">2.3 Wymagania fizykochemiczne </w:t>
      </w:r>
    </w:p>
    <w:p w:rsidR="00D05439" w:rsidRDefault="00D05439" w:rsidP="00F83B33">
      <w:pPr>
        <w:pStyle w:val="Tekstpodstawowy3"/>
        <w:rPr>
          <w:rFonts w:ascii="Arial" w:hAnsi="Arial" w:cs="Arial"/>
          <w:sz w:val="20"/>
          <w:szCs w:val="20"/>
        </w:rPr>
      </w:pPr>
      <w:r>
        <w:rPr>
          <w:rFonts w:ascii="Arial" w:hAnsi="Arial" w:cs="Arial"/>
          <w:sz w:val="20"/>
          <w:szCs w:val="20"/>
        </w:rPr>
        <w:t>Według Tablicy 2.</w:t>
      </w:r>
    </w:p>
    <w:p w:rsidR="00D05439" w:rsidRDefault="00D05439" w:rsidP="00F83B33">
      <w:pPr>
        <w:pStyle w:val="Nagwek6"/>
        <w:spacing w:before="120" w:after="120"/>
        <w:jc w:val="center"/>
        <w:rPr>
          <w:rFonts w:ascii="Arial" w:hAnsi="Arial" w:cs="Arial"/>
          <w:sz w:val="18"/>
          <w:szCs w:val="22"/>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753"/>
        <w:gridCol w:w="1667"/>
      </w:tblGrid>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Cechy</w:t>
            </w:r>
          </w:p>
        </w:tc>
        <w:tc>
          <w:tcPr>
            <w:tcW w:w="1753"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Wymagania</w:t>
            </w:r>
          </w:p>
        </w:tc>
        <w:tc>
          <w:tcPr>
            <w:tcW w:w="1667"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Metody badań według</w:t>
            </w:r>
          </w:p>
        </w:tc>
      </w:tr>
      <w:tr w:rsidR="00D05439" w:rsidTr="00D05439">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wody, %(m/m), nie więcej niż </w:t>
            </w:r>
          </w:p>
        </w:tc>
        <w:tc>
          <w:tcPr>
            <w:tcW w:w="1753"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12,0</w:t>
            </w:r>
          </w:p>
        </w:tc>
        <w:tc>
          <w:tcPr>
            <w:tcW w:w="1667" w:type="dxa"/>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zanieczyszczeń ferromagnetycznych, mg/1kg surowca, nie więcej niż</w:t>
            </w:r>
          </w:p>
          <w:p w:rsidR="00D05439" w:rsidRDefault="00D05439"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753" w:type="dxa"/>
            <w:tcBorders>
              <w:top w:val="single" w:sz="4" w:space="0" w:color="auto"/>
              <w:left w:val="single" w:sz="6" w:space="0" w:color="auto"/>
              <w:bottom w:val="single" w:sz="4" w:space="0" w:color="auto"/>
              <w:right w:val="single" w:sz="6" w:space="0" w:color="auto"/>
            </w:tcBorders>
            <w:vAlign w:val="center"/>
          </w:tcPr>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r>
              <w:rPr>
                <w:rFonts w:ascii="Arial" w:hAnsi="Arial" w:cs="Arial"/>
                <w:sz w:val="18"/>
              </w:rPr>
              <w:t>3,0</w:t>
            </w:r>
          </w:p>
        </w:tc>
        <w:tc>
          <w:tcPr>
            <w:tcW w:w="1667"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PN-A-74016</w:t>
            </w:r>
          </w:p>
        </w:tc>
      </w:tr>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Obecność szkodników żywych i martwych oraz pozostałości po szkodnikach</w:t>
            </w:r>
          </w:p>
        </w:tc>
        <w:tc>
          <w:tcPr>
            <w:tcW w:w="1753"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niedopuszczalna</w:t>
            </w:r>
          </w:p>
        </w:tc>
        <w:tc>
          <w:tcPr>
            <w:tcW w:w="1667" w:type="dxa"/>
            <w:tcBorders>
              <w:top w:val="single" w:sz="4" w:space="0" w:color="auto"/>
              <w:left w:val="single" w:sz="6" w:space="0" w:color="auto"/>
              <w:bottom w:val="single" w:sz="6"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PN-R-87027</w:t>
            </w:r>
          </w:p>
        </w:tc>
      </w:tr>
      <w:tr w:rsidR="00D05439" w:rsidTr="00D05439">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4</w:t>
            </w:r>
          </w:p>
        </w:tc>
        <w:tc>
          <w:tcPr>
            <w:tcW w:w="5401"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bCs/>
                <w:sz w:val="18"/>
                <w:szCs w:val="18"/>
              </w:rPr>
            </w:pPr>
            <w:r>
              <w:rPr>
                <w:rFonts w:ascii="Arial" w:hAnsi="Arial" w:cs="Arial"/>
                <w:bCs/>
                <w:sz w:val="18"/>
                <w:szCs w:val="18"/>
              </w:rPr>
              <w:t>Zawartość substancji obcych, %(m/m), nie więcej niż</w:t>
            </w:r>
          </w:p>
        </w:tc>
        <w:tc>
          <w:tcPr>
            <w:tcW w:w="1753"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0,5</w:t>
            </w:r>
          </w:p>
        </w:tc>
        <w:tc>
          <w:tcPr>
            <w:tcW w:w="1667" w:type="dxa"/>
            <w:tcBorders>
              <w:top w:val="single" w:sz="6" w:space="0" w:color="auto"/>
              <w:left w:val="single" w:sz="6" w:space="0" w:color="auto"/>
              <w:bottom w:val="single" w:sz="6"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bCs/>
                <w:sz w:val="18"/>
                <w:szCs w:val="18"/>
              </w:rPr>
              <w:t>PN-EN ISO 927</w:t>
            </w:r>
          </w:p>
        </w:tc>
      </w:tr>
    </w:tbl>
    <w:p w:rsidR="00D05439" w:rsidRDefault="00D05439" w:rsidP="00F83B33">
      <w:pPr>
        <w:pStyle w:val="Nagwek11"/>
        <w:rPr>
          <w:bCs w:val="0"/>
        </w:rPr>
      </w:pPr>
      <w:r>
        <w:t>2.4 Wymagania mikrobiologiczne</w:t>
      </w:r>
    </w:p>
    <w:p w:rsidR="00D05439" w:rsidRDefault="00D05439" w:rsidP="00F83B33">
      <w:pPr>
        <w:pStyle w:val="Tekstpodstawowy3"/>
        <w:spacing w:after="0"/>
        <w:rPr>
          <w:rFonts w:ascii="Arial" w:hAnsi="Arial" w:cs="Arial"/>
          <w:sz w:val="20"/>
        </w:rPr>
      </w:pPr>
      <w:r>
        <w:rPr>
          <w:rFonts w:ascii="Arial" w:hAnsi="Arial" w:cs="Arial"/>
          <w:sz w:val="20"/>
        </w:rPr>
        <w:t>Zgodnie z aktualnie obowiązującym prawem.</w:t>
      </w:r>
    </w:p>
    <w:p w:rsidR="00D05439" w:rsidRPr="00D05439" w:rsidRDefault="00D05439" w:rsidP="00F83B33">
      <w:pPr>
        <w:pStyle w:val="E-1"/>
        <w:jc w:val="both"/>
        <w:rPr>
          <w:rFonts w:ascii="Arial" w:hAnsi="Arial" w:cs="Arial"/>
          <w:sz w:val="20"/>
        </w:rPr>
      </w:pPr>
      <w:r w:rsidRPr="00D05439">
        <w:rPr>
          <w:rFonts w:ascii="Arial" w:hAnsi="Arial" w:cs="Arial"/>
        </w:rPr>
        <w:t>Zamawiający zastrzega sobie prawo żądania wyników badań mikrobiologicznych z kontroli higieny procesu produkcyjnego.</w:t>
      </w:r>
    </w:p>
    <w:p w:rsidR="00D05439" w:rsidRPr="00D05439" w:rsidRDefault="00D05439" w:rsidP="00F83B33">
      <w:pPr>
        <w:pStyle w:val="E-1"/>
        <w:spacing w:before="240" w:after="240"/>
        <w:jc w:val="both"/>
        <w:rPr>
          <w:rFonts w:ascii="Arial" w:hAnsi="Arial" w:cs="Arial"/>
        </w:rPr>
      </w:pPr>
      <w:r w:rsidRPr="00D05439">
        <w:rPr>
          <w:rFonts w:ascii="Arial" w:hAnsi="Arial" w:cs="Arial"/>
          <w:b/>
        </w:rPr>
        <w:t>3</w:t>
      </w:r>
      <w:r w:rsidRPr="00D05439">
        <w:rPr>
          <w:rFonts w:ascii="Arial" w:hAnsi="Arial" w:cs="Arial"/>
        </w:rPr>
        <w:t xml:space="preserve"> </w:t>
      </w:r>
      <w:r w:rsidRPr="00D05439">
        <w:rPr>
          <w:rFonts w:ascii="Arial" w:hAnsi="Arial" w:cs="Arial"/>
          <w:b/>
        </w:rPr>
        <w:t>Masa netto</w:t>
      </w:r>
    </w:p>
    <w:p w:rsidR="00D05439" w:rsidRDefault="00D05439" w:rsidP="00F83B33">
      <w:pPr>
        <w:jc w:val="both"/>
        <w:rPr>
          <w:rFonts w:ascii="Arial" w:hAnsi="Arial" w:cs="Arial"/>
          <w:sz w:val="20"/>
          <w:szCs w:val="20"/>
        </w:rPr>
      </w:pPr>
      <w:r>
        <w:rPr>
          <w:rFonts w:ascii="Arial" w:hAnsi="Arial" w:cs="Arial"/>
          <w:sz w:val="20"/>
          <w:szCs w:val="20"/>
        </w:rPr>
        <w:t>Masa netto powinna być zgodna z deklaracją producenta.</w:t>
      </w:r>
    </w:p>
    <w:p w:rsidR="00D05439" w:rsidRDefault="00D05439"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D05439" w:rsidRDefault="00D05439" w:rsidP="00F83B33">
      <w:pPr>
        <w:jc w:val="both"/>
        <w:rPr>
          <w:rFonts w:ascii="Arial" w:hAnsi="Arial" w:cs="Arial"/>
          <w:sz w:val="20"/>
          <w:szCs w:val="20"/>
        </w:rPr>
      </w:pPr>
      <w:r>
        <w:rPr>
          <w:rFonts w:ascii="Arial" w:hAnsi="Arial" w:cs="Arial"/>
          <w:sz w:val="20"/>
          <w:szCs w:val="20"/>
        </w:rPr>
        <w:t>Dopuszczalna masa netto:</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szCs w:val="24"/>
        </w:rPr>
        <w:t xml:space="preserve">4 </w:t>
      </w:r>
      <w:r w:rsidRPr="00D05439">
        <w:rPr>
          <w:rFonts w:ascii="Arial" w:hAnsi="Arial" w:cs="Arial"/>
          <w:b/>
        </w:rPr>
        <w:t>Trwałość</w:t>
      </w:r>
    </w:p>
    <w:p w:rsidR="00D05439" w:rsidRDefault="00D0543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 nie mniej niż 6 miesięcy od daty dostawy do magazynu odbiorcy .</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rPr>
        <w:t>5 Metody badań</w:t>
      </w:r>
    </w:p>
    <w:p w:rsidR="00D05439" w:rsidRPr="00D05439" w:rsidRDefault="00D05439" w:rsidP="00F83B33">
      <w:pPr>
        <w:pStyle w:val="E-1"/>
        <w:spacing w:before="240" w:after="240"/>
        <w:jc w:val="both"/>
        <w:rPr>
          <w:rFonts w:ascii="Arial" w:hAnsi="Arial" w:cs="Arial"/>
          <w:b/>
        </w:rPr>
      </w:pPr>
      <w:r w:rsidRPr="00D05439">
        <w:rPr>
          <w:rFonts w:ascii="Arial" w:hAnsi="Arial" w:cs="Arial"/>
          <w:b/>
        </w:rPr>
        <w:t>5.1 Sprawdzenie znakowania i stanu opakowania</w:t>
      </w:r>
    </w:p>
    <w:p w:rsidR="00D05439" w:rsidRPr="00D05439" w:rsidRDefault="00D05439" w:rsidP="00F83B33">
      <w:pPr>
        <w:pStyle w:val="E-1"/>
        <w:spacing w:before="240" w:after="240"/>
        <w:jc w:val="both"/>
        <w:rPr>
          <w:rFonts w:ascii="Arial" w:hAnsi="Arial" w:cs="Arial"/>
        </w:rPr>
      </w:pPr>
      <w:r w:rsidRPr="00D05439">
        <w:rPr>
          <w:rFonts w:ascii="Arial" w:hAnsi="Arial" w:cs="Arial"/>
        </w:rPr>
        <w:t>Wykonać metodą wizualną na zgodność z pkt. 6.1 i 6.2.</w:t>
      </w:r>
    </w:p>
    <w:p w:rsidR="00D05439" w:rsidRPr="00D05439" w:rsidRDefault="00D05439" w:rsidP="00F83B33">
      <w:pPr>
        <w:pStyle w:val="E-1"/>
        <w:spacing w:before="240" w:after="240"/>
        <w:jc w:val="both"/>
        <w:rPr>
          <w:rFonts w:ascii="Arial" w:hAnsi="Arial" w:cs="Arial"/>
          <w:b/>
        </w:rPr>
      </w:pPr>
      <w:r w:rsidRPr="00D05439">
        <w:rPr>
          <w:rFonts w:ascii="Arial" w:hAnsi="Arial" w:cs="Arial"/>
          <w:b/>
        </w:rPr>
        <w:t xml:space="preserve">5.2 Oznaczanie cech organoleptycznych </w:t>
      </w:r>
    </w:p>
    <w:p w:rsidR="00D05439" w:rsidRPr="00D05439" w:rsidRDefault="00D05439" w:rsidP="00F83B33">
      <w:pPr>
        <w:pStyle w:val="E-1"/>
        <w:spacing w:before="240" w:after="120"/>
        <w:jc w:val="both"/>
        <w:rPr>
          <w:rFonts w:ascii="Arial" w:hAnsi="Arial" w:cs="Arial"/>
        </w:rPr>
      </w:pPr>
      <w:r w:rsidRPr="00D05439">
        <w:rPr>
          <w:rFonts w:ascii="Arial" w:hAnsi="Arial" w:cs="Arial"/>
        </w:rPr>
        <w:t xml:space="preserve">Należy wykonać w temperaturze pokojowej na zgodność z wymaganiami podanymi w Tablicy 1. </w:t>
      </w:r>
    </w:p>
    <w:p w:rsidR="00D05439" w:rsidRPr="00D05439" w:rsidRDefault="00D05439" w:rsidP="00F83B33">
      <w:pPr>
        <w:pStyle w:val="E-1"/>
        <w:spacing w:before="240" w:after="240"/>
        <w:jc w:val="both"/>
        <w:rPr>
          <w:rFonts w:ascii="Arial" w:hAnsi="Arial" w:cs="Arial"/>
          <w:b/>
        </w:rPr>
      </w:pPr>
      <w:r w:rsidRPr="00D05439">
        <w:rPr>
          <w:rFonts w:ascii="Arial" w:hAnsi="Arial" w:cs="Arial"/>
          <w:b/>
        </w:rPr>
        <w:t xml:space="preserve">5.3 Oznaczanie cech fizykochemicznych </w:t>
      </w:r>
    </w:p>
    <w:p w:rsidR="00D05439" w:rsidRPr="00D05439" w:rsidRDefault="00D05439" w:rsidP="00F83B33">
      <w:pPr>
        <w:pStyle w:val="E-1"/>
        <w:spacing w:before="240" w:after="120"/>
        <w:jc w:val="both"/>
        <w:rPr>
          <w:rFonts w:ascii="Arial" w:hAnsi="Arial" w:cs="Arial"/>
        </w:rPr>
      </w:pPr>
      <w:r w:rsidRPr="00D05439">
        <w:rPr>
          <w:rFonts w:ascii="Arial" w:hAnsi="Arial" w:cs="Arial"/>
        </w:rPr>
        <w:t>Według norm podanych w Tablicy 2.</w:t>
      </w:r>
    </w:p>
    <w:p w:rsidR="00D05439" w:rsidRPr="00D05439" w:rsidRDefault="00D05439" w:rsidP="00F83B33">
      <w:pPr>
        <w:pStyle w:val="E-1"/>
        <w:spacing w:before="240" w:after="240"/>
        <w:rPr>
          <w:rFonts w:ascii="Arial" w:hAnsi="Arial" w:cs="Arial"/>
        </w:rPr>
      </w:pPr>
      <w:r w:rsidRPr="00D05439">
        <w:rPr>
          <w:rFonts w:ascii="Arial" w:hAnsi="Arial" w:cs="Arial"/>
          <w:b/>
        </w:rPr>
        <w:t xml:space="preserve">6 Pakowanie, znakowanie, przechowywanie </w:t>
      </w:r>
    </w:p>
    <w:p w:rsidR="00D05439" w:rsidRPr="00D05439" w:rsidRDefault="00D05439" w:rsidP="00F83B33">
      <w:pPr>
        <w:pStyle w:val="E-1"/>
        <w:spacing w:before="240" w:after="240"/>
        <w:rPr>
          <w:rFonts w:ascii="Arial" w:hAnsi="Arial" w:cs="Arial"/>
          <w:b/>
        </w:rPr>
      </w:pPr>
      <w:r w:rsidRPr="00D05439">
        <w:rPr>
          <w:rFonts w:ascii="Arial" w:hAnsi="Arial" w:cs="Arial"/>
          <w:b/>
        </w:rPr>
        <w:t>6.1 Pakowanie</w:t>
      </w:r>
    </w:p>
    <w:p w:rsidR="00D05439" w:rsidRPr="00D05439" w:rsidRDefault="00D05439" w:rsidP="00F83B33">
      <w:pPr>
        <w:pStyle w:val="E-1"/>
        <w:jc w:val="both"/>
        <w:rPr>
          <w:rFonts w:ascii="Arial" w:hAnsi="Arial" w:cs="Arial"/>
        </w:rPr>
      </w:pPr>
      <w:r w:rsidRPr="00D05439">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Pr="00D05439" w:rsidRDefault="00D05439" w:rsidP="00F83B33">
      <w:pPr>
        <w:pStyle w:val="E-1"/>
        <w:spacing w:before="240" w:after="240"/>
        <w:rPr>
          <w:rFonts w:ascii="Arial" w:hAnsi="Arial" w:cs="Arial"/>
          <w:sz w:val="20"/>
          <w:szCs w:val="20"/>
        </w:rPr>
      </w:pPr>
      <w:r w:rsidRPr="00D05439">
        <w:rPr>
          <w:rFonts w:ascii="Arial" w:hAnsi="Arial" w:cs="Arial"/>
          <w:b/>
        </w:rPr>
        <w:t>6.2 Znakowanie</w:t>
      </w:r>
    </w:p>
    <w:p w:rsidR="00D05439" w:rsidRPr="00D05439" w:rsidRDefault="00D05439" w:rsidP="00F83B33">
      <w:pPr>
        <w:pStyle w:val="E-1"/>
        <w:rPr>
          <w:rFonts w:ascii="Arial" w:hAnsi="Arial" w:cs="Arial"/>
        </w:rPr>
      </w:pPr>
      <w:r w:rsidRPr="00D05439">
        <w:rPr>
          <w:rFonts w:ascii="Arial" w:hAnsi="Arial" w:cs="Arial"/>
        </w:rPr>
        <w:t>Zgodnie z aktualnie obowiązującym prawem.</w:t>
      </w:r>
    </w:p>
    <w:p w:rsidR="00D05439" w:rsidRPr="00D05439" w:rsidRDefault="00D05439" w:rsidP="00F83B33">
      <w:pPr>
        <w:pStyle w:val="E-1"/>
        <w:spacing w:before="240" w:after="240"/>
        <w:rPr>
          <w:rFonts w:ascii="Arial" w:hAnsi="Arial" w:cs="Arial"/>
          <w:b/>
        </w:rPr>
      </w:pPr>
      <w:r w:rsidRPr="00D05439">
        <w:rPr>
          <w:rFonts w:ascii="Arial" w:hAnsi="Arial" w:cs="Arial"/>
          <w:b/>
        </w:rPr>
        <w:t>6.3 Przechowywanie</w:t>
      </w:r>
    </w:p>
    <w:p w:rsidR="00D05439" w:rsidRPr="00D05439" w:rsidRDefault="00D05439" w:rsidP="00F83B33">
      <w:pPr>
        <w:pStyle w:val="E-1"/>
        <w:rPr>
          <w:rFonts w:ascii="Arial" w:hAnsi="Arial" w:cs="Arial"/>
        </w:rPr>
      </w:pPr>
      <w:r w:rsidRPr="00D05439">
        <w:rPr>
          <w:rFonts w:ascii="Arial" w:hAnsi="Arial" w:cs="Arial"/>
        </w:rPr>
        <w:t>Przechowywać zgodnie z zaleceniami producenta.</w:t>
      </w:r>
    </w:p>
    <w:p w:rsidR="00D05439" w:rsidRDefault="00D05439" w:rsidP="00F83B33">
      <w:pPr>
        <w:rPr>
          <w:color w:val="FF0000"/>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aps/>
          <w:color w:val="FF0000"/>
          <w:kern w:val="0"/>
          <w:sz w:val="40"/>
          <w:szCs w:val="40"/>
        </w:rPr>
      </w:pPr>
      <w:r w:rsidRPr="00D05439">
        <w:rPr>
          <w:rFonts w:ascii="Arial" w:hAnsi="Arial" w:cs="Arial"/>
          <w:b/>
          <w:caps/>
          <w:color w:val="FF0000"/>
          <w:sz w:val="40"/>
          <w:szCs w:val="40"/>
        </w:rPr>
        <w:t xml:space="preserve">gałka muszkatołowa </w:t>
      </w:r>
    </w:p>
    <w:p w:rsidR="00D05439" w:rsidRPr="00D05439" w:rsidRDefault="00D05439" w:rsidP="00F83B33">
      <w:pPr>
        <w:pStyle w:val="E-1"/>
        <w:rPr>
          <w:rFonts w:ascii="Arial" w:hAnsi="Arial" w:cs="Arial"/>
          <w:b/>
        </w:rPr>
      </w:pPr>
      <w:r w:rsidRPr="00D05439">
        <w:rPr>
          <w:rFonts w:ascii="Arial" w:hAnsi="Arial" w:cs="Arial"/>
          <w:b/>
        </w:rPr>
        <w:t>1 Wstęp</w:t>
      </w:r>
    </w:p>
    <w:p w:rsidR="00D05439" w:rsidRPr="00D05439" w:rsidRDefault="00D05439" w:rsidP="00F83B33">
      <w:pPr>
        <w:pStyle w:val="E-1"/>
        <w:numPr>
          <w:ilvl w:val="1"/>
          <w:numId w:val="2"/>
        </w:numPr>
        <w:spacing w:before="240" w:after="120"/>
        <w:ind w:left="391" w:hanging="391"/>
        <w:rPr>
          <w:rFonts w:ascii="Arial" w:hAnsi="Arial" w:cs="Arial"/>
        </w:rPr>
      </w:pPr>
      <w:r w:rsidRPr="00D05439">
        <w:rPr>
          <w:rFonts w:ascii="Arial" w:hAnsi="Arial" w:cs="Arial"/>
          <w:b/>
        </w:rPr>
        <w:t xml:space="preserve">Zakres </w:t>
      </w:r>
    </w:p>
    <w:p w:rsidR="00D05439" w:rsidRPr="00D05439" w:rsidRDefault="00D05439" w:rsidP="00F83B33">
      <w:pPr>
        <w:pStyle w:val="E-1"/>
        <w:jc w:val="both"/>
        <w:rPr>
          <w:rFonts w:ascii="Arial" w:hAnsi="Arial" w:cs="Arial"/>
        </w:rPr>
      </w:pPr>
      <w:r w:rsidRPr="00D05439">
        <w:rPr>
          <w:rFonts w:ascii="Arial" w:hAnsi="Arial" w:cs="Arial"/>
        </w:rPr>
        <w:t>Niniejszymi minimalnymi wymaganiami jakościowymi objęto wymagania, metody badań oraz warunki przechowywania i pakowania gałki muszkatołowej.</w:t>
      </w:r>
    </w:p>
    <w:p w:rsidR="00D05439" w:rsidRPr="00D05439" w:rsidRDefault="00D05439" w:rsidP="00F83B33">
      <w:pPr>
        <w:pStyle w:val="E-1"/>
        <w:spacing w:before="120"/>
        <w:jc w:val="both"/>
        <w:rPr>
          <w:rFonts w:ascii="Arial" w:hAnsi="Arial" w:cs="Arial"/>
        </w:rPr>
      </w:pPr>
      <w:r w:rsidRPr="00D05439">
        <w:rPr>
          <w:rFonts w:ascii="Arial" w:hAnsi="Arial" w:cs="Arial"/>
        </w:rPr>
        <w:t>Postanowienia minimalnych wymagań jakościowych wykorzystywane są podczas produkcji i obrotu handlowego gałki muszkatołowej przeznaczonej dla odbiorcy.</w:t>
      </w:r>
    </w:p>
    <w:p w:rsidR="00D05439" w:rsidRPr="00D05439" w:rsidRDefault="00D05439" w:rsidP="00F83B33">
      <w:pPr>
        <w:pStyle w:val="E-1"/>
        <w:numPr>
          <w:ilvl w:val="1"/>
          <w:numId w:val="2"/>
        </w:numPr>
        <w:spacing w:before="240" w:after="120"/>
        <w:ind w:left="391" w:hanging="391"/>
        <w:rPr>
          <w:rFonts w:ascii="Arial" w:hAnsi="Arial" w:cs="Arial"/>
          <w:b/>
          <w:bCs/>
        </w:rPr>
      </w:pPr>
      <w:r w:rsidRPr="00D05439">
        <w:rPr>
          <w:rFonts w:ascii="Arial" w:hAnsi="Arial" w:cs="Arial"/>
          <w:b/>
          <w:bCs/>
        </w:rPr>
        <w:t>Dokumenty powołane</w:t>
      </w:r>
    </w:p>
    <w:p w:rsidR="00D05439" w:rsidRPr="00D05439" w:rsidRDefault="00D05439" w:rsidP="00F83B33">
      <w:pPr>
        <w:pStyle w:val="E-1"/>
        <w:jc w:val="both"/>
        <w:rPr>
          <w:rFonts w:ascii="Arial" w:hAnsi="Arial" w:cs="Arial"/>
          <w:bCs/>
        </w:rPr>
      </w:pPr>
      <w:r w:rsidRPr="00D05439">
        <w:rPr>
          <w:rFonts w:ascii="Arial" w:hAnsi="Arial" w:cs="Arial"/>
          <w:bCs/>
        </w:rPr>
        <w:t>Do stosowania niniejszego dokumentu są niezbędne podane niżej dokumenty powołane. Stosuje się ostatnie aktualne wydanie dokumentu powołanego (łącznie ze zmianami).</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PN-ISO 939 Przyprawy - Oznaczanie zawartości wody. Metoda destylacji azeotropowej</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PN-R-87027 Surowce zielarskie – Metody oznaczania szkodników</w:t>
      </w:r>
    </w:p>
    <w:p w:rsidR="00D05439" w:rsidRDefault="00D05439" w:rsidP="00F83B33">
      <w:pPr>
        <w:widowControl/>
        <w:numPr>
          <w:ilvl w:val="0"/>
          <w:numId w:val="14"/>
        </w:numPr>
        <w:suppressAutoHyphens w:val="0"/>
        <w:jc w:val="both"/>
        <w:rPr>
          <w:rFonts w:ascii="Arial" w:hAnsi="Arial" w:cs="Arial"/>
          <w:bCs/>
          <w:sz w:val="20"/>
          <w:szCs w:val="20"/>
        </w:rPr>
      </w:pPr>
      <w:r>
        <w:rPr>
          <w:rFonts w:ascii="Arial" w:hAnsi="Arial" w:cs="Arial"/>
          <w:bCs/>
          <w:sz w:val="20"/>
          <w:szCs w:val="20"/>
        </w:rPr>
        <w:t>PN-A-74016 Przetwory zbożowe – Oznaczanie szkodników, ich pozostałości i zanieczyszczeń</w:t>
      </w:r>
    </w:p>
    <w:p w:rsidR="00D05439" w:rsidRDefault="00D05439"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D05439" w:rsidRDefault="00D05439" w:rsidP="00F83B33">
      <w:pPr>
        <w:spacing w:before="120"/>
        <w:jc w:val="both"/>
        <w:rPr>
          <w:rFonts w:ascii="Arial" w:hAnsi="Arial" w:cs="Arial"/>
          <w:b/>
          <w:bCs/>
          <w:sz w:val="20"/>
          <w:szCs w:val="20"/>
        </w:rPr>
      </w:pPr>
      <w:r>
        <w:rPr>
          <w:rFonts w:ascii="Arial" w:hAnsi="Arial" w:cs="Arial"/>
          <w:b/>
          <w:bCs/>
          <w:sz w:val="20"/>
          <w:szCs w:val="20"/>
        </w:rPr>
        <w:t>Gałka muszkatołowa</w:t>
      </w:r>
    </w:p>
    <w:p w:rsidR="00D05439" w:rsidRDefault="00D05439" w:rsidP="00F83B33">
      <w:pPr>
        <w:jc w:val="both"/>
        <w:rPr>
          <w:rFonts w:ascii="Arial" w:hAnsi="Arial" w:cs="Arial"/>
          <w:sz w:val="20"/>
          <w:szCs w:val="20"/>
        </w:rPr>
      </w:pPr>
      <w:r>
        <w:rPr>
          <w:rFonts w:ascii="Arial" w:hAnsi="Arial" w:cs="Arial"/>
          <w:sz w:val="20"/>
          <w:szCs w:val="20"/>
        </w:rPr>
        <w:t xml:space="preserve">Produkt w postaci proszku, otrzymany z jąder wysuszonych nasion muszkatołowca korzennego </w:t>
      </w:r>
      <w:r>
        <w:rPr>
          <w:rFonts w:ascii="Arial" w:hAnsi="Arial" w:cs="Arial"/>
          <w:i/>
          <w:sz w:val="20"/>
          <w:szCs w:val="20"/>
        </w:rPr>
        <w:t>(Myristica fragrans)</w:t>
      </w:r>
      <w:r>
        <w:rPr>
          <w:rFonts w:ascii="Arial" w:hAnsi="Arial" w:cs="Arial"/>
          <w:sz w:val="20"/>
          <w:szCs w:val="20"/>
        </w:rPr>
        <w:t>, przeznaczony do poprawy smaku i zapachu produktów spożywczych.</w:t>
      </w:r>
      <w:r>
        <w:t xml:space="preserve"> </w:t>
      </w:r>
    </w:p>
    <w:p w:rsidR="00D05439" w:rsidRPr="00D05439" w:rsidRDefault="00D05439" w:rsidP="00F83B33">
      <w:pPr>
        <w:pStyle w:val="Edward"/>
        <w:spacing w:before="240" w:after="240"/>
        <w:jc w:val="both"/>
        <w:rPr>
          <w:rFonts w:ascii="Arial" w:hAnsi="Arial" w:cs="Arial"/>
          <w:b/>
          <w:bCs/>
        </w:rPr>
      </w:pPr>
      <w:r w:rsidRPr="00D05439">
        <w:rPr>
          <w:rFonts w:ascii="Arial" w:hAnsi="Arial" w:cs="Arial"/>
          <w:b/>
          <w:bCs/>
        </w:rPr>
        <w:t>2.Wymagania</w:t>
      </w:r>
    </w:p>
    <w:p w:rsidR="00D05439" w:rsidRDefault="00D05439" w:rsidP="00F83B33">
      <w:pPr>
        <w:pStyle w:val="Nagwek11"/>
        <w:spacing w:after="120"/>
        <w:rPr>
          <w:bCs w:val="0"/>
        </w:rPr>
      </w:pPr>
      <w:r>
        <w:rPr>
          <w:bCs w:val="0"/>
        </w:rPr>
        <w:t>2.1 Wymagania ogólne</w:t>
      </w:r>
    </w:p>
    <w:p w:rsidR="00D05439" w:rsidRDefault="00D05439" w:rsidP="00F83B33">
      <w:pPr>
        <w:pStyle w:val="Styl1"/>
        <w:spacing w:line="240" w:lineRule="auto"/>
      </w:pPr>
      <w:r>
        <w:t>Produkt powinien spełniać wymagania aktualnie obowiązującego prawa żywnościowego.</w:t>
      </w:r>
    </w:p>
    <w:p w:rsidR="00D05439" w:rsidRDefault="00D05439" w:rsidP="00F83B33">
      <w:pPr>
        <w:pStyle w:val="Styl2"/>
        <w:spacing w:line="240" w:lineRule="auto"/>
      </w:pPr>
      <w:r>
        <w:t>2.2 Wymagania organoleptyczne</w:t>
      </w:r>
    </w:p>
    <w:p w:rsidR="00D05439" w:rsidRDefault="00D05439" w:rsidP="00F83B33">
      <w:pPr>
        <w:pStyle w:val="Styl1"/>
        <w:spacing w:line="240" w:lineRule="auto"/>
      </w:pPr>
      <w:r>
        <w:t>Według Tablicy 1.</w:t>
      </w:r>
    </w:p>
    <w:p w:rsidR="00D05439" w:rsidRDefault="00D05439" w:rsidP="00F83B33">
      <w:pPr>
        <w:pStyle w:val="Nagwek6"/>
        <w:tabs>
          <w:tab w:val="left" w:pos="10891"/>
        </w:tabs>
        <w:spacing w:before="120" w:after="120"/>
        <w:jc w:val="center"/>
        <w:rPr>
          <w:rFonts w:ascii="Arial" w:hAnsi="Arial" w:cs="Arial"/>
          <w:sz w:val="18"/>
          <w:szCs w:val="18"/>
        </w:rPr>
      </w:pPr>
      <w:r>
        <w:rPr>
          <w:rFonts w:ascii="Arial" w:hAnsi="Arial" w:cs="Arial"/>
          <w:sz w:val="18"/>
          <w:szCs w:val="18"/>
        </w:rPr>
        <w:t>Tablica 1 – Wymagania organoleptyczne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
        <w:gridCol w:w="2023"/>
        <w:gridCol w:w="6613"/>
      </w:tblGrid>
      <w:tr w:rsidR="00D05439" w:rsidTr="00D05439">
        <w:trPr>
          <w:trHeight w:val="459"/>
          <w:jc w:val="center"/>
        </w:trPr>
        <w:tc>
          <w:tcPr>
            <w:tcW w:w="235"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1116"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3649"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autoSpaceDE w:val="0"/>
              <w:autoSpaceDN w:val="0"/>
              <w:adjustRightInd w:val="0"/>
              <w:spacing w:before="0"/>
              <w:jc w:val="center"/>
              <w:rPr>
                <w:rFonts w:ascii="Arial" w:hAnsi="Arial" w:cs="Arial"/>
                <w:b/>
                <w:i w:val="0"/>
                <w:sz w:val="18"/>
                <w:szCs w:val="18"/>
              </w:rPr>
            </w:pPr>
            <w:r>
              <w:rPr>
                <w:rFonts w:ascii="Arial" w:hAnsi="Arial" w:cs="Arial"/>
                <w:b/>
                <w:i w:val="0"/>
                <w:sz w:val="18"/>
                <w:szCs w:val="18"/>
              </w:rPr>
              <w:t>Wymagania</w:t>
            </w:r>
          </w:p>
        </w:tc>
      </w:tr>
      <w:tr w:rsidR="00D05439" w:rsidTr="00D05439">
        <w:trPr>
          <w:cantSplit/>
          <w:trHeight w:val="341"/>
          <w:jc w:val="center"/>
        </w:trPr>
        <w:tc>
          <w:tcPr>
            <w:tcW w:w="235"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111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Wygląd i konsystencja </w:t>
            </w:r>
          </w:p>
        </w:tc>
        <w:tc>
          <w:tcPr>
            <w:tcW w:w="3649"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 xml:space="preserve">Sypki proszek, niedopuszczalne trwałe zbrylenia </w:t>
            </w:r>
          </w:p>
        </w:tc>
      </w:tr>
      <w:tr w:rsidR="00D05439" w:rsidTr="00D05439">
        <w:trPr>
          <w:cantSplit/>
          <w:trHeight w:val="341"/>
          <w:jc w:val="center"/>
        </w:trPr>
        <w:tc>
          <w:tcPr>
            <w:tcW w:w="235"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111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3649"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jc w:val="both"/>
              <w:rPr>
                <w:rFonts w:ascii="Arial" w:hAnsi="Arial" w:cs="Arial"/>
                <w:sz w:val="18"/>
                <w:szCs w:val="18"/>
              </w:rPr>
            </w:pPr>
            <w:r>
              <w:rPr>
                <w:rFonts w:ascii="Arial" w:hAnsi="Arial" w:cs="Arial"/>
                <w:sz w:val="18"/>
                <w:szCs w:val="18"/>
              </w:rPr>
              <w:t>Od beżowej do jasnobrązowej</w:t>
            </w:r>
          </w:p>
        </w:tc>
      </w:tr>
      <w:tr w:rsidR="00D05439" w:rsidTr="00D05439">
        <w:trPr>
          <w:cantSplit/>
          <w:trHeight w:val="341"/>
          <w:jc w:val="center"/>
        </w:trPr>
        <w:tc>
          <w:tcPr>
            <w:tcW w:w="235"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111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Zapach</w:t>
            </w:r>
          </w:p>
        </w:tc>
        <w:tc>
          <w:tcPr>
            <w:tcW w:w="3649" w:type="pct"/>
            <w:tcBorders>
              <w:top w:val="single" w:sz="4" w:space="0" w:color="auto"/>
              <w:left w:val="single" w:sz="4" w:space="0" w:color="auto"/>
              <w:bottom w:val="single" w:sz="6" w:space="0" w:color="auto"/>
              <w:right w:val="single" w:sz="4" w:space="0" w:color="auto"/>
            </w:tcBorders>
            <w:hideMark/>
          </w:tcPr>
          <w:p w:rsidR="00D05439" w:rsidRDefault="00D05439" w:rsidP="00F83B33">
            <w:pPr>
              <w:rPr>
                <w:rFonts w:ascii="Arial" w:hAnsi="Arial" w:cs="Arial"/>
                <w:sz w:val="18"/>
                <w:szCs w:val="18"/>
              </w:rPr>
            </w:pPr>
            <w:r>
              <w:rPr>
                <w:rFonts w:ascii="Arial" w:hAnsi="Arial" w:cs="Arial"/>
                <w:sz w:val="18"/>
                <w:szCs w:val="18"/>
              </w:rPr>
              <w:t xml:space="preserve">Typowy, aromatyczny, korzenny, lekko orzechowy, bez zapachów obcych </w:t>
            </w:r>
          </w:p>
        </w:tc>
      </w:tr>
      <w:tr w:rsidR="00D05439" w:rsidTr="00D05439">
        <w:trPr>
          <w:cantSplit/>
          <w:trHeight w:val="341"/>
          <w:jc w:val="center"/>
        </w:trPr>
        <w:tc>
          <w:tcPr>
            <w:tcW w:w="235"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111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Smak</w:t>
            </w:r>
          </w:p>
        </w:tc>
        <w:tc>
          <w:tcPr>
            <w:tcW w:w="3649" w:type="pct"/>
            <w:tcBorders>
              <w:top w:val="single" w:sz="4" w:space="0" w:color="auto"/>
              <w:left w:val="single" w:sz="4" w:space="0" w:color="auto"/>
              <w:bottom w:val="single" w:sz="6" w:space="0" w:color="auto"/>
              <w:right w:val="single" w:sz="4" w:space="0" w:color="auto"/>
            </w:tcBorders>
            <w:hideMark/>
          </w:tcPr>
          <w:p w:rsidR="00D05439" w:rsidRDefault="00D05439" w:rsidP="00F83B33">
            <w:pPr>
              <w:jc w:val="both"/>
              <w:rPr>
                <w:rFonts w:ascii="Arial" w:hAnsi="Arial" w:cs="Arial"/>
                <w:sz w:val="18"/>
                <w:szCs w:val="18"/>
              </w:rPr>
            </w:pPr>
            <w:r>
              <w:rPr>
                <w:rFonts w:ascii="Arial" w:hAnsi="Arial" w:cs="Arial"/>
                <w:sz w:val="18"/>
                <w:szCs w:val="18"/>
              </w:rPr>
              <w:t>Intensywny, słodkawy, lekko ostry i gorzki,  bez posmaków obcych</w:t>
            </w:r>
          </w:p>
        </w:tc>
      </w:tr>
    </w:tbl>
    <w:p w:rsidR="00D05439" w:rsidRDefault="00D05439" w:rsidP="00F83B33">
      <w:pPr>
        <w:pStyle w:val="Styl2"/>
        <w:spacing w:line="240" w:lineRule="auto"/>
        <w:rPr>
          <w:sz w:val="20"/>
        </w:rPr>
      </w:pPr>
      <w:r>
        <w:t xml:space="preserve">2.3 Wymagania fizykochemiczne </w:t>
      </w:r>
    </w:p>
    <w:p w:rsidR="00D05439" w:rsidRDefault="00D05439" w:rsidP="00F83B33">
      <w:pPr>
        <w:pStyle w:val="Styl1"/>
        <w:spacing w:line="240" w:lineRule="auto"/>
      </w:pPr>
      <w:r>
        <w:t>Według Tablicy 2.</w:t>
      </w:r>
    </w:p>
    <w:p w:rsidR="00D05439" w:rsidRDefault="00D05439" w:rsidP="00F83B33">
      <w:pPr>
        <w:pStyle w:val="Styl1"/>
        <w:spacing w:line="240" w:lineRule="auto"/>
      </w:pPr>
    </w:p>
    <w:p w:rsidR="00D05439" w:rsidRDefault="00D05439" w:rsidP="00F83B33">
      <w:pPr>
        <w:pStyle w:val="Styl1"/>
        <w:spacing w:line="240" w:lineRule="auto"/>
      </w:pPr>
    </w:p>
    <w:p w:rsidR="00D05439" w:rsidRDefault="00D05439" w:rsidP="00F83B33">
      <w:pPr>
        <w:pStyle w:val="Styl1"/>
        <w:spacing w:line="240" w:lineRule="auto"/>
      </w:pPr>
    </w:p>
    <w:p w:rsidR="00D05439" w:rsidRDefault="00D05439" w:rsidP="00F83B33">
      <w:pPr>
        <w:pStyle w:val="Nagwek6"/>
        <w:spacing w:before="120" w:after="120"/>
        <w:jc w:val="center"/>
        <w:rPr>
          <w:rFonts w:ascii="Arial" w:hAnsi="Arial" w:cs="Arial"/>
          <w:sz w:val="18"/>
        </w:rPr>
      </w:pPr>
      <w:r>
        <w:rPr>
          <w:rFonts w:ascii="Arial" w:hAnsi="Arial" w:cs="Arial"/>
          <w:sz w:val="18"/>
        </w:rPr>
        <w:t xml:space="preserve">Tablica 2 – Wymagania fizykochemiczne </w:t>
      </w: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9"/>
        <w:gridCol w:w="5401"/>
        <w:gridCol w:w="1980"/>
        <w:gridCol w:w="1440"/>
      </w:tblGrid>
      <w:tr w:rsidR="00D05439" w:rsidTr="00D05439">
        <w:trPr>
          <w:trHeight w:val="225"/>
        </w:trPr>
        <w:tc>
          <w:tcPr>
            <w:tcW w:w="429"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Lp.</w:t>
            </w:r>
          </w:p>
        </w:tc>
        <w:tc>
          <w:tcPr>
            <w:tcW w:w="5401"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Cechy</w:t>
            </w:r>
          </w:p>
        </w:tc>
        <w:tc>
          <w:tcPr>
            <w:tcW w:w="1980"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Wymagania</w:t>
            </w:r>
          </w:p>
        </w:tc>
        <w:tc>
          <w:tcPr>
            <w:tcW w:w="1440" w:type="dxa"/>
            <w:tcBorders>
              <w:top w:val="single" w:sz="4" w:space="0" w:color="auto"/>
              <w:left w:val="single" w:sz="6" w:space="0" w:color="auto"/>
              <w:bottom w:val="single" w:sz="6" w:space="0" w:color="auto"/>
              <w:right w:val="single" w:sz="6" w:space="0" w:color="auto"/>
            </w:tcBorders>
            <w:vAlign w:val="center"/>
            <w:hideMark/>
          </w:tcPr>
          <w:p w:rsidR="00D05439" w:rsidRDefault="00D05439" w:rsidP="00F83B33">
            <w:pPr>
              <w:jc w:val="center"/>
              <w:rPr>
                <w:rFonts w:ascii="Arial" w:hAnsi="Arial" w:cs="Arial"/>
                <w:b/>
                <w:bCs/>
                <w:sz w:val="18"/>
              </w:rPr>
            </w:pPr>
            <w:r>
              <w:rPr>
                <w:rFonts w:ascii="Arial" w:hAnsi="Arial" w:cs="Arial"/>
                <w:b/>
                <w:bCs/>
                <w:sz w:val="18"/>
              </w:rPr>
              <w:t>Metody badań według</w:t>
            </w:r>
          </w:p>
        </w:tc>
      </w:tr>
      <w:tr w:rsidR="00D05439" w:rsidTr="00D05439">
        <w:trPr>
          <w:trHeight w:val="225"/>
        </w:trPr>
        <w:tc>
          <w:tcPr>
            <w:tcW w:w="429"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w:t>
            </w:r>
          </w:p>
        </w:tc>
        <w:tc>
          <w:tcPr>
            <w:tcW w:w="5401"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 xml:space="preserve">Zawartość wody, %(m/m), nie więcej niż </w:t>
            </w:r>
          </w:p>
        </w:tc>
        <w:tc>
          <w:tcPr>
            <w:tcW w:w="1980" w:type="dxa"/>
            <w:tcBorders>
              <w:top w:val="single" w:sz="6"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12,0</w:t>
            </w:r>
          </w:p>
        </w:tc>
        <w:tc>
          <w:tcPr>
            <w:tcW w:w="1440" w:type="dxa"/>
            <w:tcBorders>
              <w:top w:val="single" w:sz="6"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PN-ISO 939</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2</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Zawartość zanieczyszczeń ferromagnetycznych, mg/1kg surowca, nie więcej niż</w:t>
            </w:r>
          </w:p>
          <w:p w:rsidR="00D05439" w:rsidRDefault="00D05439" w:rsidP="00F83B33">
            <w:pPr>
              <w:rPr>
                <w:rFonts w:ascii="Arial" w:hAnsi="Arial" w:cs="Arial"/>
                <w:sz w:val="18"/>
              </w:rPr>
            </w:pPr>
            <w:r>
              <w:rPr>
                <w:rFonts w:ascii="Arial" w:hAnsi="Arial" w:cs="Arial"/>
                <w:sz w:val="18"/>
              </w:rPr>
              <w:t>- cząstek bez ostrych końców o wielkości liniowej nie większej niż 0,3mm i masie nie większej 0,4mg,  mg/1kg surowca, nie więcej niż</w:t>
            </w:r>
          </w:p>
        </w:tc>
        <w:tc>
          <w:tcPr>
            <w:tcW w:w="1980" w:type="dxa"/>
            <w:tcBorders>
              <w:top w:val="single" w:sz="4" w:space="0" w:color="auto"/>
              <w:left w:val="single" w:sz="6" w:space="0" w:color="auto"/>
              <w:bottom w:val="single" w:sz="4" w:space="0" w:color="auto"/>
              <w:right w:val="single" w:sz="6" w:space="0" w:color="auto"/>
            </w:tcBorders>
            <w:vAlign w:val="center"/>
          </w:tcPr>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p>
          <w:p w:rsidR="00D05439" w:rsidRDefault="00D05439" w:rsidP="00F83B33">
            <w:pPr>
              <w:jc w:val="center"/>
              <w:rPr>
                <w:rFonts w:ascii="Arial" w:hAnsi="Arial" w:cs="Arial"/>
                <w:sz w:val="18"/>
              </w:rPr>
            </w:pPr>
            <w:r>
              <w:rPr>
                <w:rFonts w:ascii="Arial" w:hAnsi="Arial" w:cs="Arial"/>
                <w:sz w:val="18"/>
              </w:rPr>
              <w:t>3,0</w:t>
            </w:r>
          </w:p>
        </w:tc>
        <w:tc>
          <w:tcPr>
            <w:tcW w:w="1440"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PN-A-74016</w:t>
            </w:r>
          </w:p>
        </w:tc>
      </w:tr>
      <w:tr w:rsidR="00D05439" w:rsidTr="00D05439">
        <w:trPr>
          <w:trHeight w:val="225"/>
        </w:trPr>
        <w:tc>
          <w:tcPr>
            <w:tcW w:w="429"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3</w:t>
            </w:r>
          </w:p>
        </w:tc>
        <w:tc>
          <w:tcPr>
            <w:tcW w:w="5401"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rPr>
                <w:rFonts w:ascii="Arial" w:hAnsi="Arial" w:cs="Arial"/>
                <w:sz w:val="18"/>
              </w:rPr>
            </w:pPr>
            <w:r>
              <w:rPr>
                <w:rFonts w:ascii="Arial" w:hAnsi="Arial" w:cs="Arial"/>
                <w:sz w:val="18"/>
              </w:rPr>
              <w:t>Obecność szkodników żywych i martwych oraz pozostałości po szkodnikach</w:t>
            </w:r>
          </w:p>
        </w:tc>
        <w:tc>
          <w:tcPr>
            <w:tcW w:w="1980" w:type="dxa"/>
            <w:tcBorders>
              <w:top w:val="single" w:sz="4" w:space="0" w:color="auto"/>
              <w:left w:val="single" w:sz="6" w:space="0" w:color="auto"/>
              <w:bottom w:val="single" w:sz="4" w:space="0" w:color="auto"/>
              <w:right w:val="single" w:sz="6" w:space="0" w:color="auto"/>
            </w:tcBorders>
            <w:vAlign w:val="center"/>
            <w:hideMark/>
          </w:tcPr>
          <w:p w:rsidR="00D05439" w:rsidRDefault="00D05439" w:rsidP="00F83B33">
            <w:pPr>
              <w:jc w:val="center"/>
              <w:rPr>
                <w:rFonts w:ascii="Arial" w:hAnsi="Arial" w:cs="Arial"/>
                <w:sz w:val="18"/>
              </w:rPr>
            </w:pPr>
            <w:r>
              <w:rPr>
                <w:rFonts w:ascii="Arial" w:hAnsi="Arial" w:cs="Arial"/>
                <w:sz w:val="18"/>
              </w:rPr>
              <w:t>niedopuszczalna</w:t>
            </w:r>
          </w:p>
        </w:tc>
        <w:tc>
          <w:tcPr>
            <w:tcW w:w="1440" w:type="dxa"/>
            <w:tcBorders>
              <w:top w:val="single" w:sz="4" w:space="0" w:color="auto"/>
              <w:left w:val="single" w:sz="6" w:space="0" w:color="auto"/>
              <w:bottom w:val="single" w:sz="4" w:space="0" w:color="auto"/>
              <w:right w:val="single" w:sz="4" w:space="0" w:color="auto"/>
            </w:tcBorders>
            <w:vAlign w:val="center"/>
            <w:hideMark/>
          </w:tcPr>
          <w:p w:rsidR="00D05439" w:rsidRDefault="00D05439" w:rsidP="00F83B33">
            <w:pPr>
              <w:jc w:val="center"/>
              <w:rPr>
                <w:rFonts w:ascii="Arial" w:hAnsi="Arial" w:cs="Arial"/>
                <w:sz w:val="18"/>
                <w:szCs w:val="18"/>
                <w:lang w:val="de-DE"/>
              </w:rPr>
            </w:pPr>
            <w:r>
              <w:rPr>
                <w:rFonts w:ascii="Arial" w:hAnsi="Arial" w:cs="Arial"/>
                <w:sz w:val="18"/>
                <w:szCs w:val="18"/>
                <w:lang w:val="de-DE"/>
              </w:rPr>
              <w:t>PN-R-87027</w:t>
            </w:r>
          </w:p>
        </w:tc>
      </w:tr>
    </w:tbl>
    <w:p w:rsidR="00D05439" w:rsidRDefault="00D05439" w:rsidP="00F83B33">
      <w:pPr>
        <w:pStyle w:val="Styl2"/>
        <w:spacing w:line="240" w:lineRule="auto"/>
        <w:rPr>
          <w:bCs/>
          <w:sz w:val="20"/>
        </w:rPr>
      </w:pPr>
      <w:r>
        <w:t>2.4 Wymagania mikrobiologiczne</w:t>
      </w:r>
    </w:p>
    <w:p w:rsidR="00D05439" w:rsidRDefault="00D05439" w:rsidP="00F83B33">
      <w:pPr>
        <w:pStyle w:val="Styl1"/>
        <w:spacing w:line="240" w:lineRule="auto"/>
      </w:pPr>
      <w:r>
        <w:t>Zgodnie z aktualnie obowiązującym prawem.</w:t>
      </w:r>
    </w:p>
    <w:p w:rsidR="00D05439" w:rsidRDefault="00D05439" w:rsidP="00F83B33">
      <w:pPr>
        <w:pStyle w:val="Styl1"/>
        <w:spacing w:line="240" w:lineRule="auto"/>
      </w:pPr>
      <w:r>
        <w:t>Zamawiający zastrzega sobie prawo żądania wyników badań mikrobiologicznych z kontroli higieny procesu produkcyjnego.</w:t>
      </w:r>
    </w:p>
    <w:p w:rsidR="00D05439" w:rsidRPr="00D05439" w:rsidRDefault="00D05439" w:rsidP="00F83B33">
      <w:pPr>
        <w:pStyle w:val="E-1"/>
        <w:spacing w:before="240" w:after="240"/>
        <w:jc w:val="both"/>
        <w:rPr>
          <w:rFonts w:ascii="Arial" w:hAnsi="Arial" w:cs="Arial"/>
        </w:rPr>
      </w:pPr>
      <w:r w:rsidRPr="00D05439">
        <w:rPr>
          <w:rFonts w:ascii="Arial" w:hAnsi="Arial" w:cs="Arial"/>
          <w:b/>
        </w:rPr>
        <w:t>3</w:t>
      </w:r>
      <w:r w:rsidRPr="00D05439">
        <w:rPr>
          <w:rFonts w:ascii="Arial" w:hAnsi="Arial" w:cs="Arial"/>
        </w:rPr>
        <w:t xml:space="preserve"> </w:t>
      </w:r>
      <w:r w:rsidRPr="00D05439">
        <w:rPr>
          <w:rFonts w:ascii="Arial" w:hAnsi="Arial" w:cs="Arial"/>
          <w:b/>
        </w:rPr>
        <w:t>Masa netto</w:t>
      </w:r>
    </w:p>
    <w:p w:rsidR="00D05439" w:rsidRDefault="00D05439" w:rsidP="00F83B33">
      <w:pPr>
        <w:pStyle w:val="Styl1"/>
        <w:spacing w:line="240" w:lineRule="auto"/>
      </w:pPr>
      <w:r>
        <w:t>Masa netto powinna być zgodna z deklaracją producenta.</w:t>
      </w:r>
    </w:p>
    <w:p w:rsidR="00D05439" w:rsidRDefault="00D05439" w:rsidP="00F83B33">
      <w:pPr>
        <w:pStyle w:val="Styl1"/>
        <w:spacing w:line="240" w:lineRule="auto"/>
      </w:pPr>
      <w:r>
        <w:t>Dopuszczalna ujemna wartość błędu masy netto powinna być zgodna z obowiązującym prawem.</w:t>
      </w:r>
    </w:p>
    <w:p w:rsidR="00D05439" w:rsidRDefault="00D05439" w:rsidP="00F83B33">
      <w:pPr>
        <w:jc w:val="both"/>
        <w:rPr>
          <w:rFonts w:ascii="Arial" w:hAnsi="Arial" w:cs="Arial"/>
          <w:sz w:val="20"/>
          <w:szCs w:val="20"/>
        </w:rPr>
      </w:pPr>
      <w:r>
        <w:rPr>
          <w:rFonts w:ascii="Arial" w:hAnsi="Arial" w:cs="Arial"/>
          <w:sz w:val="20"/>
          <w:szCs w:val="20"/>
        </w:rPr>
        <w:t>Dopuszczalna masa netto:</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15g,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250g,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500g,</w:t>
      </w:r>
    </w:p>
    <w:p w:rsidR="00D05439" w:rsidRDefault="00D05439" w:rsidP="00F83B33">
      <w:pPr>
        <w:numPr>
          <w:ilvl w:val="0"/>
          <w:numId w:val="4"/>
        </w:numPr>
        <w:jc w:val="both"/>
        <w:rPr>
          <w:rFonts w:ascii="Arial" w:eastAsia="Arial Unicode MS" w:hAnsi="Arial" w:cs="Arial"/>
          <w:sz w:val="20"/>
          <w:szCs w:val="20"/>
          <w:vertAlign w:val="superscript"/>
        </w:rPr>
      </w:pPr>
      <w:r>
        <w:rPr>
          <w:rFonts w:ascii="Arial" w:eastAsia="Arial Unicode MS" w:hAnsi="Arial" w:cs="Arial"/>
          <w:sz w:val="20"/>
          <w:szCs w:val="20"/>
        </w:rPr>
        <w:t>1kg.</w:t>
      </w:r>
    </w:p>
    <w:p w:rsidR="00D05439" w:rsidRPr="00D05439" w:rsidRDefault="00D05439" w:rsidP="00F83B33">
      <w:pPr>
        <w:pStyle w:val="E-1"/>
        <w:spacing w:before="240" w:after="240"/>
        <w:jc w:val="both"/>
        <w:rPr>
          <w:rFonts w:ascii="Arial" w:eastAsia="Times New Roman" w:hAnsi="Arial" w:cs="Arial"/>
          <w:b/>
          <w:sz w:val="20"/>
          <w:szCs w:val="20"/>
        </w:rPr>
      </w:pPr>
      <w:r w:rsidRPr="00D05439">
        <w:rPr>
          <w:rFonts w:ascii="Arial" w:hAnsi="Arial" w:cs="Arial"/>
          <w:b/>
          <w:szCs w:val="24"/>
        </w:rPr>
        <w:t xml:space="preserve">4 </w:t>
      </w:r>
      <w:r w:rsidRPr="00D05439">
        <w:rPr>
          <w:rFonts w:ascii="Arial" w:hAnsi="Arial" w:cs="Arial"/>
          <w:b/>
        </w:rPr>
        <w:t>Trwałość</w:t>
      </w:r>
    </w:p>
    <w:p w:rsidR="00D05439" w:rsidRDefault="00D05439" w:rsidP="00F83B33">
      <w:pPr>
        <w:pStyle w:val="Styl1"/>
        <w:spacing w:line="240" w:lineRule="auto"/>
        <w:rPr>
          <w:rFonts w:eastAsia="Arial Unicode MS"/>
        </w:rPr>
      </w:pPr>
      <w:r>
        <w:t>Okres przydatności do spożycia deklarowany przez producenta powinien wynosić nie mniej niż 6 miesięcy od daty dostawy do magazynu odbiorcy.</w:t>
      </w:r>
    </w:p>
    <w:p w:rsidR="00D05439" w:rsidRPr="00D05439" w:rsidRDefault="00D05439" w:rsidP="00F83B33">
      <w:pPr>
        <w:pStyle w:val="E-1"/>
        <w:spacing w:before="240" w:after="240"/>
        <w:jc w:val="both"/>
        <w:rPr>
          <w:rFonts w:ascii="Arial" w:eastAsia="Times New Roman" w:hAnsi="Arial" w:cs="Arial"/>
          <w:b/>
        </w:rPr>
      </w:pPr>
      <w:r w:rsidRPr="00D05439">
        <w:rPr>
          <w:rFonts w:ascii="Arial" w:hAnsi="Arial" w:cs="Arial"/>
          <w:b/>
        </w:rPr>
        <w:t>5 Metody badań</w:t>
      </w:r>
    </w:p>
    <w:p w:rsidR="00D05439" w:rsidRDefault="00D05439" w:rsidP="00F83B33">
      <w:pPr>
        <w:pStyle w:val="Styl2"/>
        <w:spacing w:line="240" w:lineRule="auto"/>
      </w:pPr>
      <w:r>
        <w:t>5.1 Sprawdzenie znakowania i stanu opakowania</w:t>
      </w:r>
    </w:p>
    <w:p w:rsidR="00D05439" w:rsidRDefault="00D05439" w:rsidP="00F83B33">
      <w:pPr>
        <w:pStyle w:val="Styl1"/>
        <w:spacing w:line="240" w:lineRule="auto"/>
      </w:pPr>
      <w:r>
        <w:t>Wykonać metodą wizualną na zgodność z pkt. 6.1 i 6.2.</w:t>
      </w:r>
    </w:p>
    <w:p w:rsidR="00D05439" w:rsidRDefault="00D05439" w:rsidP="00F83B33">
      <w:pPr>
        <w:pStyle w:val="Styl2"/>
        <w:spacing w:line="240" w:lineRule="auto"/>
      </w:pPr>
      <w:r>
        <w:t xml:space="preserve">5.2 Oznaczanie cech organoleptycznych </w:t>
      </w:r>
    </w:p>
    <w:p w:rsidR="00D05439" w:rsidRDefault="00D05439" w:rsidP="00F83B33">
      <w:pPr>
        <w:pStyle w:val="Styl1"/>
        <w:spacing w:line="240" w:lineRule="auto"/>
      </w:pPr>
      <w:r>
        <w:t xml:space="preserve">Należy wykonać w temperaturze pokojowej na zgodność z wymaganiami podanymi w Tablicy 1. </w:t>
      </w:r>
    </w:p>
    <w:p w:rsidR="00D05439" w:rsidRDefault="00D05439" w:rsidP="00F83B33">
      <w:pPr>
        <w:pStyle w:val="Styl2"/>
        <w:spacing w:line="240" w:lineRule="auto"/>
      </w:pPr>
      <w:r>
        <w:t xml:space="preserve">5.3 Oznaczanie cech fizykochemicznych </w:t>
      </w:r>
    </w:p>
    <w:p w:rsidR="00D05439" w:rsidRDefault="00D05439" w:rsidP="00F83B33">
      <w:pPr>
        <w:pStyle w:val="Styl1"/>
        <w:spacing w:line="240" w:lineRule="auto"/>
      </w:pPr>
      <w:r>
        <w:t>Według norm podanych w Tablicy 2.</w:t>
      </w:r>
    </w:p>
    <w:p w:rsidR="00D05439" w:rsidRPr="00D05439" w:rsidRDefault="00D05439" w:rsidP="00F83B33">
      <w:pPr>
        <w:pStyle w:val="E-1"/>
        <w:spacing w:before="240" w:after="240"/>
        <w:rPr>
          <w:rFonts w:ascii="Arial" w:hAnsi="Arial" w:cs="Arial"/>
        </w:rPr>
      </w:pPr>
      <w:r w:rsidRPr="00D05439">
        <w:rPr>
          <w:rFonts w:ascii="Arial" w:hAnsi="Arial" w:cs="Arial"/>
          <w:b/>
        </w:rPr>
        <w:t xml:space="preserve">6 Pakowanie, znakowanie, przechowywanie </w:t>
      </w:r>
    </w:p>
    <w:p w:rsidR="00D05439" w:rsidRDefault="00D05439" w:rsidP="00F83B33">
      <w:pPr>
        <w:pStyle w:val="Styl2"/>
        <w:spacing w:line="240" w:lineRule="auto"/>
      </w:pPr>
      <w:r>
        <w:t>6.1 Pakowanie</w:t>
      </w:r>
    </w:p>
    <w:p w:rsidR="00D05439" w:rsidRPr="00D05439" w:rsidRDefault="00D05439" w:rsidP="00F83B33">
      <w:pPr>
        <w:pStyle w:val="E-1"/>
        <w:jc w:val="both"/>
        <w:rPr>
          <w:rFonts w:ascii="Arial" w:hAnsi="Arial" w:cs="Arial"/>
        </w:rPr>
      </w:pPr>
      <w:r w:rsidRPr="00D05439">
        <w:rPr>
          <w:rFonts w:ascii="Arial" w:hAnsi="Arial" w:cs="Aria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Default="00D05439" w:rsidP="00F83B33">
      <w:pPr>
        <w:pStyle w:val="Styl2"/>
        <w:spacing w:line="240" w:lineRule="auto"/>
        <w:rPr>
          <w:sz w:val="20"/>
        </w:rPr>
      </w:pPr>
      <w:r>
        <w:t>6.2 Znakowanie</w:t>
      </w:r>
    </w:p>
    <w:p w:rsidR="00D05439" w:rsidRPr="00D05439" w:rsidRDefault="00D05439" w:rsidP="00F83B33">
      <w:pPr>
        <w:pStyle w:val="E-1"/>
        <w:rPr>
          <w:rFonts w:ascii="Arial" w:hAnsi="Arial" w:cs="Arial"/>
        </w:rPr>
      </w:pPr>
      <w:r w:rsidRPr="00D05439">
        <w:rPr>
          <w:rFonts w:ascii="Arial" w:hAnsi="Arial" w:cs="Arial"/>
        </w:rPr>
        <w:t>Zgodnie z aktualnie obowiązującym prawem.</w:t>
      </w:r>
    </w:p>
    <w:p w:rsidR="00D05439" w:rsidRDefault="00D05439" w:rsidP="00F83B33">
      <w:pPr>
        <w:pStyle w:val="Styl2"/>
        <w:spacing w:line="240" w:lineRule="auto"/>
      </w:pPr>
      <w:r>
        <w:t>6.3 Przechowywanie</w:t>
      </w:r>
    </w:p>
    <w:p w:rsidR="00D05439" w:rsidRDefault="00D05439" w:rsidP="00F83B33">
      <w:pPr>
        <w:pStyle w:val="E-1"/>
      </w:pPr>
      <w:r w:rsidRPr="00D05439">
        <w:rPr>
          <w:rFonts w:ascii="Arial" w:hAnsi="Arial" w:cs="Arial"/>
        </w:rPr>
        <w:t>Przechowywać zgodnie z zaleceniami producenta.</w:t>
      </w: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D05439" w:rsidRPr="00D05439" w:rsidRDefault="00D05439" w:rsidP="00F83B33">
      <w:pPr>
        <w:jc w:val="center"/>
        <w:rPr>
          <w:rFonts w:ascii="Arial" w:hAnsi="Arial" w:cs="Arial"/>
          <w:b/>
          <w:color w:val="FF0000"/>
          <w:sz w:val="40"/>
          <w:szCs w:val="40"/>
        </w:rPr>
      </w:pPr>
      <w:r w:rsidRPr="00D05439">
        <w:rPr>
          <w:rFonts w:ascii="Arial" w:hAnsi="Arial" w:cs="Arial"/>
          <w:b/>
          <w:color w:val="FF0000"/>
          <w:sz w:val="40"/>
          <w:szCs w:val="40"/>
        </w:rPr>
        <w:t>SÓL SPOŻYWCZA PORCJOWANA</w:t>
      </w:r>
    </w:p>
    <w:p w:rsidR="00D05439" w:rsidRPr="00D05439" w:rsidRDefault="00D05439" w:rsidP="00F83B33">
      <w:pPr>
        <w:pStyle w:val="E-1"/>
        <w:spacing w:before="240" w:after="240"/>
        <w:rPr>
          <w:rFonts w:ascii="Arial" w:hAnsi="Arial" w:cs="Arial"/>
          <w:b/>
          <w:sz w:val="20"/>
          <w:szCs w:val="20"/>
        </w:rPr>
      </w:pPr>
      <w:r w:rsidRPr="00D05439">
        <w:rPr>
          <w:rFonts w:ascii="Arial" w:hAnsi="Arial" w:cs="Arial"/>
          <w:b/>
        </w:rPr>
        <w:t>1 Wstęp</w:t>
      </w:r>
    </w:p>
    <w:p w:rsidR="00D05439" w:rsidRPr="00D05439" w:rsidRDefault="00D05439" w:rsidP="00F83B33">
      <w:pPr>
        <w:pStyle w:val="E-1"/>
        <w:numPr>
          <w:ilvl w:val="1"/>
          <w:numId w:val="2"/>
        </w:numPr>
        <w:spacing w:before="240" w:after="120"/>
        <w:ind w:left="391" w:hanging="391"/>
        <w:rPr>
          <w:rFonts w:ascii="Arial" w:hAnsi="Arial" w:cs="Arial"/>
        </w:rPr>
      </w:pPr>
      <w:r w:rsidRPr="00D05439">
        <w:rPr>
          <w:rFonts w:ascii="Arial" w:hAnsi="Arial" w:cs="Arial"/>
          <w:b/>
        </w:rPr>
        <w:t xml:space="preserve">Zakres </w:t>
      </w:r>
    </w:p>
    <w:p w:rsidR="00D05439" w:rsidRPr="00D05439" w:rsidRDefault="00D05439" w:rsidP="00F83B33">
      <w:pPr>
        <w:pStyle w:val="E-1"/>
        <w:jc w:val="both"/>
        <w:rPr>
          <w:rFonts w:ascii="Arial" w:hAnsi="Arial" w:cs="Arial"/>
        </w:rPr>
      </w:pPr>
      <w:r w:rsidRPr="00D05439">
        <w:rPr>
          <w:rFonts w:ascii="Arial" w:hAnsi="Arial" w:cs="Arial"/>
        </w:rPr>
        <w:t>Niniejszymi minimalnymi wymaganiami jakościowymi objęto wymagania, metody badań oraz warunki przechowywania i pakowania soli spożywczej porcjowanej.</w:t>
      </w:r>
    </w:p>
    <w:p w:rsidR="00D05439" w:rsidRPr="00D05439" w:rsidRDefault="00D05439" w:rsidP="00F83B33">
      <w:pPr>
        <w:pStyle w:val="E-1"/>
        <w:spacing w:before="120"/>
        <w:jc w:val="both"/>
        <w:rPr>
          <w:rFonts w:ascii="Arial" w:hAnsi="Arial" w:cs="Arial"/>
        </w:rPr>
      </w:pPr>
      <w:r w:rsidRPr="00D05439">
        <w:rPr>
          <w:rFonts w:ascii="Arial" w:hAnsi="Arial" w:cs="Arial"/>
        </w:rPr>
        <w:t>Postanowienia minimalnych wymagań jakościowych wykorzystywane są podczas produkcji i obrotu handlowego soli spożywczej porcjowanej przeznaczonego dla odbiorcy.</w:t>
      </w:r>
    </w:p>
    <w:p w:rsidR="00D05439" w:rsidRPr="00D05439" w:rsidRDefault="00D05439" w:rsidP="00F83B33">
      <w:pPr>
        <w:pStyle w:val="E-1"/>
        <w:spacing w:before="240" w:after="120"/>
        <w:rPr>
          <w:rFonts w:ascii="Arial" w:hAnsi="Arial" w:cs="Arial"/>
          <w:b/>
          <w:bCs/>
        </w:rPr>
      </w:pPr>
      <w:r w:rsidRPr="00D05439">
        <w:rPr>
          <w:rFonts w:ascii="Arial" w:hAnsi="Arial" w:cs="Arial"/>
          <w:b/>
          <w:bCs/>
        </w:rPr>
        <w:t>1.2 Dokumenty powołane</w:t>
      </w:r>
    </w:p>
    <w:p w:rsidR="00D05439" w:rsidRPr="00D05439" w:rsidRDefault="00D05439" w:rsidP="00F83B33">
      <w:pPr>
        <w:pStyle w:val="E-1"/>
        <w:jc w:val="both"/>
        <w:rPr>
          <w:rFonts w:ascii="Arial" w:hAnsi="Arial" w:cs="Arial"/>
          <w:bCs/>
        </w:rPr>
      </w:pPr>
      <w:r w:rsidRPr="00D05439">
        <w:rPr>
          <w:rFonts w:ascii="Arial" w:hAnsi="Arial" w:cs="Arial"/>
          <w:bCs/>
        </w:rPr>
        <w:t>Do stosowania niniejszego dokumentu są niezbędne podane niżej dokumenty powołane. Stosuje się ostatnie aktualne wydanie dokumentu powołanego (łącznie ze zmianami):</w:t>
      </w:r>
    </w:p>
    <w:p w:rsidR="00D05439" w:rsidRPr="00D05439" w:rsidRDefault="00D05439" w:rsidP="00F83B33">
      <w:pPr>
        <w:pStyle w:val="E-1"/>
        <w:numPr>
          <w:ilvl w:val="0"/>
          <w:numId w:val="27"/>
        </w:numPr>
        <w:jc w:val="both"/>
        <w:rPr>
          <w:rFonts w:ascii="Arial" w:hAnsi="Arial" w:cs="Arial"/>
          <w:bCs/>
        </w:rPr>
      </w:pPr>
      <w:r w:rsidRPr="00D05439">
        <w:rPr>
          <w:rFonts w:ascii="Arial" w:hAnsi="Arial" w:cs="Arial"/>
          <w:bCs/>
        </w:rPr>
        <w:t>PN-C-84081-11 – Sól (chlorek sodowy) – Sprawdzanie barwy, wyglądu, smaku i zapachu</w:t>
      </w:r>
    </w:p>
    <w:p w:rsidR="00D05439" w:rsidRPr="00D05439" w:rsidRDefault="00D05439" w:rsidP="00F83B33">
      <w:pPr>
        <w:pStyle w:val="E-1"/>
        <w:numPr>
          <w:ilvl w:val="0"/>
          <w:numId w:val="27"/>
        </w:numPr>
        <w:jc w:val="both"/>
        <w:rPr>
          <w:rFonts w:ascii="Arial" w:hAnsi="Arial" w:cs="Arial"/>
          <w:bCs/>
        </w:rPr>
      </w:pPr>
      <w:r w:rsidRPr="00D05439">
        <w:rPr>
          <w:rFonts w:ascii="Arial" w:hAnsi="Arial" w:cs="Arial"/>
          <w:bCs/>
        </w:rPr>
        <w:t>PN-C-84081-17 – Sól (Chlorek sodowy) – Oznaczanie zawartości zanieczyszczeń ferromagnetycznych i mechanicznych</w:t>
      </w:r>
    </w:p>
    <w:p w:rsidR="00D05439" w:rsidRPr="00D05439" w:rsidRDefault="00D05439" w:rsidP="00F83B33">
      <w:pPr>
        <w:pStyle w:val="E-1"/>
        <w:numPr>
          <w:ilvl w:val="0"/>
          <w:numId w:val="27"/>
        </w:numPr>
        <w:jc w:val="both"/>
        <w:rPr>
          <w:rFonts w:ascii="Arial" w:hAnsi="Arial" w:cs="Arial"/>
          <w:bCs/>
        </w:rPr>
      </w:pPr>
      <w:r w:rsidRPr="00D05439">
        <w:rPr>
          <w:rFonts w:ascii="Arial" w:hAnsi="Arial" w:cs="Arial"/>
          <w:bCs/>
        </w:rPr>
        <w:t>PN-C-84081-19 – Sól (Chlorek sodowy) – Oznaczanie pH roztworu wodnego</w:t>
      </w:r>
    </w:p>
    <w:p w:rsidR="00D05439" w:rsidRPr="00D05439" w:rsidRDefault="00D05439" w:rsidP="00F83B33">
      <w:pPr>
        <w:pStyle w:val="E-1"/>
        <w:numPr>
          <w:ilvl w:val="0"/>
          <w:numId w:val="27"/>
        </w:numPr>
        <w:jc w:val="both"/>
        <w:rPr>
          <w:rFonts w:ascii="Arial" w:hAnsi="Arial" w:cs="Arial"/>
          <w:bCs/>
        </w:rPr>
      </w:pPr>
      <w:r w:rsidRPr="00D05439">
        <w:rPr>
          <w:rFonts w:ascii="Arial" w:hAnsi="Arial" w:cs="Arial"/>
          <w:bCs/>
        </w:rPr>
        <w:t>PN-C-84081-20 – Sól (Chlorek sodowy) – Oznaczanie zawartości wody</w:t>
      </w:r>
    </w:p>
    <w:p w:rsidR="00D05439" w:rsidRPr="00D05439" w:rsidRDefault="00D05439" w:rsidP="00F83B33">
      <w:pPr>
        <w:pStyle w:val="E-1"/>
        <w:numPr>
          <w:ilvl w:val="0"/>
          <w:numId w:val="27"/>
        </w:numPr>
        <w:jc w:val="both"/>
        <w:rPr>
          <w:rFonts w:ascii="Arial" w:hAnsi="Arial" w:cs="Arial"/>
          <w:bCs/>
        </w:rPr>
      </w:pPr>
      <w:r w:rsidRPr="00D05439">
        <w:rPr>
          <w:rFonts w:ascii="Arial" w:hAnsi="Arial" w:cs="Arial"/>
          <w:bCs/>
        </w:rPr>
        <w:t>PN-C-84081-21 – Sól (Chlorek sodowy) – Oznaczanie zawartości substancji nierozpuszczalnych w wodzie i przygotowanie roztworów podstawowych</w:t>
      </w:r>
    </w:p>
    <w:p w:rsidR="00D05439" w:rsidRPr="00D05439" w:rsidRDefault="00D05439" w:rsidP="00F83B33">
      <w:pPr>
        <w:pStyle w:val="E-1"/>
        <w:numPr>
          <w:ilvl w:val="0"/>
          <w:numId w:val="27"/>
        </w:numPr>
        <w:jc w:val="both"/>
        <w:rPr>
          <w:rFonts w:ascii="Arial" w:hAnsi="Arial" w:cs="Arial"/>
          <w:bCs/>
        </w:rPr>
      </w:pPr>
      <w:r w:rsidRPr="00D05439">
        <w:rPr>
          <w:rFonts w:ascii="Arial" w:hAnsi="Arial" w:cs="Arial"/>
          <w:bCs/>
        </w:rPr>
        <w:t>PN-C-84081-31 – Sól (Chlorek sodowy) – Oznaczanie zawartości chlorków metodą merkurymetryczną</w:t>
      </w:r>
    </w:p>
    <w:p w:rsidR="00D05439" w:rsidRDefault="00D05439"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D05439" w:rsidRDefault="00D05439" w:rsidP="00F83B33">
      <w:pPr>
        <w:spacing w:before="120"/>
        <w:jc w:val="both"/>
        <w:rPr>
          <w:rFonts w:ascii="Arial" w:hAnsi="Arial" w:cs="Arial"/>
          <w:b/>
          <w:bCs/>
          <w:sz w:val="20"/>
          <w:szCs w:val="20"/>
        </w:rPr>
      </w:pPr>
      <w:r>
        <w:rPr>
          <w:rFonts w:ascii="Arial" w:hAnsi="Arial" w:cs="Arial"/>
          <w:b/>
          <w:bCs/>
          <w:sz w:val="20"/>
          <w:szCs w:val="20"/>
        </w:rPr>
        <w:t>Sól spożywcza porcjowana</w:t>
      </w:r>
    </w:p>
    <w:p w:rsidR="00D05439" w:rsidRDefault="00D05439" w:rsidP="00F83B33">
      <w:pPr>
        <w:jc w:val="both"/>
        <w:rPr>
          <w:rFonts w:ascii="Arial" w:eastAsia="Lucida Sans Unicode" w:hAnsi="Arial" w:cs="Arial"/>
          <w:bCs/>
          <w:sz w:val="20"/>
          <w:szCs w:val="20"/>
        </w:rPr>
      </w:pPr>
      <w:r>
        <w:rPr>
          <w:rFonts w:ascii="Arial" w:hAnsi="Arial" w:cs="Arial"/>
          <w:bCs/>
          <w:sz w:val="20"/>
          <w:szCs w:val="20"/>
        </w:rPr>
        <w:t>Sól spożywcza, warzona, próżniowa, wzbogacana związkami jodu, przeznaczona do spożycia,</w:t>
      </w:r>
      <w:r>
        <w:rPr>
          <w:rFonts w:ascii="Arial" w:eastAsia="Lucida Sans Unicode" w:hAnsi="Arial" w:cs="Arial"/>
          <w:bCs/>
          <w:sz w:val="20"/>
          <w:szCs w:val="20"/>
        </w:rPr>
        <w:t xml:space="preserve"> w opakowaniu jednoporcjowym</w:t>
      </w:r>
    </w:p>
    <w:p w:rsidR="00D05439" w:rsidRPr="00D05439" w:rsidRDefault="00D05439" w:rsidP="00F83B33">
      <w:pPr>
        <w:pStyle w:val="Edward"/>
        <w:spacing w:before="240" w:after="240"/>
        <w:jc w:val="both"/>
        <w:rPr>
          <w:rFonts w:ascii="Arial" w:hAnsi="Arial" w:cs="Arial"/>
          <w:b/>
          <w:bCs/>
        </w:rPr>
      </w:pPr>
      <w:r w:rsidRPr="00D05439">
        <w:rPr>
          <w:rFonts w:ascii="Arial" w:hAnsi="Arial" w:cs="Arial"/>
          <w:b/>
          <w:bCs/>
        </w:rPr>
        <w:t>2 Wymagania</w:t>
      </w:r>
    </w:p>
    <w:p w:rsidR="00D05439" w:rsidRDefault="00D05439" w:rsidP="00F83B33">
      <w:pPr>
        <w:pStyle w:val="Nagwek11"/>
        <w:spacing w:after="120"/>
        <w:rPr>
          <w:bCs w:val="0"/>
        </w:rPr>
      </w:pPr>
      <w:r>
        <w:rPr>
          <w:bCs w:val="0"/>
        </w:rPr>
        <w:t>2.1 Wymagania ogólne</w:t>
      </w:r>
    </w:p>
    <w:p w:rsidR="00D05439" w:rsidRDefault="00D05439" w:rsidP="00F83B33">
      <w:pPr>
        <w:pStyle w:val="Nagwek11"/>
        <w:spacing w:before="0" w:after="0"/>
        <w:rPr>
          <w:b w:val="0"/>
          <w:bCs w:val="0"/>
        </w:rPr>
      </w:pPr>
      <w:r>
        <w:rPr>
          <w:b w:val="0"/>
          <w:bCs w:val="0"/>
        </w:rPr>
        <w:t>Produkt powinien spełniać wymagania aktualnie obowiązującego prawa żywnościowego.</w:t>
      </w:r>
    </w:p>
    <w:p w:rsidR="00D05439" w:rsidRDefault="00D05439" w:rsidP="00F83B33">
      <w:pPr>
        <w:pStyle w:val="Nagwek11"/>
        <w:spacing w:after="120"/>
        <w:rPr>
          <w:bCs w:val="0"/>
        </w:rPr>
      </w:pPr>
      <w:r>
        <w:rPr>
          <w:bCs w:val="0"/>
        </w:rPr>
        <w:t>2.2 Wymagania organoleptyczne</w:t>
      </w:r>
    </w:p>
    <w:p w:rsidR="00D05439" w:rsidRDefault="00D0543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D05439" w:rsidRDefault="00D05439"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 xml:space="preserve">Tablica 1 – Wymagania organoleptyczne </w:t>
      </w:r>
    </w:p>
    <w:tbl>
      <w:tblPr>
        <w:tblW w:w="4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8"/>
        <w:gridCol w:w="977"/>
        <w:gridCol w:w="4882"/>
        <w:gridCol w:w="2577"/>
      </w:tblGrid>
      <w:tr w:rsidR="00D05439" w:rsidTr="00D05439">
        <w:trPr>
          <w:trHeight w:val="340"/>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52"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757"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455" w:type="pc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D05439" w:rsidTr="00D05439">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5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Wygląd</w:t>
            </w:r>
          </w:p>
        </w:tc>
        <w:tc>
          <w:tcPr>
            <w:tcW w:w="2757"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Produkt drobnokrystaliczny, sypki</w:t>
            </w:r>
          </w:p>
        </w:tc>
        <w:tc>
          <w:tcPr>
            <w:tcW w:w="1455" w:type="pct"/>
            <w:vMerge w:val="restart"/>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PN-C-84081-11</w:t>
            </w:r>
          </w:p>
        </w:tc>
      </w:tr>
      <w:tr w:rsidR="00D05439" w:rsidTr="00D05439">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5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Barwa</w:t>
            </w:r>
          </w:p>
        </w:tc>
        <w:tc>
          <w:tcPr>
            <w:tcW w:w="2757"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Biała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widowControl/>
              <w:suppressAutoHyphens w:val="0"/>
              <w:rPr>
                <w:rFonts w:ascii="Arial" w:hAnsi="Arial" w:cs="Arial"/>
                <w:sz w:val="18"/>
                <w:szCs w:val="18"/>
              </w:rPr>
            </w:pPr>
          </w:p>
        </w:tc>
      </w:tr>
      <w:tr w:rsidR="00D05439" w:rsidTr="00D05439">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55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Zapach</w:t>
            </w:r>
          </w:p>
        </w:tc>
        <w:tc>
          <w:tcPr>
            <w:tcW w:w="2757"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Bez obcego zapachu</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widowControl/>
              <w:suppressAutoHyphens w:val="0"/>
              <w:rPr>
                <w:rFonts w:ascii="Arial" w:hAnsi="Arial" w:cs="Arial"/>
                <w:sz w:val="18"/>
                <w:szCs w:val="18"/>
              </w:rPr>
            </w:pPr>
          </w:p>
        </w:tc>
      </w:tr>
      <w:tr w:rsidR="00D05439" w:rsidTr="00D05439">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552" w:type="pct"/>
            <w:tcBorders>
              <w:top w:val="single" w:sz="4" w:space="0" w:color="auto"/>
              <w:left w:val="single" w:sz="4" w:space="0" w:color="auto"/>
              <w:bottom w:val="single" w:sz="4"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Smak</w:t>
            </w:r>
          </w:p>
        </w:tc>
        <w:tc>
          <w:tcPr>
            <w:tcW w:w="2757" w:type="pct"/>
            <w:tcBorders>
              <w:top w:val="single" w:sz="4" w:space="0" w:color="auto"/>
              <w:left w:val="single" w:sz="4" w:space="0" w:color="auto"/>
              <w:bottom w:val="single" w:sz="6" w:space="0" w:color="auto"/>
              <w:right w:val="single" w:sz="4" w:space="0" w:color="auto"/>
            </w:tcBorders>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Słony, bez obcego posmaku, zwłaszcza gorzkiego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widowControl/>
              <w:suppressAutoHyphens w:val="0"/>
              <w:rPr>
                <w:rFonts w:ascii="Arial" w:hAnsi="Arial" w:cs="Arial"/>
                <w:sz w:val="18"/>
                <w:szCs w:val="18"/>
              </w:rPr>
            </w:pPr>
          </w:p>
        </w:tc>
      </w:tr>
    </w:tbl>
    <w:p w:rsidR="00D05439" w:rsidRDefault="00D05439" w:rsidP="00F83B33">
      <w:pPr>
        <w:pStyle w:val="Nagwek11"/>
        <w:spacing w:after="120"/>
        <w:rPr>
          <w:bCs w:val="0"/>
        </w:rPr>
      </w:pPr>
      <w:r>
        <w:rPr>
          <w:bCs w:val="0"/>
        </w:rPr>
        <w:t>2.3 Wymagania fizykochemiczne</w:t>
      </w:r>
    </w:p>
    <w:p w:rsidR="00D05439" w:rsidRDefault="00D0543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D05439" w:rsidRDefault="00D05439"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3437"/>
        <w:gridCol w:w="2649"/>
        <w:gridCol w:w="2566"/>
      </w:tblGrid>
      <w:tr w:rsidR="00D05439" w:rsidTr="00D05439">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48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693"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61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D05439" w:rsidTr="00D05439">
        <w:trPr>
          <w:cantSplit/>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48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Zawartość chlorku sodu (NaCl) w suchej masie, </w:t>
            </w:r>
            <w:r>
              <w:rPr>
                <w:rFonts w:ascii="Arial" w:hAnsi="Arial" w:cs="Arial"/>
                <w:i/>
                <w:sz w:val="18"/>
                <w:szCs w:val="18"/>
              </w:rPr>
              <w:t>% (m/m)</w:t>
            </w:r>
            <w:r>
              <w:rPr>
                <w:rFonts w:ascii="Arial" w:hAnsi="Arial" w:cs="Arial"/>
                <w:sz w:val="18"/>
                <w:szCs w:val="18"/>
              </w:rPr>
              <w:t>, co najmniej</w:t>
            </w:r>
          </w:p>
        </w:tc>
        <w:tc>
          <w:tcPr>
            <w:tcW w:w="2693"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99</w:t>
            </w:r>
          </w:p>
        </w:tc>
        <w:tc>
          <w:tcPr>
            <w:tcW w:w="261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PN-C-84081-31</w:t>
            </w:r>
          </w:p>
        </w:tc>
      </w:tr>
      <w:tr w:rsidR="00D05439" w:rsidTr="00D05439">
        <w:trPr>
          <w:cantSplit/>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348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Zanieczyszczenia mechaniczne</w:t>
            </w:r>
          </w:p>
        </w:tc>
        <w:tc>
          <w:tcPr>
            <w:tcW w:w="2693"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Brak</w:t>
            </w:r>
          </w:p>
        </w:tc>
        <w:tc>
          <w:tcPr>
            <w:tcW w:w="261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PN-C-84081-17</w:t>
            </w:r>
          </w:p>
        </w:tc>
      </w:tr>
      <w:tr w:rsidR="00D05439" w:rsidTr="00D05439">
        <w:trPr>
          <w:cantSplit/>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348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Zawartość substancji nierozpuszczalnych w wodzie, </w:t>
            </w:r>
            <w:r>
              <w:rPr>
                <w:rFonts w:ascii="Arial" w:hAnsi="Arial" w:cs="Arial"/>
                <w:i/>
                <w:sz w:val="18"/>
                <w:szCs w:val="18"/>
              </w:rPr>
              <w:t xml:space="preserve">% (m/m), </w:t>
            </w:r>
            <w:r>
              <w:rPr>
                <w:rFonts w:ascii="Arial" w:hAnsi="Arial" w:cs="Arial"/>
                <w:sz w:val="18"/>
                <w:szCs w:val="18"/>
              </w:rPr>
              <w:t>nie więcej niż</w:t>
            </w:r>
          </w:p>
        </w:tc>
        <w:tc>
          <w:tcPr>
            <w:tcW w:w="2693"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0,05</w:t>
            </w:r>
          </w:p>
        </w:tc>
        <w:tc>
          <w:tcPr>
            <w:tcW w:w="261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PN-C-84081-21</w:t>
            </w:r>
          </w:p>
        </w:tc>
      </w:tr>
      <w:tr w:rsidR="00D05439" w:rsidTr="00D05439">
        <w:trPr>
          <w:cantSplit/>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348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 xml:space="preserve">Zawartość wody w temperaturze 105 °C, </w:t>
            </w:r>
            <w:r>
              <w:rPr>
                <w:rFonts w:ascii="Arial" w:hAnsi="Arial" w:cs="Arial"/>
                <w:i/>
                <w:sz w:val="18"/>
                <w:szCs w:val="18"/>
              </w:rPr>
              <w:t>% (m/m)</w:t>
            </w:r>
            <w:r>
              <w:rPr>
                <w:rFonts w:ascii="Arial" w:hAnsi="Arial" w:cs="Arial"/>
                <w:sz w:val="18"/>
                <w:szCs w:val="18"/>
              </w:rPr>
              <w:t>, nie więcej niż</w:t>
            </w:r>
          </w:p>
        </w:tc>
        <w:tc>
          <w:tcPr>
            <w:tcW w:w="2693"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0,5</w:t>
            </w:r>
          </w:p>
        </w:tc>
        <w:tc>
          <w:tcPr>
            <w:tcW w:w="261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PN-C-84081-20</w:t>
            </w:r>
          </w:p>
        </w:tc>
      </w:tr>
      <w:tr w:rsidR="00D05439" w:rsidTr="00D05439">
        <w:trPr>
          <w:cantSplit/>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348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rPr>
                <w:rFonts w:ascii="Arial" w:hAnsi="Arial" w:cs="Arial"/>
                <w:sz w:val="18"/>
                <w:szCs w:val="18"/>
              </w:rPr>
            </w:pPr>
            <w:r>
              <w:rPr>
                <w:rFonts w:ascii="Arial" w:hAnsi="Arial" w:cs="Arial"/>
                <w:sz w:val="18"/>
                <w:szCs w:val="18"/>
              </w:rPr>
              <w:t>pH 1 % roztworu wodnego</w:t>
            </w:r>
          </w:p>
        </w:tc>
        <w:tc>
          <w:tcPr>
            <w:tcW w:w="2693"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Od 5 do 8</w:t>
            </w:r>
          </w:p>
        </w:tc>
        <w:tc>
          <w:tcPr>
            <w:tcW w:w="2618" w:type="dxa"/>
            <w:tcBorders>
              <w:top w:val="single" w:sz="4" w:space="0" w:color="auto"/>
              <w:left w:val="single" w:sz="4" w:space="0" w:color="auto"/>
              <w:bottom w:val="single" w:sz="4" w:space="0" w:color="auto"/>
              <w:right w:val="single" w:sz="4" w:space="0" w:color="auto"/>
            </w:tcBorders>
            <w:vAlign w:val="center"/>
            <w:hideMark/>
          </w:tcPr>
          <w:p w:rsidR="00D05439" w:rsidRDefault="00D05439" w:rsidP="00F83B33">
            <w:pPr>
              <w:autoSpaceDE w:val="0"/>
              <w:autoSpaceDN w:val="0"/>
              <w:adjustRightInd w:val="0"/>
              <w:jc w:val="center"/>
              <w:rPr>
                <w:rFonts w:ascii="Arial" w:hAnsi="Arial" w:cs="Arial"/>
                <w:sz w:val="18"/>
                <w:szCs w:val="18"/>
              </w:rPr>
            </w:pPr>
            <w:r>
              <w:rPr>
                <w:rFonts w:ascii="Arial" w:hAnsi="Arial" w:cs="Arial"/>
                <w:sz w:val="18"/>
                <w:szCs w:val="18"/>
              </w:rPr>
              <w:t>PN-C-84081-19</w:t>
            </w:r>
          </w:p>
        </w:tc>
      </w:tr>
    </w:tbl>
    <w:p w:rsidR="00D05439" w:rsidRDefault="00D05439" w:rsidP="00F83B33">
      <w:pPr>
        <w:pStyle w:val="Nagwek11"/>
        <w:spacing w:after="120"/>
        <w:rPr>
          <w:bCs w:val="0"/>
        </w:rPr>
      </w:pPr>
      <w:r>
        <w:rPr>
          <w:bCs w:val="0"/>
        </w:rPr>
        <w:t>2.3 Wymagania mikrobiologiczne</w:t>
      </w:r>
    </w:p>
    <w:p w:rsidR="00D05439" w:rsidRDefault="00D05439" w:rsidP="00F83B33">
      <w:pPr>
        <w:pStyle w:val="Tekstpodstawowy3"/>
        <w:spacing w:after="0"/>
        <w:jc w:val="both"/>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D05439" w:rsidRPr="00D05439" w:rsidRDefault="00D05439" w:rsidP="00F83B33">
      <w:pPr>
        <w:pStyle w:val="E-1"/>
        <w:jc w:val="both"/>
        <w:rPr>
          <w:rFonts w:ascii="Arial" w:hAnsi="Arial" w:cs="Arial"/>
          <w:sz w:val="20"/>
        </w:rPr>
      </w:pPr>
      <w:r w:rsidRPr="00D05439">
        <w:rPr>
          <w:rFonts w:ascii="Arial" w:hAnsi="Arial" w:cs="Arial"/>
        </w:rPr>
        <w:t>Zamawiający zastrzega sobie prawo żądania wyników badań mikrobiologicznych z kontroli higieny procesu produkcyjnego.</w:t>
      </w:r>
    </w:p>
    <w:p w:rsidR="00D05439" w:rsidRDefault="00D05439" w:rsidP="00F83B33">
      <w:pPr>
        <w:pStyle w:val="Edward"/>
        <w:spacing w:before="240" w:after="240"/>
        <w:jc w:val="both"/>
        <w:rPr>
          <w:rFonts w:ascii="Arial" w:hAnsi="Arial" w:cs="Arial"/>
          <w:b/>
        </w:rPr>
      </w:pPr>
      <w:r w:rsidRPr="00D05439">
        <w:rPr>
          <w:rFonts w:ascii="Arial" w:hAnsi="Arial" w:cs="Arial"/>
          <w:b/>
        </w:rPr>
        <w:t>3</w:t>
      </w:r>
      <w:r>
        <w:rPr>
          <w:rFonts w:ascii="Arial" w:hAnsi="Arial" w:cs="Arial"/>
          <w:b/>
        </w:rPr>
        <w:t xml:space="preserve"> </w:t>
      </w:r>
      <w:r w:rsidRPr="00D05439">
        <w:rPr>
          <w:rFonts w:ascii="Arial" w:hAnsi="Arial" w:cs="Arial"/>
          <w:b/>
        </w:rPr>
        <w:t>Masa netto</w:t>
      </w:r>
    </w:p>
    <w:p w:rsidR="00D05439" w:rsidRDefault="00D05439" w:rsidP="00F83B33">
      <w:pPr>
        <w:jc w:val="both"/>
        <w:rPr>
          <w:rFonts w:ascii="Arial" w:hAnsi="Arial" w:cs="Arial"/>
          <w:kern w:val="0"/>
          <w:sz w:val="20"/>
          <w:szCs w:val="20"/>
          <w:lang w:eastAsia="pl-PL"/>
        </w:rPr>
      </w:pPr>
      <w:r>
        <w:rPr>
          <w:rFonts w:ascii="Arial" w:hAnsi="Arial" w:cs="Arial"/>
          <w:sz w:val="20"/>
          <w:szCs w:val="20"/>
        </w:rPr>
        <w:t>Masa netto powinna być zgodna z deklaracją producenta.</w:t>
      </w:r>
    </w:p>
    <w:p w:rsidR="00D05439" w:rsidRDefault="00D05439"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D05439" w:rsidRDefault="00D05439"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D05439" w:rsidRDefault="00D05439"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1g.</w:t>
      </w:r>
    </w:p>
    <w:p w:rsidR="00D05439" w:rsidRPr="00D05439" w:rsidRDefault="00D05439" w:rsidP="00F83B33">
      <w:pPr>
        <w:pStyle w:val="E-1"/>
        <w:numPr>
          <w:ilvl w:val="0"/>
          <w:numId w:val="5"/>
        </w:numPr>
        <w:spacing w:before="240" w:after="240"/>
        <w:ind w:left="142" w:hanging="142"/>
        <w:jc w:val="both"/>
        <w:rPr>
          <w:rFonts w:ascii="Arial" w:eastAsia="Calibri" w:hAnsi="Arial" w:cs="Arial"/>
          <w:b/>
          <w:sz w:val="20"/>
          <w:szCs w:val="20"/>
          <w:lang w:eastAsia="pl-PL"/>
        </w:rPr>
      </w:pPr>
      <w:r w:rsidRPr="00D05439">
        <w:rPr>
          <w:rFonts w:ascii="Arial" w:hAnsi="Arial" w:cs="Arial"/>
          <w:b/>
        </w:rPr>
        <w:t>Trwałość</w:t>
      </w:r>
    </w:p>
    <w:p w:rsidR="00D05439" w:rsidRDefault="00D0543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6 miesięcy od daty dostawy do magazynu odbiorcy.</w:t>
      </w:r>
    </w:p>
    <w:p w:rsidR="00D05439" w:rsidRPr="00D05439" w:rsidRDefault="00D05439" w:rsidP="00F83B33">
      <w:pPr>
        <w:pStyle w:val="E-1"/>
        <w:spacing w:before="240" w:after="240"/>
        <w:jc w:val="both"/>
        <w:rPr>
          <w:rFonts w:ascii="Arial" w:eastAsia="Calibri" w:hAnsi="Arial" w:cs="Arial"/>
          <w:sz w:val="20"/>
          <w:szCs w:val="20"/>
        </w:rPr>
      </w:pPr>
      <w:r w:rsidRPr="00D05439">
        <w:rPr>
          <w:rFonts w:ascii="Arial" w:hAnsi="Arial" w:cs="Arial"/>
          <w:b/>
        </w:rPr>
        <w:t>5 Metody badań</w:t>
      </w:r>
    </w:p>
    <w:p w:rsidR="00D05439" w:rsidRDefault="00D05439" w:rsidP="00F83B33">
      <w:pPr>
        <w:pStyle w:val="Styl2"/>
        <w:spacing w:line="240" w:lineRule="auto"/>
      </w:pPr>
      <w:r>
        <w:t>5.1 Sprawdzenie znakowania i stanu opakowań</w:t>
      </w:r>
    </w:p>
    <w:p w:rsidR="00D05439" w:rsidRDefault="00D05439" w:rsidP="00F83B33">
      <w:pPr>
        <w:pStyle w:val="Styl1"/>
        <w:spacing w:line="240" w:lineRule="auto"/>
      </w:pPr>
      <w:r>
        <w:t>Wykonać metodą wizualną na zgodność z pkt. 6.1 i 6.2.</w:t>
      </w:r>
    </w:p>
    <w:p w:rsidR="00D05439" w:rsidRDefault="00D05439" w:rsidP="00F83B33">
      <w:pPr>
        <w:pStyle w:val="Styl2"/>
        <w:spacing w:line="240" w:lineRule="auto"/>
      </w:pPr>
      <w:r>
        <w:t>5.2 Oznaczanie cech organoleptycznych</w:t>
      </w:r>
    </w:p>
    <w:p w:rsidR="00D05439" w:rsidRDefault="00D05439" w:rsidP="00F83B33">
      <w:pPr>
        <w:pStyle w:val="Styl1"/>
        <w:spacing w:line="240" w:lineRule="auto"/>
      </w:pPr>
      <w:r>
        <w:t>Według norm podanych w Tablicy 1.</w:t>
      </w:r>
    </w:p>
    <w:p w:rsidR="00D05439" w:rsidRDefault="00D05439" w:rsidP="00F83B33">
      <w:pPr>
        <w:pStyle w:val="Styl2"/>
        <w:spacing w:line="240" w:lineRule="auto"/>
      </w:pPr>
      <w:r>
        <w:t>5.3 Oznaczanie cech fizykochemicznych</w:t>
      </w:r>
    </w:p>
    <w:p w:rsidR="00D05439" w:rsidRDefault="00D05439" w:rsidP="00F83B33">
      <w:pPr>
        <w:pStyle w:val="Styl1"/>
        <w:spacing w:line="240" w:lineRule="auto"/>
      </w:pPr>
      <w:r>
        <w:t>Według norm podanych w Tablicy 2.</w:t>
      </w:r>
    </w:p>
    <w:p w:rsidR="00D05439" w:rsidRPr="00D05439" w:rsidRDefault="00D05439" w:rsidP="00F83B33">
      <w:pPr>
        <w:pStyle w:val="E-1"/>
        <w:spacing w:before="240" w:after="240"/>
        <w:rPr>
          <w:rFonts w:ascii="Arial" w:hAnsi="Arial" w:cs="Arial"/>
        </w:rPr>
      </w:pPr>
      <w:r w:rsidRPr="00D05439">
        <w:rPr>
          <w:rFonts w:ascii="Arial" w:hAnsi="Arial" w:cs="Arial"/>
          <w:b/>
        </w:rPr>
        <w:t xml:space="preserve">6 Pakowanie, znakowanie, przechowywanie </w:t>
      </w:r>
    </w:p>
    <w:p w:rsidR="00D05439" w:rsidRDefault="00D05439" w:rsidP="00F83B33">
      <w:pPr>
        <w:suppressAutoHyphens w:val="0"/>
        <w:overflowPunct w:val="0"/>
        <w:autoSpaceDE w:val="0"/>
        <w:autoSpaceDN w:val="0"/>
        <w:adjustRightInd w:val="0"/>
        <w:spacing w:before="240" w:after="120"/>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6.1 Pakowanie</w:t>
      </w:r>
    </w:p>
    <w:p w:rsidR="00D05439" w:rsidRDefault="00D05439"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Opakowania powinny zabezpieczać produkt przed uszkodzeniem i zanieczyszczeniem oraz zapewniać właściwą jakość produktu podczas przechowywania. Powinny być czyste, bez obcych zapachów, śladów pleśni i uszkodzeń mechanicznych.</w:t>
      </w:r>
    </w:p>
    <w:p w:rsidR="00D05439" w:rsidRDefault="00D0543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D05439" w:rsidRDefault="00D0543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D05439" w:rsidRDefault="00D05439" w:rsidP="00F83B33">
      <w:pPr>
        <w:pStyle w:val="Styl2"/>
        <w:spacing w:line="240" w:lineRule="auto"/>
        <w:rPr>
          <w:sz w:val="20"/>
          <w:szCs w:val="20"/>
        </w:rPr>
      </w:pPr>
      <w:r>
        <w:t>6.2 Znakowanie</w:t>
      </w:r>
    </w:p>
    <w:p w:rsidR="00D05439" w:rsidRPr="00D05439" w:rsidRDefault="00D05439" w:rsidP="00F83B33">
      <w:pPr>
        <w:pStyle w:val="E-1"/>
        <w:rPr>
          <w:rFonts w:ascii="Arial" w:hAnsi="Arial" w:cs="Arial"/>
        </w:rPr>
      </w:pPr>
      <w:r w:rsidRPr="00D05439">
        <w:rPr>
          <w:rFonts w:ascii="Arial" w:hAnsi="Arial" w:cs="Arial"/>
        </w:rPr>
        <w:t>Zgodnie z aktualnie obowiązującym prawem.</w:t>
      </w:r>
    </w:p>
    <w:p w:rsidR="00D05439" w:rsidRDefault="00D05439" w:rsidP="00F83B33">
      <w:pPr>
        <w:pStyle w:val="Styl2"/>
        <w:spacing w:line="240" w:lineRule="auto"/>
      </w:pPr>
      <w:r>
        <w:t>6.3 Przechowywanie</w:t>
      </w:r>
    </w:p>
    <w:p w:rsidR="00D05439" w:rsidRPr="00D05439" w:rsidRDefault="00D05439" w:rsidP="00F83B33">
      <w:pPr>
        <w:pStyle w:val="E-1"/>
        <w:rPr>
          <w:rFonts w:ascii="Arial" w:hAnsi="Arial" w:cs="Arial"/>
          <w:bCs/>
          <w:sz w:val="16"/>
          <w:szCs w:val="16"/>
        </w:rPr>
      </w:pPr>
      <w:r w:rsidRPr="00D05439">
        <w:rPr>
          <w:rFonts w:ascii="Arial" w:hAnsi="Arial" w:cs="Arial"/>
        </w:rPr>
        <w:t>Przechowywać zgodnie z zaleceniami producenta.</w:t>
      </w:r>
    </w:p>
    <w:p w:rsidR="00D05439" w:rsidRDefault="00D05439" w:rsidP="00F83B33">
      <w:pPr>
        <w:rPr>
          <w:rFonts w:ascii="Arial" w:hAnsi="Arial" w:cs="Arial"/>
          <w14:shadow w14:blurRad="50800" w14:dist="38100" w14:dir="2700000" w14:sx="100000" w14:sy="100000" w14:kx="0" w14:ky="0" w14:algn="tl">
            <w14:srgbClr w14:val="000000">
              <w14:alpha w14:val="60000"/>
            </w14:srgbClr>
          </w14:shadow>
        </w:rPr>
      </w:pPr>
    </w:p>
    <w:p w:rsidR="00FE3799" w:rsidRDefault="00FE3799" w:rsidP="00F83B33">
      <w:pPr>
        <w:rPr>
          <w:rFonts w:ascii="Arial" w:hAnsi="Arial" w:cs="Arial"/>
          <w14:shadow w14:blurRad="50800" w14:dist="38100" w14:dir="2700000" w14:sx="100000" w14:sy="100000" w14:kx="0" w14:ky="0" w14:algn="tl">
            <w14:srgbClr w14:val="000000">
              <w14:alpha w14:val="60000"/>
            </w14:srgbClr>
          </w14:shadow>
        </w:rPr>
      </w:pPr>
    </w:p>
    <w:p w:rsidR="00FE3799" w:rsidRDefault="00FE3799" w:rsidP="00F83B33">
      <w:pPr>
        <w:jc w:val="center"/>
        <w:rPr>
          <w:rFonts w:ascii="Arial" w:hAnsi="Arial" w:cs="Arial"/>
          <w:b/>
          <w:sz w:val="40"/>
          <w:szCs w:val="40"/>
        </w:rPr>
      </w:pPr>
      <w:bookmarkStart w:id="2" w:name="_GoBack"/>
      <w:bookmarkEnd w:id="2"/>
      <w:r w:rsidRPr="00FE3799">
        <w:rPr>
          <w:rFonts w:ascii="Arial" w:hAnsi="Arial" w:cs="Arial"/>
          <w:b/>
          <w:color w:val="FF0000"/>
          <w:sz w:val="40"/>
          <w:szCs w:val="40"/>
        </w:rPr>
        <w:t>SÓL SPOŻYWCZA JODOWANA</w:t>
      </w:r>
    </w:p>
    <w:p w:rsidR="00FE3799" w:rsidRPr="00FE3799" w:rsidRDefault="00FE3799" w:rsidP="00F83B33">
      <w:pPr>
        <w:pStyle w:val="E-1"/>
        <w:spacing w:before="240" w:after="240"/>
        <w:rPr>
          <w:rFonts w:ascii="Arial" w:hAnsi="Arial" w:cs="Arial"/>
          <w:b/>
          <w:sz w:val="20"/>
          <w:szCs w:val="20"/>
        </w:rPr>
      </w:pPr>
      <w:r w:rsidRPr="00FE3799">
        <w:rPr>
          <w:rFonts w:ascii="Arial" w:hAnsi="Arial" w:cs="Arial"/>
          <w:b/>
        </w:rPr>
        <w:t>1 Wstęp</w:t>
      </w:r>
    </w:p>
    <w:p w:rsidR="00FE3799" w:rsidRPr="00FE3799" w:rsidRDefault="00FE3799" w:rsidP="00F83B33">
      <w:pPr>
        <w:pStyle w:val="E-1"/>
        <w:numPr>
          <w:ilvl w:val="1"/>
          <w:numId w:val="2"/>
        </w:numPr>
        <w:spacing w:before="240" w:after="120"/>
        <w:ind w:left="391" w:hanging="391"/>
        <w:rPr>
          <w:rFonts w:ascii="Arial" w:hAnsi="Arial" w:cs="Arial"/>
        </w:rPr>
      </w:pPr>
      <w:r w:rsidRPr="00FE3799">
        <w:rPr>
          <w:rFonts w:ascii="Arial" w:hAnsi="Arial" w:cs="Arial"/>
          <w:b/>
        </w:rPr>
        <w:t xml:space="preserve">Zakres </w:t>
      </w:r>
    </w:p>
    <w:p w:rsidR="00FE3799" w:rsidRPr="00FE3799" w:rsidRDefault="00FE3799" w:rsidP="00F83B33">
      <w:pPr>
        <w:pStyle w:val="E-1"/>
        <w:jc w:val="both"/>
        <w:rPr>
          <w:rFonts w:ascii="Arial" w:hAnsi="Arial" w:cs="Arial"/>
        </w:rPr>
      </w:pPr>
      <w:r w:rsidRPr="00FE3799">
        <w:rPr>
          <w:rFonts w:ascii="Arial" w:hAnsi="Arial" w:cs="Arial"/>
        </w:rPr>
        <w:t>Niniejszymi minimalnymi wymaganiami jakościowymi objęto wymagania, metody badań oraz warunki przechowywania i pakowania soli spożywczej jodowanej.</w:t>
      </w:r>
    </w:p>
    <w:p w:rsidR="00FE3799" w:rsidRPr="00FE3799" w:rsidRDefault="00FE3799" w:rsidP="00F83B33">
      <w:pPr>
        <w:pStyle w:val="E-1"/>
        <w:spacing w:before="120"/>
        <w:jc w:val="both"/>
        <w:rPr>
          <w:rFonts w:ascii="Arial" w:hAnsi="Arial" w:cs="Arial"/>
        </w:rPr>
      </w:pPr>
      <w:r w:rsidRPr="00FE3799">
        <w:rPr>
          <w:rFonts w:ascii="Arial" w:hAnsi="Arial" w:cs="Arial"/>
        </w:rPr>
        <w:t>Postanowienia minimalnych wymagań jakościowych wykorzystywane są podczas produkcji i obrotu handlowego soli spożywczej jodowanej przeznaczonego dla odbiorcy.</w:t>
      </w:r>
    </w:p>
    <w:p w:rsidR="00FE3799" w:rsidRPr="00FE3799" w:rsidRDefault="00FE3799" w:rsidP="00F83B33">
      <w:pPr>
        <w:pStyle w:val="E-1"/>
        <w:spacing w:before="240" w:after="120"/>
        <w:rPr>
          <w:rFonts w:ascii="Arial" w:hAnsi="Arial" w:cs="Arial"/>
          <w:b/>
          <w:bCs/>
        </w:rPr>
      </w:pPr>
      <w:r w:rsidRPr="00FE3799">
        <w:rPr>
          <w:rFonts w:ascii="Arial" w:hAnsi="Arial" w:cs="Arial"/>
          <w:b/>
          <w:bCs/>
        </w:rPr>
        <w:t>1.2 Dokumenty powołane</w:t>
      </w:r>
    </w:p>
    <w:p w:rsidR="00FE3799" w:rsidRPr="00FE3799" w:rsidRDefault="00FE3799" w:rsidP="00F83B33">
      <w:pPr>
        <w:pStyle w:val="E-1"/>
        <w:jc w:val="both"/>
        <w:rPr>
          <w:rFonts w:ascii="Arial" w:hAnsi="Arial" w:cs="Arial"/>
          <w:bCs/>
        </w:rPr>
      </w:pPr>
      <w:r w:rsidRPr="00FE3799">
        <w:rPr>
          <w:rFonts w:ascii="Arial" w:hAnsi="Arial" w:cs="Arial"/>
          <w:bCs/>
        </w:rPr>
        <w:t>Do stosowania niniejszego dokumentu są niezbędne podane niżej dokumenty powołane. Stosuje się ostatnie aktualne wydanie dokumentu powołanego (łącznie ze zmianami):</w:t>
      </w:r>
    </w:p>
    <w:p w:rsidR="00FE3799" w:rsidRPr="00FE3799" w:rsidRDefault="00FE3799" w:rsidP="00F83B33">
      <w:pPr>
        <w:pStyle w:val="E-1"/>
        <w:numPr>
          <w:ilvl w:val="0"/>
          <w:numId w:val="27"/>
        </w:numPr>
        <w:jc w:val="both"/>
        <w:rPr>
          <w:rFonts w:ascii="Arial" w:hAnsi="Arial" w:cs="Arial"/>
          <w:bCs/>
        </w:rPr>
      </w:pPr>
      <w:r w:rsidRPr="00FE3799">
        <w:rPr>
          <w:rFonts w:ascii="Arial" w:hAnsi="Arial" w:cs="Arial"/>
          <w:bCs/>
        </w:rPr>
        <w:t>PN-C-84081-11 – Sól (chlorek sodowy) – Sprawdzanie barwy, wyglądu, smaku i zapachu</w:t>
      </w:r>
    </w:p>
    <w:p w:rsidR="00FE3799" w:rsidRPr="00FE3799" w:rsidRDefault="00FE3799" w:rsidP="00F83B33">
      <w:pPr>
        <w:pStyle w:val="E-1"/>
        <w:numPr>
          <w:ilvl w:val="0"/>
          <w:numId w:val="27"/>
        </w:numPr>
        <w:jc w:val="both"/>
        <w:rPr>
          <w:rFonts w:ascii="Arial" w:hAnsi="Arial" w:cs="Arial"/>
          <w:bCs/>
        </w:rPr>
      </w:pPr>
      <w:r w:rsidRPr="00FE3799">
        <w:rPr>
          <w:rFonts w:ascii="Arial" w:hAnsi="Arial" w:cs="Arial"/>
          <w:bCs/>
        </w:rPr>
        <w:t>PN-C-84081-17 – Sól (Chlorek sodowy) – Oznaczanie zawartości zanieczyszczeń ferromagnetycznych i mechanicznych</w:t>
      </w:r>
    </w:p>
    <w:p w:rsidR="00FE3799" w:rsidRPr="00FE3799" w:rsidRDefault="00FE3799" w:rsidP="00F83B33">
      <w:pPr>
        <w:pStyle w:val="E-1"/>
        <w:numPr>
          <w:ilvl w:val="0"/>
          <w:numId w:val="27"/>
        </w:numPr>
        <w:jc w:val="both"/>
        <w:rPr>
          <w:rFonts w:ascii="Arial" w:hAnsi="Arial" w:cs="Arial"/>
          <w:bCs/>
        </w:rPr>
      </w:pPr>
      <w:r w:rsidRPr="00FE3799">
        <w:rPr>
          <w:rFonts w:ascii="Arial" w:hAnsi="Arial" w:cs="Arial"/>
          <w:bCs/>
        </w:rPr>
        <w:t>PN-C-84081-19 – Sól (Chlorek sodowy) – Oznaczanie pH roztworu wodnego</w:t>
      </w:r>
    </w:p>
    <w:p w:rsidR="00FE3799" w:rsidRPr="00FE3799" w:rsidRDefault="00FE3799" w:rsidP="00F83B33">
      <w:pPr>
        <w:pStyle w:val="E-1"/>
        <w:numPr>
          <w:ilvl w:val="0"/>
          <w:numId w:val="27"/>
        </w:numPr>
        <w:jc w:val="both"/>
        <w:rPr>
          <w:rFonts w:ascii="Arial" w:hAnsi="Arial" w:cs="Arial"/>
          <w:bCs/>
        </w:rPr>
      </w:pPr>
      <w:r w:rsidRPr="00FE3799">
        <w:rPr>
          <w:rFonts w:ascii="Arial" w:hAnsi="Arial" w:cs="Arial"/>
          <w:bCs/>
        </w:rPr>
        <w:t>PN-C-84081-20 – Sól (Chlorek sodowy) – Oznaczanie zawartości wody</w:t>
      </w:r>
    </w:p>
    <w:p w:rsidR="00FE3799" w:rsidRPr="00FE3799" w:rsidRDefault="00FE3799" w:rsidP="00F83B33">
      <w:pPr>
        <w:pStyle w:val="E-1"/>
        <w:numPr>
          <w:ilvl w:val="0"/>
          <w:numId w:val="27"/>
        </w:numPr>
        <w:jc w:val="both"/>
        <w:rPr>
          <w:rFonts w:ascii="Arial" w:hAnsi="Arial" w:cs="Arial"/>
          <w:bCs/>
        </w:rPr>
      </w:pPr>
      <w:r w:rsidRPr="00FE3799">
        <w:rPr>
          <w:rFonts w:ascii="Arial" w:hAnsi="Arial" w:cs="Arial"/>
          <w:bCs/>
        </w:rPr>
        <w:t>PN-C-84081-21 – Sól (Chlorek sodowy) – Oznaczanie zawartości substancji nierozpuszczalnych w wodzie i przygotowanie roztworów podstawowych</w:t>
      </w:r>
    </w:p>
    <w:p w:rsidR="00FE3799" w:rsidRPr="00FE3799" w:rsidRDefault="00FE3799" w:rsidP="00F83B33">
      <w:pPr>
        <w:pStyle w:val="E-1"/>
        <w:numPr>
          <w:ilvl w:val="0"/>
          <w:numId w:val="27"/>
        </w:numPr>
        <w:jc w:val="both"/>
        <w:rPr>
          <w:rFonts w:ascii="Arial" w:hAnsi="Arial" w:cs="Arial"/>
          <w:bCs/>
        </w:rPr>
      </w:pPr>
      <w:r w:rsidRPr="00FE3799">
        <w:rPr>
          <w:rFonts w:ascii="Arial" w:hAnsi="Arial" w:cs="Arial"/>
          <w:bCs/>
        </w:rPr>
        <w:t>PN-C-84081-31 – Sól (Chlorek sodowy) – Oznaczanie zawartości chlorków metodą merkurymetryczną</w:t>
      </w:r>
    </w:p>
    <w:p w:rsidR="00FE3799" w:rsidRDefault="00FE3799" w:rsidP="00F83B33">
      <w:pPr>
        <w:spacing w:before="240" w:after="120"/>
        <w:jc w:val="both"/>
        <w:rPr>
          <w:rFonts w:ascii="Arial" w:hAnsi="Arial" w:cs="Arial"/>
          <w:b/>
          <w:bCs/>
          <w:sz w:val="20"/>
          <w:szCs w:val="20"/>
        </w:rPr>
      </w:pPr>
      <w:r>
        <w:rPr>
          <w:rFonts w:ascii="Arial" w:hAnsi="Arial" w:cs="Arial"/>
          <w:b/>
          <w:bCs/>
          <w:sz w:val="20"/>
          <w:szCs w:val="20"/>
        </w:rPr>
        <w:t>1.3 Określenie produktu</w:t>
      </w:r>
    </w:p>
    <w:p w:rsidR="00FE3799" w:rsidRDefault="00FE3799" w:rsidP="00F83B33">
      <w:pPr>
        <w:spacing w:before="120"/>
        <w:jc w:val="both"/>
        <w:rPr>
          <w:rFonts w:ascii="Arial" w:hAnsi="Arial" w:cs="Arial"/>
          <w:b/>
          <w:bCs/>
          <w:sz w:val="20"/>
          <w:szCs w:val="20"/>
        </w:rPr>
      </w:pPr>
      <w:r>
        <w:rPr>
          <w:rFonts w:ascii="Arial" w:hAnsi="Arial" w:cs="Arial"/>
          <w:b/>
          <w:bCs/>
          <w:sz w:val="20"/>
          <w:szCs w:val="20"/>
        </w:rPr>
        <w:t>Sól spożywcza jodowana</w:t>
      </w:r>
    </w:p>
    <w:p w:rsidR="00FE3799" w:rsidRDefault="00FE3799" w:rsidP="00F83B33">
      <w:pPr>
        <w:jc w:val="both"/>
        <w:rPr>
          <w:rFonts w:ascii="Arial" w:hAnsi="Arial" w:cs="Arial"/>
          <w:bCs/>
          <w:sz w:val="20"/>
          <w:szCs w:val="20"/>
        </w:rPr>
      </w:pPr>
      <w:r>
        <w:rPr>
          <w:rFonts w:ascii="Arial" w:hAnsi="Arial" w:cs="Arial"/>
          <w:bCs/>
          <w:sz w:val="20"/>
          <w:szCs w:val="20"/>
        </w:rPr>
        <w:t>Sól wydobywana z naturalnego złoża metodą suchej eksploatacji i mechanicznego rozdrabniania urobku górniczego, kamienna, drobno mielona, wzbogacana związkami jodu, przeznaczona do spożycia</w:t>
      </w:r>
    </w:p>
    <w:p w:rsidR="00FE3799" w:rsidRPr="00FE3799" w:rsidRDefault="00FE3799" w:rsidP="00F83B33">
      <w:pPr>
        <w:pStyle w:val="Edward"/>
        <w:spacing w:before="240" w:after="240"/>
        <w:jc w:val="both"/>
        <w:rPr>
          <w:rFonts w:ascii="Arial" w:hAnsi="Arial" w:cs="Arial"/>
          <w:b/>
          <w:bCs/>
        </w:rPr>
      </w:pPr>
      <w:r w:rsidRPr="00FE3799">
        <w:rPr>
          <w:rFonts w:ascii="Arial" w:hAnsi="Arial" w:cs="Arial"/>
          <w:b/>
          <w:bCs/>
        </w:rPr>
        <w:t>2 Wymagania</w:t>
      </w:r>
    </w:p>
    <w:p w:rsidR="00FE3799" w:rsidRDefault="00FE3799" w:rsidP="00F83B33">
      <w:pPr>
        <w:pStyle w:val="Nagwek11"/>
        <w:spacing w:after="120"/>
        <w:rPr>
          <w:bCs w:val="0"/>
        </w:rPr>
      </w:pPr>
      <w:r>
        <w:rPr>
          <w:bCs w:val="0"/>
        </w:rPr>
        <w:t>2.1 Wymagania ogólne</w:t>
      </w:r>
    </w:p>
    <w:p w:rsidR="00FE3799" w:rsidRDefault="00FE3799" w:rsidP="00F83B33">
      <w:pPr>
        <w:pStyle w:val="Nagwek11"/>
        <w:spacing w:before="0" w:after="0"/>
        <w:rPr>
          <w:b w:val="0"/>
          <w:bCs w:val="0"/>
        </w:rPr>
      </w:pPr>
      <w:r>
        <w:rPr>
          <w:b w:val="0"/>
          <w:bCs w:val="0"/>
        </w:rPr>
        <w:t>Produkt powinien spełniać wymagania aktualnie obowiązującego prawa żywnościowego.</w:t>
      </w:r>
    </w:p>
    <w:p w:rsidR="00FE3799" w:rsidRDefault="00FE3799" w:rsidP="00F83B33">
      <w:pPr>
        <w:pStyle w:val="Nagwek11"/>
        <w:spacing w:after="120"/>
        <w:rPr>
          <w:bCs w:val="0"/>
        </w:rPr>
      </w:pPr>
      <w:r>
        <w:rPr>
          <w:bCs w:val="0"/>
        </w:rPr>
        <w:t>2.2 Wymagania organoleptyczne</w:t>
      </w:r>
    </w:p>
    <w:p w:rsidR="00FE3799" w:rsidRDefault="00FE379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1</w:t>
      </w:r>
    </w:p>
    <w:p w:rsidR="00FE3799" w:rsidRDefault="00FE3799"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 xml:space="preserve">Tablica 1 – Wymagania organoleptyczne </w:t>
      </w:r>
    </w:p>
    <w:tbl>
      <w:tblPr>
        <w:tblW w:w="4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8"/>
        <w:gridCol w:w="977"/>
        <w:gridCol w:w="4882"/>
        <w:gridCol w:w="2577"/>
      </w:tblGrid>
      <w:tr w:rsidR="00FE3799" w:rsidTr="00FE3799">
        <w:trPr>
          <w:trHeight w:val="340"/>
          <w:jc w:val="center"/>
        </w:trPr>
        <w:tc>
          <w:tcPr>
            <w:tcW w:w="236" w:type="pct"/>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552" w:type="pct"/>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757" w:type="pct"/>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1455" w:type="pct"/>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FE3799" w:rsidTr="00FE3799">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552" w:type="pct"/>
            <w:tcBorders>
              <w:top w:val="single" w:sz="4" w:space="0" w:color="auto"/>
              <w:left w:val="single" w:sz="4" w:space="0" w:color="auto"/>
              <w:bottom w:val="single" w:sz="4" w:space="0" w:color="auto"/>
              <w:right w:val="single" w:sz="4" w:space="0" w:color="auto"/>
            </w:tcBorders>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Wygląd</w:t>
            </w:r>
          </w:p>
        </w:tc>
        <w:tc>
          <w:tcPr>
            <w:tcW w:w="2757" w:type="pct"/>
            <w:tcBorders>
              <w:top w:val="single" w:sz="4" w:space="0" w:color="auto"/>
              <w:left w:val="single" w:sz="4" w:space="0" w:color="auto"/>
              <w:bottom w:val="single" w:sz="6" w:space="0" w:color="auto"/>
              <w:right w:val="single" w:sz="4" w:space="0" w:color="auto"/>
            </w:tcBorders>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Produkt krystaliczny, sypki</w:t>
            </w:r>
          </w:p>
        </w:tc>
        <w:tc>
          <w:tcPr>
            <w:tcW w:w="1455" w:type="pct"/>
            <w:vMerge w:val="restart"/>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PN-C-84081-11</w:t>
            </w:r>
          </w:p>
        </w:tc>
      </w:tr>
      <w:tr w:rsidR="00FE3799" w:rsidTr="00FE3799">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552" w:type="pct"/>
            <w:tcBorders>
              <w:top w:val="single" w:sz="4" w:space="0" w:color="auto"/>
              <w:left w:val="single" w:sz="4" w:space="0" w:color="auto"/>
              <w:bottom w:val="single" w:sz="4" w:space="0" w:color="auto"/>
              <w:right w:val="single" w:sz="4" w:space="0" w:color="auto"/>
            </w:tcBorders>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Barwa</w:t>
            </w:r>
          </w:p>
        </w:tc>
        <w:tc>
          <w:tcPr>
            <w:tcW w:w="2757" w:type="pct"/>
            <w:tcBorders>
              <w:top w:val="single" w:sz="4" w:space="0" w:color="auto"/>
              <w:left w:val="single" w:sz="4" w:space="0" w:color="auto"/>
              <w:bottom w:val="single" w:sz="6" w:space="0" w:color="auto"/>
              <w:right w:val="single" w:sz="4" w:space="0" w:color="auto"/>
            </w:tcBorders>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Biała lub biała o naturalnym odcieniu szarym lub różowym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widowControl/>
              <w:suppressAutoHyphens w:val="0"/>
              <w:rPr>
                <w:rFonts w:ascii="Arial" w:hAnsi="Arial" w:cs="Arial"/>
                <w:sz w:val="18"/>
                <w:szCs w:val="18"/>
              </w:rPr>
            </w:pPr>
          </w:p>
        </w:tc>
      </w:tr>
      <w:tr w:rsidR="00FE3799" w:rsidTr="00FE3799">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552" w:type="pct"/>
            <w:tcBorders>
              <w:top w:val="single" w:sz="4" w:space="0" w:color="auto"/>
              <w:left w:val="single" w:sz="4" w:space="0" w:color="auto"/>
              <w:bottom w:val="single" w:sz="4" w:space="0" w:color="auto"/>
              <w:right w:val="single" w:sz="4" w:space="0" w:color="auto"/>
            </w:tcBorders>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Zapach</w:t>
            </w:r>
          </w:p>
        </w:tc>
        <w:tc>
          <w:tcPr>
            <w:tcW w:w="2757" w:type="pct"/>
            <w:tcBorders>
              <w:top w:val="single" w:sz="4" w:space="0" w:color="auto"/>
              <w:left w:val="single" w:sz="4" w:space="0" w:color="auto"/>
              <w:bottom w:val="single" w:sz="4" w:space="0" w:color="auto"/>
              <w:right w:val="single" w:sz="4" w:space="0" w:color="auto"/>
            </w:tcBorders>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Bez obcego zapachu</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widowControl/>
              <w:suppressAutoHyphens w:val="0"/>
              <w:rPr>
                <w:rFonts w:ascii="Arial" w:hAnsi="Arial" w:cs="Arial"/>
                <w:sz w:val="18"/>
                <w:szCs w:val="18"/>
              </w:rPr>
            </w:pPr>
          </w:p>
        </w:tc>
      </w:tr>
      <w:tr w:rsidR="00FE3799" w:rsidTr="00FE3799">
        <w:trPr>
          <w:cantSplit/>
          <w:trHeight w:val="283"/>
          <w:jc w:val="center"/>
        </w:trPr>
        <w:tc>
          <w:tcPr>
            <w:tcW w:w="236" w:type="pct"/>
            <w:tcBorders>
              <w:top w:val="single" w:sz="4" w:space="0" w:color="auto"/>
              <w:left w:val="single" w:sz="4" w:space="0" w:color="auto"/>
              <w:bottom w:val="single" w:sz="4" w:space="0" w:color="auto"/>
              <w:right w:val="single" w:sz="4" w:space="0" w:color="auto"/>
            </w:tcBorders>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552" w:type="pct"/>
            <w:tcBorders>
              <w:top w:val="single" w:sz="4" w:space="0" w:color="auto"/>
              <w:left w:val="single" w:sz="4" w:space="0" w:color="auto"/>
              <w:bottom w:val="single" w:sz="4" w:space="0" w:color="auto"/>
              <w:right w:val="single" w:sz="4" w:space="0" w:color="auto"/>
            </w:tcBorders>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Smak</w:t>
            </w:r>
          </w:p>
        </w:tc>
        <w:tc>
          <w:tcPr>
            <w:tcW w:w="2757" w:type="pct"/>
            <w:tcBorders>
              <w:top w:val="single" w:sz="4" w:space="0" w:color="auto"/>
              <w:left w:val="single" w:sz="4" w:space="0" w:color="auto"/>
              <w:bottom w:val="single" w:sz="6" w:space="0" w:color="auto"/>
              <w:right w:val="single" w:sz="4" w:space="0" w:color="auto"/>
            </w:tcBorders>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Słony, bez obcego posmaku, zwłaszcza gorzkiego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widowControl/>
              <w:suppressAutoHyphens w:val="0"/>
              <w:rPr>
                <w:rFonts w:ascii="Arial" w:hAnsi="Arial" w:cs="Arial"/>
                <w:sz w:val="18"/>
                <w:szCs w:val="18"/>
              </w:rPr>
            </w:pPr>
          </w:p>
        </w:tc>
      </w:tr>
    </w:tbl>
    <w:p w:rsidR="00FE3799" w:rsidRDefault="00FE3799" w:rsidP="00F83B33">
      <w:pPr>
        <w:pStyle w:val="Nagwek11"/>
        <w:spacing w:after="120"/>
        <w:rPr>
          <w:bCs w:val="0"/>
        </w:rPr>
      </w:pPr>
      <w:r>
        <w:rPr>
          <w:bCs w:val="0"/>
        </w:rPr>
        <w:t>2.3 Wymagania fizykochemiczne</w:t>
      </w:r>
    </w:p>
    <w:p w:rsidR="00FE3799" w:rsidRDefault="00FE3799" w:rsidP="00F83B33">
      <w:pPr>
        <w:tabs>
          <w:tab w:val="left" w:pos="10891"/>
        </w:tabs>
        <w:autoSpaceDE w:val="0"/>
        <w:autoSpaceDN w:val="0"/>
        <w:adjustRightInd w:val="0"/>
        <w:jc w:val="both"/>
        <w:rPr>
          <w:rFonts w:ascii="Arial" w:hAnsi="Arial" w:cs="Arial"/>
          <w:sz w:val="20"/>
        </w:rPr>
      </w:pPr>
      <w:r>
        <w:rPr>
          <w:rFonts w:ascii="Arial" w:hAnsi="Arial" w:cs="Arial"/>
          <w:sz w:val="20"/>
        </w:rPr>
        <w:t>Według Tablicy 2</w:t>
      </w:r>
    </w:p>
    <w:p w:rsidR="00FE3799" w:rsidRDefault="00FE3799" w:rsidP="00F83B33">
      <w:pPr>
        <w:pStyle w:val="Nagwek6"/>
        <w:numPr>
          <w:ilvl w:val="0"/>
          <w:numId w:val="0"/>
        </w:numPr>
        <w:tabs>
          <w:tab w:val="left" w:pos="10891"/>
        </w:tabs>
        <w:spacing w:before="120" w:after="120"/>
        <w:jc w:val="center"/>
        <w:rPr>
          <w:rFonts w:ascii="Arial" w:eastAsia="Calibri" w:hAnsi="Arial" w:cs="Arial"/>
          <w:b/>
          <w:sz w:val="18"/>
          <w:szCs w:val="18"/>
        </w:rPr>
      </w:pPr>
      <w:r>
        <w:rPr>
          <w:rFonts w:ascii="Arial" w:eastAsia="Calibri" w:hAnsi="Arial" w:cs="Arial"/>
          <w:b/>
          <w:sz w:val="18"/>
          <w:szCs w:val="18"/>
        </w:rPr>
        <w:t>Tablica 2 – Wymagania fizykochemiczne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3437"/>
        <w:gridCol w:w="2649"/>
        <w:gridCol w:w="2566"/>
      </w:tblGrid>
      <w:tr w:rsidR="00FE3799" w:rsidTr="00FE3799">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b/>
                <w:bCs/>
                <w:sz w:val="18"/>
                <w:szCs w:val="18"/>
              </w:rPr>
            </w:pPr>
            <w:r>
              <w:rPr>
                <w:rFonts w:ascii="Arial" w:hAnsi="Arial" w:cs="Arial"/>
                <w:b/>
                <w:bCs/>
                <w:sz w:val="18"/>
                <w:szCs w:val="18"/>
              </w:rPr>
              <w:t>Lp.</w:t>
            </w:r>
          </w:p>
        </w:tc>
        <w:tc>
          <w:tcPr>
            <w:tcW w:w="348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b/>
                <w:bCs/>
                <w:sz w:val="18"/>
                <w:szCs w:val="18"/>
              </w:rPr>
            </w:pPr>
            <w:r>
              <w:rPr>
                <w:rFonts w:ascii="Arial" w:hAnsi="Arial" w:cs="Arial"/>
                <w:b/>
                <w:bCs/>
                <w:sz w:val="18"/>
                <w:szCs w:val="18"/>
              </w:rPr>
              <w:t>Cechy</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pStyle w:val="Nagwek8"/>
              <w:widowControl w:val="0"/>
              <w:numPr>
                <w:ilvl w:val="0"/>
                <w:numId w:val="0"/>
              </w:numPr>
              <w:tabs>
                <w:tab w:val="left" w:pos="708"/>
              </w:tabs>
              <w:autoSpaceDE w:val="0"/>
              <w:autoSpaceDN w:val="0"/>
              <w:adjustRightInd w:val="0"/>
              <w:spacing w:before="0"/>
              <w:jc w:val="center"/>
              <w:rPr>
                <w:rFonts w:ascii="Arial" w:hAnsi="Arial" w:cs="Arial"/>
                <w:b/>
                <w:i w:val="0"/>
                <w:sz w:val="18"/>
                <w:szCs w:val="18"/>
                <w:lang w:val="pl-PL"/>
              </w:rPr>
            </w:pPr>
            <w:r>
              <w:rPr>
                <w:rFonts w:ascii="Arial" w:hAnsi="Arial" w:cs="Arial"/>
                <w:b/>
                <w:i w:val="0"/>
                <w:sz w:val="18"/>
                <w:szCs w:val="18"/>
                <w:lang w:val="pl-PL"/>
              </w:rPr>
              <w:t>Wymagania</w:t>
            </w:r>
          </w:p>
        </w:tc>
        <w:tc>
          <w:tcPr>
            <w:tcW w:w="261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b/>
                <w:bCs/>
                <w:sz w:val="18"/>
                <w:szCs w:val="18"/>
              </w:rPr>
            </w:pPr>
            <w:r>
              <w:rPr>
                <w:rFonts w:ascii="Arial" w:hAnsi="Arial" w:cs="Arial"/>
                <w:b/>
                <w:bCs/>
                <w:sz w:val="18"/>
                <w:szCs w:val="18"/>
              </w:rPr>
              <w:t>Metody badań według</w:t>
            </w:r>
          </w:p>
        </w:tc>
      </w:tr>
      <w:tr w:rsidR="00FE3799" w:rsidTr="00FE3799">
        <w:trPr>
          <w:cantSplit/>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1</w:t>
            </w:r>
          </w:p>
        </w:tc>
        <w:tc>
          <w:tcPr>
            <w:tcW w:w="348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 xml:space="preserve">Zawartość chlorku sodu (NaCl) w suchej masie, </w:t>
            </w:r>
            <w:r>
              <w:rPr>
                <w:rFonts w:ascii="Arial" w:hAnsi="Arial" w:cs="Arial"/>
                <w:i/>
                <w:sz w:val="18"/>
                <w:szCs w:val="18"/>
              </w:rPr>
              <w:t>% (m/m)</w:t>
            </w:r>
            <w:r>
              <w:rPr>
                <w:rFonts w:ascii="Arial" w:hAnsi="Arial" w:cs="Arial"/>
                <w:sz w:val="18"/>
                <w:szCs w:val="18"/>
              </w:rPr>
              <w:t>, co najmniej</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97</w:t>
            </w:r>
          </w:p>
        </w:tc>
        <w:tc>
          <w:tcPr>
            <w:tcW w:w="261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PN-C-84081-31</w:t>
            </w:r>
          </w:p>
        </w:tc>
      </w:tr>
      <w:tr w:rsidR="00FE3799" w:rsidTr="00FE3799">
        <w:trPr>
          <w:cantSplit/>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2</w:t>
            </w:r>
          </w:p>
        </w:tc>
        <w:tc>
          <w:tcPr>
            <w:tcW w:w="348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Zanieczyszczenia mechaniczne</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Brak</w:t>
            </w:r>
          </w:p>
        </w:tc>
        <w:tc>
          <w:tcPr>
            <w:tcW w:w="261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PN-C-84081-17</w:t>
            </w:r>
          </w:p>
        </w:tc>
      </w:tr>
      <w:tr w:rsidR="00FE3799" w:rsidTr="00FE3799">
        <w:trPr>
          <w:cantSplit/>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3</w:t>
            </w:r>
          </w:p>
        </w:tc>
        <w:tc>
          <w:tcPr>
            <w:tcW w:w="348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 xml:space="preserve">Zawartość substancji nierozpuszczalnych w wodzie, </w:t>
            </w:r>
            <w:r>
              <w:rPr>
                <w:rFonts w:ascii="Arial" w:hAnsi="Arial" w:cs="Arial"/>
                <w:i/>
                <w:sz w:val="18"/>
                <w:szCs w:val="18"/>
              </w:rPr>
              <w:t xml:space="preserve">% (m/m), </w:t>
            </w:r>
            <w:r>
              <w:rPr>
                <w:rFonts w:ascii="Arial" w:hAnsi="Arial" w:cs="Arial"/>
                <w:sz w:val="18"/>
                <w:szCs w:val="18"/>
              </w:rPr>
              <w:t>nie więcej niż</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1,5</w:t>
            </w:r>
          </w:p>
        </w:tc>
        <w:tc>
          <w:tcPr>
            <w:tcW w:w="261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PN-C-84081-21</w:t>
            </w:r>
          </w:p>
        </w:tc>
      </w:tr>
      <w:tr w:rsidR="00FE3799" w:rsidTr="00FE3799">
        <w:trPr>
          <w:cantSplit/>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4</w:t>
            </w:r>
          </w:p>
        </w:tc>
        <w:tc>
          <w:tcPr>
            <w:tcW w:w="348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 xml:space="preserve">Zawartość wody w temperaturze 105 °C, </w:t>
            </w:r>
            <w:r>
              <w:rPr>
                <w:rFonts w:ascii="Arial" w:hAnsi="Arial" w:cs="Arial"/>
                <w:i/>
                <w:sz w:val="18"/>
                <w:szCs w:val="18"/>
              </w:rPr>
              <w:t>% (m/m)</w:t>
            </w:r>
            <w:r>
              <w:rPr>
                <w:rFonts w:ascii="Arial" w:hAnsi="Arial" w:cs="Arial"/>
                <w:sz w:val="18"/>
                <w:szCs w:val="18"/>
              </w:rPr>
              <w:t>, nie więcej niż</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0,5</w:t>
            </w:r>
          </w:p>
        </w:tc>
        <w:tc>
          <w:tcPr>
            <w:tcW w:w="261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PN-C-84081-20</w:t>
            </w:r>
          </w:p>
        </w:tc>
      </w:tr>
      <w:tr w:rsidR="00FE3799" w:rsidTr="00FE3799">
        <w:trPr>
          <w:cantSplit/>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5</w:t>
            </w:r>
          </w:p>
        </w:tc>
        <w:tc>
          <w:tcPr>
            <w:tcW w:w="348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rPr>
                <w:rFonts w:ascii="Arial" w:hAnsi="Arial" w:cs="Arial"/>
                <w:sz w:val="18"/>
                <w:szCs w:val="18"/>
              </w:rPr>
            </w:pPr>
            <w:r>
              <w:rPr>
                <w:rFonts w:ascii="Arial" w:hAnsi="Arial" w:cs="Arial"/>
                <w:sz w:val="18"/>
                <w:szCs w:val="18"/>
              </w:rPr>
              <w:t>pH 1 % roztworu wodnego</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Od 6 do 8</w:t>
            </w:r>
          </w:p>
        </w:tc>
        <w:tc>
          <w:tcPr>
            <w:tcW w:w="2618" w:type="dxa"/>
            <w:tcBorders>
              <w:top w:val="single" w:sz="4" w:space="0" w:color="auto"/>
              <w:left w:val="single" w:sz="4" w:space="0" w:color="auto"/>
              <w:bottom w:val="single" w:sz="4" w:space="0" w:color="auto"/>
              <w:right w:val="single" w:sz="4" w:space="0" w:color="auto"/>
            </w:tcBorders>
            <w:vAlign w:val="center"/>
            <w:hideMark/>
          </w:tcPr>
          <w:p w:rsidR="00FE3799" w:rsidRDefault="00FE3799" w:rsidP="00F83B33">
            <w:pPr>
              <w:autoSpaceDE w:val="0"/>
              <w:autoSpaceDN w:val="0"/>
              <w:adjustRightInd w:val="0"/>
              <w:jc w:val="center"/>
              <w:rPr>
                <w:rFonts w:ascii="Arial" w:hAnsi="Arial" w:cs="Arial"/>
                <w:sz w:val="18"/>
                <w:szCs w:val="18"/>
              </w:rPr>
            </w:pPr>
            <w:r>
              <w:rPr>
                <w:rFonts w:ascii="Arial" w:hAnsi="Arial" w:cs="Arial"/>
                <w:sz w:val="18"/>
                <w:szCs w:val="18"/>
              </w:rPr>
              <w:t>PN-C-84081-19</w:t>
            </w:r>
          </w:p>
        </w:tc>
      </w:tr>
    </w:tbl>
    <w:p w:rsidR="00FE3799" w:rsidRDefault="00FE3799" w:rsidP="00F83B33">
      <w:pPr>
        <w:pStyle w:val="Nagwek11"/>
        <w:spacing w:after="120"/>
        <w:rPr>
          <w:bCs w:val="0"/>
        </w:rPr>
      </w:pPr>
      <w:r>
        <w:rPr>
          <w:bCs w:val="0"/>
        </w:rPr>
        <w:t>2.3 Wymagania mikrobiologiczne</w:t>
      </w:r>
    </w:p>
    <w:p w:rsidR="00FE3799" w:rsidRDefault="00FE3799" w:rsidP="00F83B33">
      <w:pPr>
        <w:pStyle w:val="Tekstpodstawowy3"/>
        <w:spacing w:after="0"/>
        <w:jc w:val="both"/>
        <w:rPr>
          <w:rFonts w:ascii="Arial" w:hAnsi="Arial" w:cs="Arial"/>
          <w:sz w:val="20"/>
          <w:lang w:val="pl-PL"/>
        </w:rPr>
      </w:pPr>
      <w:r>
        <w:rPr>
          <w:rFonts w:ascii="Arial" w:hAnsi="Arial" w:cs="Arial"/>
          <w:sz w:val="20"/>
        </w:rPr>
        <w:t>Zgodnie z aktualnie obowiązującym prawem</w:t>
      </w:r>
      <w:r>
        <w:rPr>
          <w:rFonts w:ascii="Arial" w:hAnsi="Arial" w:cs="Arial"/>
          <w:sz w:val="20"/>
          <w:lang w:val="pl-PL"/>
        </w:rPr>
        <w:t>.</w:t>
      </w:r>
    </w:p>
    <w:p w:rsidR="00FE3799" w:rsidRPr="00FE3799" w:rsidRDefault="00FE3799" w:rsidP="00F83B33">
      <w:pPr>
        <w:pStyle w:val="E-1"/>
        <w:jc w:val="both"/>
        <w:rPr>
          <w:rFonts w:ascii="Arial" w:hAnsi="Arial" w:cs="Arial"/>
          <w:sz w:val="20"/>
        </w:rPr>
      </w:pPr>
      <w:r w:rsidRPr="00FE3799">
        <w:rPr>
          <w:rFonts w:ascii="Arial" w:hAnsi="Arial" w:cs="Arial"/>
        </w:rPr>
        <w:t>Zamawiający zastrzega sobie prawo żądania wyników badań mikrobiologicznych z kontroli higieny procesu produkcyjnego.</w:t>
      </w:r>
    </w:p>
    <w:p w:rsidR="00FE3799" w:rsidRDefault="00FE3799" w:rsidP="00F83B33">
      <w:pPr>
        <w:pStyle w:val="Edward"/>
        <w:spacing w:before="240" w:after="240"/>
        <w:jc w:val="both"/>
        <w:rPr>
          <w:rFonts w:ascii="Arial" w:hAnsi="Arial" w:cs="Arial"/>
          <w:b/>
        </w:rPr>
      </w:pPr>
      <w:r w:rsidRPr="00FE3799">
        <w:rPr>
          <w:rFonts w:ascii="Arial" w:hAnsi="Arial" w:cs="Arial"/>
          <w:b/>
        </w:rPr>
        <w:t>3</w:t>
      </w:r>
      <w:r>
        <w:rPr>
          <w:rFonts w:ascii="Arial" w:hAnsi="Arial" w:cs="Arial"/>
          <w:b/>
        </w:rPr>
        <w:t xml:space="preserve"> </w:t>
      </w:r>
      <w:r w:rsidRPr="00FE3799">
        <w:rPr>
          <w:rFonts w:ascii="Arial" w:hAnsi="Arial" w:cs="Arial"/>
          <w:b/>
        </w:rPr>
        <w:t>Masa netto</w:t>
      </w:r>
    </w:p>
    <w:p w:rsidR="00FE3799" w:rsidRDefault="00FE3799" w:rsidP="00F83B33">
      <w:pPr>
        <w:jc w:val="both"/>
        <w:rPr>
          <w:rFonts w:ascii="Arial" w:hAnsi="Arial" w:cs="Arial"/>
          <w:kern w:val="0"/>
          <w:sz w:val="20"/>
          <w:szCs w:val="20"/>
          <w:lang w:eastAsia="pl-PL"/>
        </w:rPr>
      </w:pPr>
      <w:r>
        <w:rPr>
          <w:rFonts w:ascii="Arial" w:hAnsi="Arial" w:cs="Arial"/>
          <w:sz w:val="20"/>
          <w:szCs w:val="20"/>
        </w:rPr>
        <w:t>Masa netto powinna być zgodna z deklaracją producenta.</w:t>
      </w:r>
    </w:p>
    <w:p w:rsidR="00FE3799" w:rsidRDefault="00FE3799" w:rsidP="00F83B33">
      <w:pPr>
        <w:jc w:val="both"/>
        <w:rPr>
          <w:rFonts w:ascii="Arial" w:hAnsi="Arial" w:cs="Arial"/>
          <w:sz w:val="20"/>
          <w:szCs w:val="20"/>
        </w:rPr>
      </w:pPr>
      <w:r>
        <w:rPr>
          <w:rFonts w:ascii="Arial" w:hAnsi="Arial" w:cs="Arial"/>
          <w:sz w:val="20"/>
          <w:szCs w:val="20"/>
        </w:rPr>
        <w:t>Dopuszczalna ujemna wartość błędu masy netto powinna być zgodna z obowiązującym prawem.</w:t>
      </w:r>
    </w:p>
    <w:p w:rsidR="00FE3799" w:rsidRDefault="00FE3799" w:rsidP="00F83B33">
      <w:pPr>
        <w:widowControl/>
        <w:suppressAutoHyphens w:val="0"/>
        <w:jc w:val="both"/>
        <w:rPr>
          <w:rFonts w:ascii="Arial" w:hAnsi="Arial" w:cs="Arial"/>
          <w:kern w:val="0"/>
          <w:sz w:val="20"/>
          <w:szCs w:val="20"/>
          <w:lang w:eastAsia="pl-PL"/>
        </w:rPr>
      </w:pPr>
      <w:r>
        <w:rPr>
          <w:rFonts w:ascii="Arial" w:hAnsi="Arial" w:cs="Arial"/>
          <w:kern w:val="0"/>
          <w:sz w:val="20"/>
          <w:szCs w:val="20"/>
          <w:lang w:eastAsia="pl-PL"/>
        </w:rPr>
        <w:t>Dopuszczalna masa netto:</w:t>
      </w:r>
    </w:p>
    <w:p w:rsidR="00FE3799" w:rsidRDefault="00FE3799" w:rsidP="00F83B33">
      <w:pPr>
        <w:widowControl/>
        <w:numPr>
          <w:ilvl w:val="0"/>
          <w:numId w:val="4"/>
        </w:numPr>
        <w:suppressAutoHyphens w:val="0"/>
        <w:jc w:val="both"/>
        <w:rPr>
          <w:rFonts w:ascii="Arial" w:eastAsia="Arial Unicode MS" w:hAnsi="Arial" w:cs="Arial"/>
          <w:kern w:val="0"/>
          <w:sz w:val="20"/>
          <w:szCs w:val="20"/>
          <w:vertAlign w:val="superscript"/>
          <w:lang w:eastAsia="pl-PL"/>
        </w:rPr>
      </w:pPr>
      <w:r>
        <w:rPr>
          <w:rFonts w:ascii="Arial" w:eastAsia="Arial Unicode MS" w:hAnsi="Arial" w:cs="Arial"/>
          <w:kern w:val="0"/>
          <w:sz w:val="20"/>
          <w:szCs w:val="20"/>
          <w:lang w:eastAsia="pl-PL"/>
        </w:rPr>
        <w:t>1kg.</w:t>
      </w:r>
    </w:p>
    <w:p w:rsidR="00FE3799" w:rsidRPr="00FE3799" w:rsidRDefault="00FE3799" w:rsidP="00F83B33">
      <w:pPr>
        <w:pStyle w:val="E-1"/>
        <w:numPr>
          <w:ilvl w:val="0"/>
          <w:numId w:val="5"/>
        </w:numPr>
        <w:spacing w:before="240" w:after="240"/>
        <w:ind w:left="142" w:hanging="142"/>
        <w:jc w:val="both"/>
        <w:rPr>
          <w:rFonts w:ascii="Arial" w:eastAsia="Calibri" w:hAnsi="Arial" w:cs="Arial"/>
          <w:b/>
          <w:sz w:val="20"/>
          <w:szCs w:val="20"/>
          <w:lang w:eastAsia="pl-PL"/>
        </w:rPr>
      </w:pPr>
      <w:r w:rsidRPr="00FE3799">
        <w:rPr>
          <w:rFonts w:ascii="Arial" w:hAnsi="Arial" w:cs="Arial"/>
          <w:b/>
        </w:rPr>
        <w:t>Trwałość</w:t>
      </w:r>
    </w:p>
    <w:p w:rsidR="00FE3799" w:rsidRDefault="00FE3799" w:rsidP="00F83B33">
      <w:pPr>
        <w:jc w:val="both"/>
        <w:rPr>
          <w:rFonts w:ascii="Arial" w:eastAsia="Arial Unicode MS" w:hAnsi="Arial" w:cs="Arial"/>
          <w:sz w:val="20"/>
          <w:szCs w:val="20"/>
        </w:rPr>
      </w:pPr>
      <w:r>
        <w:rPr>
          <w:rFonts w:ascii="Arial" w:hAnsi="Arial" w:cs="Arial"/>
          <w:sz w:val="20"/>
          <w:szCs w:val="20"/>
        </w:rPr>
        <w:t>Okres przydatności do spożycia deklarowany przez producenta powinien wynosić</w:t>
      </w:r>
      <w:r>
        <w:rPr>
          <w:rFonts w:ascii="Arial" w:hAnsi="Arial" w:cs="Arial"/>
          <w:color w:val="FF0000"/>
          <w:sz w:val="20"/>
          <w:szCs w:val="20"/>
        </w:rPr>
        <w:t xml:space="preserve"> </w:t>
      </w:r>
      <w:r>
        <w:rPr>
          <w:rFonts w:ascii="Arial" w:hAnsi="Arial" w:cs="Arial"/>
          <w:sz w:val="20"/>
          <w:szCs w:val="20"/>
        </w:rPr>
        <w:t xml:space="preserve">nie mniej niż </w:t>
      </w:r>
      <w:r>
        <w:rPr>
          <w:rFonts w:ascii="Arial" w:hAnsi="Arial" w:cs="Arial"/>
          <w:sz w:val="20"/>
          <w:szCs w:val="20"/>
        </w:rPr>
        <w:br/>
        <w:t>6 miesięcy od daty dostawy do magazynu odbiorcy.</w:t>
      </w:r>
    </w:p>
    <w:p w:rsidR="00FE3799" w:rsidRPr="00FE3799" w:rsidRDefault="00FE3799" w:rsidP="00F83B33">
      <w:pPr>
        <w:pStyle w:val="E-1"/>
        <w:spacing w:before="240" w:after="240"/>
        <w:jc w:val="both"/>
        <w:rPr>
          <w:rFonts w:ascii="Arial" w:eastAsia="Calibri" w:hAnsi="Arial" w:cs="Arial"/>
          <w:sz w:val="20"/>
          <w:szCs w:val="20"/>
        </w:rPr>
      </w:pPr>
      <w:r w:rsidRPr="00FE3799">
        <w:rPr>
          <w:rFonts w:ascii="Arial" w:hAnsi="Arial" w:cs="Arial"/>
          <w:b/>
        </w:rPr>
        <w:t>5 Metody badań</w:t>
      </w:r>
    </w:p>
    <w:p w:rsidR="00FE3799" w:rsidRDefault="00FE3799" w:rsidP="00F83B33">
      <w:pPr>
        <w:pStyle w:val="Styl2"/>
        <w:spacing w:line="240" w:lineRule="auto"/>
      </w:pPr>
      <w:r>
        <w:t>5.1 Sprawdzenie znakowania i stanu opakowań</w:t>
      </w:r>
    </w:p>
    <w:p w:rsidR="00FE3799" w:rsidRDefault="00FE3799" w:rsidP="00F83B33">
      <w:pPr>
        <w:pStyle w:val="Styl1"/>
        <w:spacing w:line="240" w:lineRule="auto"/>
      </w:pPr>
      <w:r>
        <w:t>Wykonać metodą wizualną na zgodność z pkt. 6.1 i 6.2.</w:t>
      </w:r>
    </w:p>
    <w:p w:rsidR="00FE3799" w:rsidRDefault="00FE3799" w:rsidP="00F83B33">
      <w:pPr>
        <w:pStyle w:val="Styl2"/>
        <w:spacing w:line="240" w:lineRule="auto"/>
      </w:pPr>
      <w:r>
        <w:t>5.2 Oznaczanie cech organoleptycznych</w:t>
      </w:r>
    </w:p>
    <w:p w:rsidR="00FE3799" w:rsidRDefault="00FE3799" w:rsidP="00F83B33">
      <w:pPr>
        <w:pStyle w:val="Styl1"/>
        <w:spacing w:line="240" w:lineRule="auto"/>
      </w:pPr>
      <w:r>
        <w:t>Według norm podanych w Tablicy 1.</w:t>
      </w:r>
    </w:p>
    <w:p w:rsidR="00FE3799" w:rsidRDefault="00FE3799" w:rsidP="00F83B33">
      <w:pPr>
        <w:pStyle w:val="Styl2"/>
        <w:spacing w:line="240" w:lineRule="auto"/>
      </w:pPr>
      <w:r>
        <w:t>5.3 Oznaczanie cech fizykochemicznych</w:t>
      </w:r>
    </w:p>
    <w:p w:rsidR="00FE3799" w:rsidRDefault="00FE3799" w:rsidP="00F83B33">
      <w:pPr>
        <w:pStyle w:val="Styl1"/>
        <w:spacing w:line="240" w:lineRule="auto"/>
      </w:pPr>
      <w:r>
        <w:t>Według norm podanych w Tablicy 2.</w:t>
      </w:r>
    </w:p>
    <w:p w:rsidR="00FE3799" w:rsidRPr="00FE3799" w:rsidRDefault="00FE3799" w:rsidP="00F83B33">
      <w:pPr>
        <w:pStyle w:val="E-1"/>
        <w:spacing w:before="240" w:after="240"/>
        <w:rPr>
          <w:rFonts w:ascii="Arial" w:hAnsi="Arial" w:cs="Arial"/>
        </w:rPr>
      </w:pPr>
      <w:r w:rsidRPr="00FE3799">
        <w:rPr>
          <w:rFonts w:ascii="Arial" w:hAnsi="Arial" w:cs="Arial"/>
          <w:b/>
        </w:rPr>
        <w:t xml:space="preserve">6 Pakowanie, znakowanie, przechowywanie </w:t>
      </w:r>
    </w:p>
    <w:p w:rsidR="00FE3799" w:rsidRDefault="00FE3799" w:rsidP="00F83B33">
      <w:pPr>
        <w:suppressAutoHyphens w:val="0"/>
        <w:overflowPunct w:val="0"/>
        <w:autoSpaceDE w:val="0"/>
        <w:autoSpaceDN w:val="0"/>
        <w:adjustRightInd w:val="0"/>
        <w:spacing w:before="240" w:after="120"/>
        <w:textAlignment w:val="baseline"/>
        <w:rPr>
          <w:rFonts w:ascii="Arial" w:eastAsia="Calibri" w:hAnsi="Arial" w:cs="Arial"/>
          <w:b/>
          <w:kern w:val="0"/>
          <w:sz w:val="20"/>
          <w:szCs w:val="20"/>
          <w:lang w:eastAsia="pl-PL"/>
        </w:rPr>
      </w:pPr>
      <w:r>
        <w:rPr>
          <w:rFonts w:ascii="Arial" w:eastAsia="Calibri" w:hAnsi="Arial" w:cs="Arial"/>
          <w:b/>
          <w:kern w:val="0"/>
          <w:sz w:val="20"/>
          <w:szCs w:val="20"/>
          <w:lang w:eastAsia="pl-PL"/>
        </w:rPr>
        <w:t>6.1 Pakowanie</w:t>
      </w:r>
    </w:p>
    <w:p w:rsidR="00FE3799" w:rsidRDefault="00FE3799" w:rsidP="00F83B33">
      <w:pPr>
        <w:suppressAutoHyphens w:val="0"/>
        <w:overflowPunct w:val="0"/>
        <w:autoSpaceDE w:val="0"/>
        <w:autoSpaceDN w:val="0"/>
        <w:adjustRightInd w:val="0"/>
        <w:jc w:val="both"/>
        <w:textAlignment w:val="baseline"/>
        <w:rPr>
          <w:rFonts w:ascii="Arial" w:eastAsia="Calibri" w:hAnsi="Arial" w:cs="Arial"/>
          <w:kern w:val="0"/>
          <w:sz w:val="20"/>
          <w:szCs w:val="20"/>
          <w:lang w:eastAsia="pl-PL"/>
        </w:rPr>
      </w:pPr>
      <w:r>
        <w:rPr>
          <w:rFonts w:ascii="Arial" w:eastAsia="Calibri" w:hAnsi="Arial" w:cs="Arial"/>
          <w:kern w:val="0"/>
          <w:sz w:val="20"/>
          <w:szCs w:val="20"/>
          <w:lang w:eastAsia="pl-PL"/>
        </w:rPr>
        <w:t>Opakowania powinny zabezpieczać produkt przed uszkodzeniem i zanieczyszczeniem oraz zapewniać właściwą jakość produktu podczas przechowywania. Powinny być czyste, bez obcych zapachów, śladów pleśni i uszkodzeń mechanicznych.</w:t>
      </w:r>
    </w:p>
    <w:p w:rsidR="00FE3799" w:rsidRDefault="00FE3799" w:rsidP="00F83B33">
      <w:pPr>
        <w:jc w:val="both"/>
        <w:rPr>
          <w:rFonts w:ascii="Arial" w:hAnsi="Arial" w:cs="Arial"/>
          <w:sz w:val="20"/>
          <w:szCs w:val="20"/>
        </w:rPr>
      </w:pPr>
      <w:r>
        <w:rPr>
          <w:rFonts w:ascii="Arial" w:hAnsi="Arial" w:cs="Arial"/>
          <w:sz w:val="20"/>
          <w:szCs w:val="20"/>
        </w:rPr>
        <w:t>Opakowania powinny być wykonane z materiałów opakowaniowych przeznaczonych do kontaktu z żywnością.</w:t>
      </w:r>
    </w:p>
    <w:p w:rsidR="00FE3799" w:rsidRDefault="00FE3799" w:rsidP="00F83B33">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Nie dopuszcza się stosowania opakowań zastępczych oraz umieszczania reklam na opakowaniach.</w:t>
      </w:r>
    </w:p>
    <w:p w:rsidR="00FE3799" w:rsidRDefault="00FE3799" w:rsidP="00F83B33">
      <w:pPr>
        <w:pStyle w:val="Styl2"/>
        <w:spacing w:line="240" w:lineRule="auto"/>
        <w:rPr>
          <w:sz w:val="20"/>
          <w:szCs w:val="20"/>
        </w:rPr>
      </w:pPr>
      <w:r>
        <w:t>6.2 Znakowanie</w:t>
      </w:r>
    </w:p>
    <w:p w:rsidR="00FE3799" w:rsidRPr="00FE3799" w:rsidRDefault="00FE3799" w:rsidP="00F83B33">
      <w:pPr>
        <w:pStyle w:val="E-1"/>
        <w:rPr>
          <w:rFonts w:ascii="Arial" w:hAnsi="Arial" w:cs="Arial"/>
        </w:rPr>
      </w:pPr>
      <w:r w:rsidRPr="00FE3799">
        <w:rPr>
          <w:rFonts w:ascii="Arial" w:hAnsi="Arial" w:cs="Arial"/>
        </w:rPr>
        <w:t>Zgodnie z aktualnie obowiązującym prawem.</w:t>
      </w:r>
    </w:p>
    <w:p w:rsidR="00FE3799" w:rsidRDefault="00FE3799" w:rsidP="00F83B33">
      <w:pPr>
        <w:pStyle w:val="Styl2"/>
        <w:spacing w:line="240" w:lineRule="auto"/>
      </w:pPr>
      <w:r>
        <w:t>6.3 Przechowywanie</w:t>
      </w:r>
    </w:p>
    <w:p w:rsidR="00FE3799" w:rsidRPr="00FE3799" w:rsidRDefault="00FE3799" w:rsidP="00F83B33">
      <w:pPr>
        <w:pStyle w:val="E-1"/>
        <w:rPr>
          <w:rFonts w:ascii="Arial" w:hAnsi="Arial" w:cs="Arial"/>
          <w:bCs/>
          <w:sz w:val="16"/>
          <w:szCs w:val="16"/>
        </w:rPr>
      </w:pPr>
      <w:r w:rsidRPr="00FE3799">
        <w:rPr>
          <w:rFonts w:ascii="Arial" w:hAnsi="Arial" w:cs="Arial"/>
        </w:rPr>
        <w:t>Przechowywać zgodnie z zaleceniami producenta.</w:t>
      </w:r>
    </w:p>
    <w:p w:rsidR="00FE3799" w:rsidRPr="00B7308F" w:rsidRDefault="00FE3799" w:rsidP="00F83B33">
      <w:pPr>
        <w:rPr>
          <w:rFonts w:ascii="Arial" w:hAnsi="Arial" w:cs="Arial"/>
          <w14:shadow w14:blurRad="50800" w14:dist="38100" w14:dir="2700000" w14:sx="100000" w14:sy="100000" w14:kx="0" w14:ky="0" w14:algn="tl">
            <w14:srgbClr w14:val="000000">
              <w14:alpha w14:val="60000"/>
            </w14:srgbClr>
          </w14:shadow>
        </w:rPr>
      </w:pPr>
    </w:p>
    <w:sectPr w:rsidR="00FE3799" w:rsidRPr="00B730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B33" w:rsidRDefault="00F83B33" w:rsidP="00A21CE5">
      <w:r>
        <w:separator/>
      </w:r>
    </w:p>
  </w:endnote>
  <w:endnote w:type="continuationSeparator" w:id="0">
    <w:p w:rsidR="00F83B33" w:rsidRDefault="00F83B33" w:rsidP="00A2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B33" w:rsidRDefault="00F83B33" w:rsidP="00A21CE5">
      <w:r>
        <w:separator/>
      </w:r>
    </w:p>
  </w:footnote>
  <w:footnote w:type="continuationSeparator" w:id="0">
    <w:p w:rsidR="00F83B33" w:rsidRDefault="00F83B33" w:rsidP="00A21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A725D"/>
    <w:multiLevelType w:val="hybridMultilevel"/>
    <w:tmpl w:val="9AA8BDD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C2D5C81"/>
    <w:multiLevelType w:val="hybridMultilevel"/>
    <w:tmpl w:val="E04C8552"/>
    <w:lvl w:ilvl="0" w:tplc="4EEAD1C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17722EEE"/>
    <w:multiLevelType w:val="hybridMultilevel"/>
    <w:tmpl w:val="3D66F952"/>
    <w:lvl w:ilvl="0" w:tplc="38B4B68E">
      <w:start w:val="1"/>
      <w:numFmt w:val="bullet"/>
      <w:lvlText w:val=""/>
      <w:lvlJc w:val="left"/>
      <w:pPr>
        <w:tabs>
          <w:tab w:val="num" w:pos="1440"/>
        </w:tabs>
        <w:ind w:left="144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44B87"/>
    <w:multiLevelType w:val="hybridMultilevel"/>
    <w:tmpl w:val="69D82420"/>
    <w:lvl w:ilvl="0" w:tplc="1AD26294">
      <w:start w:val="1"/>
      <w:numFmt w:val="bullet"/>
      <w:lvlText w:val="−"/>
      <w:lvlJc w:val="left"/>
      <w:pPr>
        <w:ind w:left="360" w:hanging="360"/>
      </w:pPr>
      <w:rPr>
        <w:rFonts w:ascii="Calibri" w:hAnsi="Calibri"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 w15:restartNumberingAfterBreak="0">
    <w:nsid w:val="1D340435"/>
    <w:multiLevelType w:val="hybridMultilevel"/>
    <w:tmpl w:val="1346D406"/>
    <w:lvl w:ilvl="0" w:tplc="07CC73AE">
      <w:start w:val="3"/>
      <w:numFmt w:val="decimal"/>
      <w:lvlText w:val="%1"/>
      <w:lvlJc w:val="left"/>
      <w:pPr>
        <w:tabs>
          <w:tab w:val="num" w:pos="2340"/>
        </w:tabs>
        <w:ind w:left="234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25A575BA"/>
    <w:multiLevelType w:val="hybridMultilevel"/>
    <w:tmpl w:val="7152D610"/>
    <w:lvl w:ilvl="0" w:tplc="6B46F28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298C199A"/>
    <w:multiLevelType w:val="multilevel"/>
    <w:tmpl w:val="2FE6D01E"/>
    <w:lvl w:ilvl="0">
      <w:start w:val="1"/>
      <w:numFmt w:val="upperLetter"/>
      <w:pStyle w:val="Nagwek1"/>
      <w:lvlText w:val="%1."/>
      <w:lvlJc w:val="left"/>
      <w:pPr>
        <w:tabs>
          <w:tab w:val="num" w:pos="61"/>
        </w:tabs>
        <w:ind w:left="-299" w:firstLine="0"/>
      </w:pPr>
      <w:rPr>
        <w:rFonts w:cs="Times New Roman"/>
      </w:rPr>
    </w:lvl>
    <w:lvl w:ilvl="1">
      <w:start w:val="1"/>
      <w:numFmt w:val="decimal"/>
      <w:pStyle w:val="Nagwek2"/>
      <w:lvlText w:val="%2."/>
      <w:lvlJc w:val="left"/>
      <w:pPr>
        <w:tabs>
          <w:tab w:val="num" w:pos="360"/>
        </w:tabs>
        <w:ind w:left="0" w:firstLine="0"/>
      </w:pPr>
      <w:rPr>
        <w:rFonts w:cs="Times New Roman"/>
      </w:rPr>
    </w:lvl>
    <w:lvl w:ilvl="2">
      <w:start w:val="1"/>
      <w:numFmt w:val="decimal"/>
      <w:pStyle w:val="Nagwek3"/>
      <w:lvlText w:val="%2.%3"/>
      <w:lvlJc w:val="left"/>
      <w:pPr>
        <w:tabs>
          <w:tab w:val="num" w:pos="432"/>
        </w:tabs>
        <w:ind w:left="432" w:hanging="432"/>
      </w:pPr>
      <w:rPr>
        <w:rFonts w:cs="Times New Roman"/>
        <w:b/>
        <w:i w:val="0"/>
        <w:strike w:val="0"/>
        <w:dstrike w:val="0"/>
        <w:u w:val="none"/>
        <w:effect w:val="none"/>
      </w:rPr>
    </w:lvl>
    <w:lvl w:ilvl="3">
      <w:start w:val="1"/>
      <w:numFmt w:val="decimal"/>
      <w:pStyle w:val="Nagwek4"/>
      <w:lvlText w:val="%2.%3.%4"/>
      <w:lvlJc w:val="left"/>
      <w:pPr>
        <w:tabs>
          <w:tab w:val="num" w:pos="1620"/>
        </w:tabs>
        <w:ind w:left="900" w:firstLine="0"/>
      </w:pPr>
      <w:rPr>
        <w:rFonts w:cs="Times New Roman"/>
      </w:rPr>
    </w:lvl>
    <w:lvl w:ilvl="4">
      <w:start w:val="1"/>
      <w:numFmt w:val="lowerLetter"/>
      <w:pStyle w:val="Nagwek5"/>
      <w:lvlText w:val="%5)"/>
      <w:lvlJc w:val="left"/>
      <w:pPr>
        <w:tabs>
          <w:tab w:val="num" w:pos="770"/>
        </w:tabs>
        <w:ind w:left="-299" w:firstLine="709"/>
      </w:pPr>
      <w:rPr>
        <w:rFonts w:cs="Times New Roman"/>
      </w:rPr>
    </w:lvl>
    <w:lvl w:ilvl="5">
      <w:start w:val="1"/>
      <w:numFmt w:val="lowerRoman"/>
      <w:pStyle w:val="Nagwek6"/>
      <w:lvlText w:val="%6."/>
      <w:lvlJc w:val="left"/>
      <w:pPr>
        <w:tabs>
          <w:tab w:val="num" w:pos="1418"/>
        </w:tabs>
        <w:ind w:left="1418" w:hanging="709"/>
      </w:pPr>
      <w:rPr>
        <w:rFonts w:cs="Times New Roman"/>
      </w:rPr>
    </w:lvl>
    <w:lvl w:ilvl="6">
      <w:start w:val="1"/>
      <w:numFmt w:val="lowerRoman"/>
      <w:pStyle w:val="Nagwek7"/>
      <w:lvlText w:val="%7."/>
      <w:lvlJc w:val="left"/>
      <w:pPr>
        <w:tabs>
          <w:tab w:val="num" w:pos="1418"/>
        </w:tabs>
        <w:ind w:left="1418" w:hanging="709"/>
      </w:pPr>
      <w:rPr>
        <w:rFonts w:cs="Times New Roman"/>
      </w:rPr>
    </w:lvl>
    <w:lvl w:ilvl="7">
      <w:start w:val="1"/>
      <w:numFmt w:val="lowerRoman"/>
      <w:pStyle w:val="Nagwek8"/>
      <w:lvlText w:val="%8."/>
      <w:lvlJc w:val="left"/>
      <w:pPr>
        <w:tabs>
          <w:tab w:val="num" w:pos="1418"/>
        </w:tabs>
        <w:ind w:left="1418" w:hanging="709"/>
      </w:pPr>
      <w:rPr>
        <w:rFonts w:cs="Times New Roman"/>
      </w:rPr>
    </w:lvl>
    <w:lvl w:ilvl="8">
      <w:start w:val="1"/>
      <w:numFmt w:val="lowerRoman"/>
      <w:pStyle w:val="Nagwek9"/>
      <w:lvlText w:val="%9."/>
      <w:lvlJc w:val="left"/>
      <w:pPr>
        <w:tabs>
          <w:tab w:val="num" w:pos="1418"/>
        </w:tabs>
        <w:ind w:left="1418" w:hanging="709"/>
      </w:pPr>
      <w:rPr>
        <w:rFonts w:cs="Times New Roman"/>
      </w:rPr>
    </w:lvl>
  </w:abstractNum>
  <w:abstractNum w:abstractNumId="7" w15:restartNumberingAfterBreak="0">
    <w:nsid w:val="30457401"/>
    <w:multiLevelType w:val="multilevel"/>
    <w:tmpl w:val="39025CF8"/>
    <w:lvl w:ilvl="0">
      <w:start w:val="1"/>
      <w:numFmt w:val="decimal"/>
      <w:lvlText w:val="%1"/>
      <w:lvlJc w:val="left"/>
      <w:pPr>
        <w:tabs>
          <w:tab w:val="num" w:pos="390"/>
        </w:tabs>
        <w:ind w:left="390" w:hanging="390"/>
      </w:pPr>
      <w:rPr>
        <w:rFonts w:cs="Times New Roman"/>
      </w:rPr>
    </w:lvl>
    <w:lvl w:ilvl="1">
      <w:start w:val="1"/>
      <w:numFmt w:val="decimal"/>
      <w:lvlText w:val="%1.%2"/>
      <w:lvlJc w:val="left"/>
      <w:pPr>
        <w:tabs>
          <w:tab w:val="num" w:pos="390"/>
        </w:tabs>
        <w:ind w:left="390" w:hanging="39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31083173"/>
    <w:multiLevelType w:val="hybridMultilevel"/>
    <w:tmpl w:val="88022AF0"/>
    <w:lvl w:ilvl="0" w:tplc="1EAC0D7A">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51365A2"/>
    <w:multiLevelType w:val="hybridMultilevel"/>
    <w:tmpl w:val="8BC6D170"/>
    <w:lvl w:ilvl="0" w:tplc="6B46F28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360C1897"/>
    <w:multiLevelType w:val="hybridMultilevel"/>
    <w:tmpl w:val="39E21FDC"/>
    <w:lvl w:ilvl="0" w:tplc="38B4B68E">
      <w:start w:val="1"/>
      <w:numFmt w:val="bullet"/>
      <w:lvlText w:val=""/>
      <w:lvlJc w:val="left"/>
      <w:pPr>
        <w:tabs>
          <w:tab w:val="num" w:pos="1440"/>
        </w:tabs>
        <w:ind w:left="144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F30684"/>
    <w:multiLevelType w:val="hybridMultilevel"/>
    <w:tmpl w:val="3222B97E"/>
    <w:lvl w:ilvl="0" w:tplc="38B4B68E">
      <w:start w:val="1"/>
      <w:numFmt w:val="bullet"/>
      <w:lvlText w:val=""/>
      <w:lvlJc w:val="left"/>
      <w:pPr>
        <w:tabs>
          <w:tab w:val="num" w:pos="1440"/>
        </w:tabs>
        <w:ind w:left="144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F44476"/>
    <w:multiLevelType w:val="hybridMultilevel"/>
    <w:tmpl w:val="3934EF44"/>
    <w:lvl w:ilvl="0" w:tplc="6B46F280">
      <w:start w:val="1"/>
      <w:numFmt w:val="bullet"/>
      <w:lvlText w:val=""/>
      <w:lvlJc w:val="left"/>
      <w:pPr>
        <w:tabs>
          <w:tab w:val="num" w:pos="283"/>
        </w:tabs>
        <w:ind w:left="283" w:hanging="283"/>
      </w:pPr>
      <w:rPr>
        <w:rFonts w:ascii="Symbol" w:hAnsi="Symbol" w:hint="default"/>
      </w:rPr>
    </w:lvl>
    <w:lvl w:ilvl="1" w:tplc="04150003">
      <w:start w:val="1"/>
      <w:numFmt w:val="bullet"/>
      <w:lvlText w:val="o"/>
      <w:lvlJc w:val="left"/>
      <w:pPr>
        <w:tabs>
          <w:tab w:val="num" w:pos="1156"/>
        </w:tabs>
        <w:ind w:left="1156" w:hanging="360"/>
      </w:pPr>
      <w:rPr>
        <w:rFonts w:ascii="Courier New" w:hAnsi="Courier New" w:cs="Courier New" w:hint="default"/>
      </w:rPr>
    </w:lvl>
    <w:lvl w:ilvl="2" w:tplc="04150005">
      <w:start w:val="1"/>
      <w:numFmt w:val="bullet"/>
      <w:lvlText w:val=""/>
      <w:lvlJc w:val="left"/>
      <w:pPr>
        <w:tabs>
          <w:tab w:val="num" w:pos="1876"/>
        </w:tabs>
        <w:ind w:left="1876" w:hanging="360"/>
      </w:pPr>
      <w:rPr>
        <w:rFonts w:ascii="Wingdings" w:hAnsi="Wingdings" w:hint="default"/>
      </w:rPr>
    </w:lvl>
    <w:lvl w:ilvl="3" w:tplc="04150001">
      <w:start w:val="1"/>
      <w:numFmt w:val="bullet"/>
      <w:lvlText w:val=""/>
      <w:lvlJc w:val="left"/>
      <w:pPr>
        <w:tabs>
          <w:tab w:val="num" w:pos="2596"/>
        </w:tabs>
        <w:ind w:left="2596" w:hanging="360"/>
      </w:pPr>
      <w:rPr>
        <w:rFonts w:ascii="Symbol" w:hAnsi="Symbol" w:hint="default"/>
      </w:rPr>
    </w:lvl>
    <w:lvl w:ilvl="4" w:tplc="04150003">
      <w:start w:val="1"/>
      <w:numFmt w:val="bullet"/>
      <w:lvlText w:val="o"/>
      <w:lvlJc w:val="left"/>
      <w:pPr>
        <w:tabs>
          <w:tab w:val="num" w:pos="3316"/>
        </w:tabs>
        <w:ind w:left="3316" w:hanging="360"/>
      </w:pPr>
      <w:rPr>
        <w:rFonts w:ascii="Courier New" w:hAnsi="Courier New" w:cs="Courier New" w:hint="default"/>
      </w:rPr>
    </w:lvl>
    <w:lvl w:ilvl="5" w:tplc="04150005">
      <w:start w:val="1"/>
      <w:numFmt w:val="bullet"/>
      <w:lvlText w:val=""/>
      <w:lvlJc w:val="left"/>
      <w:pPr>
        <w:tabs>
          <w:tab w:val="num" w:pos="4036"/>
        </w:tabs>
        <w:ind w:left="4036" w:hanging="360"/>
      </w:pPr>
      <w:rPr>
        <w:rFonts w:ascii="Wingdings" w:hAnsi="Wingdings" w:hint="default"/>
      </w:rPr>
    </w:lvl>
    <w:lvl w:ilvl="6" w:tplc="04150001">
      <w:start w:val="1"/>
      <w:numFmt w:val="bullet"/>
      <w:lvlText w:val=""/>
      <w:lvlJc w:val="left"/>
      <w:pPr>
        <w:tabs>
          <w:tab w:val="num" w:pos="4756"/>
        </w:tabs>
        <w:ind w:left="4756" w:hanging="360"/>
      </w:pPr>
      <w:rPr>
        <w:rFonts w:ascii="Symbol" w:hAnsi="Symbol" w:hint="default"/>
      </w:rPr>
    </w:lvl>
    <w:lvl w:ilvl="7" w:tplc="04150003">
      <w:start w:val="1"/>
      <w:numFmt w:val="bullet"/>
      <w:lvlText w:val="o"/>
      <w:lvlJc w:val="left"/>
      <w:pPr>
        <w:tabs>
          <w:tab w:val="num" w:pos="5476"/>
        </w:tabs>
        <w:ind w:left="5476" w:hanging="360"/>
      </w:pPr>
      <w:rPr>
        <w:rFonts w:ascii="Courier New" w:hAnsi="Courier New" w:cs="Courier New" w:hint="default"/>
      </w:rPr>
    </w:lvl>
    <w:lvl w:ilvl="8" w:tplc="04150005">
      <w:start w:val="1"/>
      <w:numFmt w:val="bullet"/>
      <w:lvlText w:val=""/>
      <w:lvlJc w:val="left"/>
      <w:pPr>
        <w:tabs>
          <w:tab w:val="num" w:pos="6196"/>
        </w:tabs>
        <w:ind w:left="6196" w:hanging="360"/>
      </w:pPr>
      <w:rPr>
        <w:rFonts w:ascii="Wingdings" w:hAnsi="Wingdings" w:hint="default"/>
      </w:rPr>
    </w:lvl>
  </w:abstractNum>
  <w:abstractNum w:abstractNumId="13" w15:restartNumberingAfterBreak="0">
    <w:nsid w:val="48634772"/>
    <w:multiLevelType w:val="hybridMultilevel"/>
    <w:tmpl w:val="57F6D4CC"/>
    <w:lvl w:ilvl="0" w:tplc="1AD26294">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4A8B7C3F"/>
    <w:multiLevelType w:val="multilevel"/>
    <w:tmpl w:val="7ACA1FC8"/>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56567C3E"/>
    <w:multiLevelType w:val="multilevel"/>
    <w:tmpl w:val="72E65006"/>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59F712AA"/>
    <w:multiLevelType w:val="hybridMultilevel"/>
    <w:tmpl w:val="7ED42E94"/>
    <w:lvl w:ilvl="0" w:tplc="04150005">
      <w:start w:val="1"/>
      <w:numFmt w:val="bullet"/>
      <w:lvlText w:val=""/>
      <w:lvlJc w:val="left"/>
      <w:pPr>
        <w:ind w:left="360" w:hanging="360"/>
      </w:pPr>
      <w:rPr>
        <w:rFonts w:ascii="Wingdings" w:hAnsi="Wingding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7" w15:restartNumberingAfterBreak="0">
    <w:nsid w:val="5C0D314A"/>
    <w:multiLevelType w:val="multilevel"/>
    <w:tmpl w:val="442A69FC"/>
    <w:lvl w:ilvl="0">
      <w:start w:val="2"/>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5E177259"/>
    <w:multiLevelType w:val="hybridMultilevel"/>
    <w:tmpl w:val="1226792A"/>
    <w:lvl w:ilvl="0" w:tplc="38B4B68E">
      <w:start w:val="1"/>
      <w:numFmt w:val="bullet"/>
      <w:lvlText w:val=""/>
      <w:lvlJc w:val="left"/>
      <w:pPr>
        <w:tabs>
          <w:tab w:val="num" w:pos="1440"/>
        </w:tabs>
        <w:ind w:left="144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70B5B"/>
    <w:multiLevelType w:val="hybridMultilevel"/>
    <w:tmpl w:val="9F26DCBA"/>
    <w:lvl w:ilvl="0" w:tplc="1AD26294">
      <w:start w:val="1"/>
      <w:numFmt w:val="bullet"/>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67A86AB8"/>
    <w:multiLevelType w:val="hybridMultilevel"/>
    <w:tmpl w:val="AC50FEF2"/>
    <w:lvl w:ilvl="0" w:tplc="6B46F28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6AB272DF"/>
    <w:multiLevelType w:val="hybridMultilevel"/>
    <w:tmpl w:val="57CCC98C"/>
    <w:lvl w:ilvl="0" w:tplc="38B4B68E">
      <w:start w:val="1"/>
      <w:numFmt w:val="bullet"/>
      <w:lvlText w:val=""/>
      <w:lvlJc w:val="left"/>
      <w:pPr>
        <w:tabs>
          <w:tab w:val="num" w:pos="1440"/>
        </w:tabs>
        <w:ind w:left="144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9C35F4"/>
    <w:multiLevelType w:val="multilevel"/>
    <w:tmpl w:val="157C99B0"/>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719374E0"/>
    <w:multiLevelType w:val="hybridMultilevel"/>
    <w:tmpl w:val="022E1A98"/>
    <w:lvl w:ilvl="0" w:tplc="6B46F280">
      <w:start w:val="1"/>
      <w:numFmt w:val="bullet"/>
      <w:lvlText w:val=""/>
      <w:lvlJc w:val="left"/>
      <w:pPr>
        <w:tabs>
          <w:tab w:val="num" w:pos="283"/>
        </w:tabs>
        <w:ind w:left="283" w:hanging="283"/>
      </w:pPr>
      <w:rPr>
        <w:rFonts w:ascii="Symbol" w:hAnsi="Symbol" w:hint="default"/>
      </w:rPr>
    </w:lvl>
    <w:lvl w:ilvl="1" w:tplc="04150003">
      <w:start w:val="1"/>
      <w:numFmt w:val="bullet"/>
      <w:lvlText w:val="o"/>
      <w:lvlJc w:val="left"/>
      <w:pPr>
        <w:tabs>
          <w:tab w:val="num" w:pos="1156"/>
        </w:tabs>
        <w:ind w:left="1156" w:hanging="360"/>
      </w:pPr>
      <w:rPr>
        <w:rFonts w:ascii="Courier New" w:hAnsi="Courier New" w:cs="Courier New" w:hint="default"/>
      </w:rPr>
    </w:lvl>
    <w:lvl w:ilvl="2" w:tplc="04150005">
      <w:start w:val="1"/>
      <w:numFmt w:val="bullet"/>
      <w:lvlText w:val=""/>
      <w:lvlJc w:val="left"/>
      <w:pPr>
        <w:tabs>
          <w:tab w:val="num" w:pos="1876"/>
        </w:tabs>
        <w:ind w:left="1876" w:hanging="360"/>
      </w:pPr>
      <w:rPr>
        <w:rFonts w:ascii="Wingdings" w:hAnsi="Wingdings" w:hint="default"/>
      </w:rPr>
    </w:lvl>
    <w:lvl w:ilvl="3" w:tplc="04150001">
      <w:start w:val="1"/>
      <w:numFmt w:val="bullet"/>
      <w:lvlText w:val=""/>
      <w:lvlJc w:val="left"/>
      <w:pPr>
        <w:tabs>
          <w:tab w:val="num" w:pos="2596"/>
        </w:tabs>
        <w:ind w:left="2596" w:hanging="360"/>
      </w:pPr>
      <w:rPr>
        <w:rFonts w:ascii="Symbol" w:hAnsi="Symbol" w:hint="default"/>
      </w:rPr>
    </w:lvl>
    <w:lvl w:ilvl="4" w:tplc="04150003">
      <w:start w:val="1"/>
      <w:numFmt w:val="bullet"/>
      <w:lvlText w:val="o"/>
      <w:lvlJc w:val="left"/>
      <w:pPr>
        <w:tabs>
          <w:tab w:val="num" w:pos="3316"/>
        </w:tabs>
        <w:ind w:left="3316" w:hanging="360"/>
      </w:pPr>
      <w:rPr>
        <w:rFonts w:ascii="Courier New" w:hAnsi="Courier New" w:cs="Courier New" w:hint="default"/>
      </w:rPr>
    </w:lvl>
    <w:lvl w:ilvl="5" w:tplc="04150005">
      <w:start w:val="1"/>
      <w:numFmt w:val="bullet"/>
      <w:lvlText w:val=""/>
      <w:lvlJc w:val="left"/>
      <w:pPr>
        <w:tabs>
          <w:tab w:val="num" w:pos="4036"/>
        </w:tabs>
        <w:ind w:left="4036" w:hanging="360"/>
      </w:pPr>
      <w:rPr>
        <w:rFonts w:ascii="Wingdings" w:hAnsi="Wingdings" w:hint="default"/>
      </w:rPr>
    </w:lvl>
    <w:lvl w:ilvl="6" w:tplc="04150001">
      <w:start w:val="1"/>
      <w:numFmt w:val="bullet"/>
      <w:lvlText w:val=""/>
      <w:lvlJc w:val="left"/>
      <w:pPr>
        <w:tabs>
          <w:tab w:val="num" w:pos="4756"/>
        </w:tabs>
        <w:ind w:left="4756" w:hanging="360"/>
      </w:pPr>
      <w:rPr>
        <w:rFonts w:ascii="Symbol" w:hAnsi="Symbol" w:hint="default"/>
      </w:rPr>
    </w:lvl>
    <w:lvl w:ilvl="7" w:tplc="04150003">
      <w:start w:val="1"/>
      <w:numFmt w:val="bullet"/>
      <w:lvlText w:val="o"/>
      <w:lvlJc w:val="left"/>
      <w:pPr>
        <w:tabs>
          <w:tab w:val="num" w:pos="5476"/>
        </w:tabs>
        <w:ind w:left="5476" w:hanging="360"/>
      </w:pPr>
      <w:rPr>
        <w:rFonts w:ascii="Courier New" w:hAnsi="Courier New" w:cs="Courier New" w:hint="default"/>
      </w:rPr>
    </w:lvl>
    <w:lvl w:ilvl="8" w:tplc="04150005">
      <w:start w:val="1"/>
      <w:numFmt w:val="bullet"/>
      <w:lvlText w:val=""/>
      <w:lvlJc w:val="left"/>
      <w:pPr>
        <w:tabs>
          <w:tab w:val="num" w:pos="6196"/>
        </w:tabs>
        <w:ind w:left="6196" w:hanging="360"/>
      </w:pPr>
      <w:rPr>
        <w:rFonts w:ascii="Wingdings" w:hAnsi="Wingdings" w:hint="default"/>
      </w:rPr>
    </w:lvl>
  </w:abstractNum>
  <w:abstractNum w:abstractNumId="24" w15:restartNumberingAfterBreak="0">
    <w:nsid w:val="71F50ACC"/>
    <w:multiLevelType w:val="hybridMultilevel"/>
    <w:tmpl w:val="128C0BC8"/>
    <w:lvl w:ilvl="0" w:tplc="B78C244E">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5580A58"/>
    <w:multiLevelType w:val="hybridMultilevel"/>
    <w:tmpl w:val="1382A6EE"/>
    <w:lvl w:ilvl="0" w:tplc="2C38EEB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79992B9E"/>
    <w:multiLevelType w:val="hybridMultilevel"/>
    <w:tmpl w:val="2D22CA0E"/>
    <w:lvl w:ilvl="0" w:tplc="6B46F28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5"/>
  </w:num>
  <w:num w:numId="5">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
  </w:num>
  <w:num w:numId="16">
    <w:abstractNumId w:val="10"/>
  </w:num>
  <w:num w:numId="17">
    <w:abstractNumId w:val="26"/>
  </w:num>
  <w:num w:numId="18">
    <w:abstractNumId w:val="16"/>
  </w:num>
  <w:num w:numId="19">
    <w:abstractNumId w:val="19"/>
  </w:num>
  <w:num w:numId="20">
    <w:abstractNumId w:val="0"/>
  </w:num>
  <w:num w:numId="21">
    <w:abstractNumId w:val="13"/>
  </w:num>
  <w:num w:numId="22">
    <w:abstractNumId w:val="9"/>
  </w:num>
  <w:num w:numId="2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3"/>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CE5"/>
    <w:rsid w:val="001F2A74"/>
    <w:rsid w:val="0078077E"/>
    <w:rsid w:val="0084611C"/>
    <w:rsid w:val="009937FA"/>
    <w:rsid w:val="009B05AB"/>
    <w:rsid w:val="00A21CE5"/>
    <w:rsid w:val="00B7308F"/>
    <w:rsid w:val="00B80C06"/>
    <w:rsid w:val="00CF345B"/>
    <w:rsid w:val="00D05439"/>
    <w:rsid w:val="00F83B33"/>
    <w:rsid w:val="00FE37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4AAEC7"/>
  <w15:chartTrackingRefBased/>
  <w15:docId w15:val="{35D6836A-1098-44EF-A1D0-70BA10516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1CE5"/>
    <w:pPr>
      <w:widowControl w:val="0"/>
      <w:suppressAutoHyphens/>
      <w:spacing w:after="0" w:line="240" w:lineRule="auto"/>
    </w:pPr>
    <w:rPr>
      <w:rFonts w:ascii="Times New Roman" w:eastAsia="Times New Roman" w:hAnsi="Times New Roman" w:cs="Times New Roman"/>
      <w:kern w:val="2"/>
      <w:sz w:val="24"/>
      <w:szCs w:val="24"/>
    </w:rPr>
  </w:style>
  <w:style w:type="paragraph" w:styleId="Nagwek1">
    <w:name w:val="heading 1"/>
    <w:basedOn w:val="Normalny"/>
    <w:next w:val="Normalny"/>
    <w:link w:val="Nagwek1Znak"/>
    <w:qFormat/>
    <w:rsid w:val="00A21CE5"/>
    <w:pPr>
      <w:keepNext/>
      <w:widowControl/>
      <w:numPr>
        <w:numId w:val="1"/>
      </w:numPr>
      <w:tabs>
        <w:tab w:val="left" w:pos="709"/>
      </w:tabs>
      <w:suppressAutoHyphens w:val="0"/>
      <w:spacing w:before="120" w:after="240"/>
      <w:outlineLvl w:val="0"/>
    </w:pPr>
    <w:rPr>
      <w:b/>
      <w:kern w:val="0"/>
      <w:sz w:val="20"/>
      <w:szCs w:val="20"/>
      <w:lang w:val="x-none" w:eastAsia="pl-PL"/>
    </w:rPr>
  </w:style>
  <w:style w:type="paragraph" w:styleId="Nagwek2">
    <w:name w:val="heading 2"/>
    <w:basedOn w:val="Normalny"/>
    <w:next w:val="Normalny"/>
    <w:link w:val="Nagwek2Znak"/>
    <w:semiHidden/>
    <w:unhideWhenUsed/>
    <w:qFormat/>
    <w:rsid w:val="00A21CE5"/>
    <w:pPr>
      <w:keepNext/>
      <w:widowControl/>
      <w:numPr>
        <w:ilvl w:val="1"/>
        <w:numId w:val="1"/>
      </w:numPr>
      <w:tabs>
        <w:tab w:val="left" w:pos="709"/>
      </w:tabs>
      <w:suppressAutoHyphens w:val="0"/>
      <w:spacing w:before="120" w:after="240"/>
      <w:outlineLvl w:val="1"/>
    </w:pPr>
    <w:rPr>
      <w:b/>
      <w:kern w:val="0"/>
      <w:sz w:val="20"/>
      <w:szCs w:val="20"/>
      <w:lang w:val="x-none" w:eastAsia="pl-PL"/>
    </w:rPr>
  </w:style>
  <w:style w:type="paragraph" w:styleId="Nagwek3">
    <w:name w:val="heading 3"/>
    <w:basedOn w:val="Normalny"/>
    <w:next w:val="Normalny"/>
    <w:link w:val="Nagwek3Znak"/>
    <w:semiHidden/>
    <w:unhideWhenUsed/>
    <w:qFormat/>
    <w:rsid w:val="00A21CE5"/>
    <w:pPr>
      <w:keepNext/>
      <w:widowControl/>
      <w:numPr>
        <w:ilvl w:val="2"/>
        <w:numId w:val="1"/>
      </w:numPr>
      <w:tabs>
        <w:tab w:val="left" w:pos="709"/>
      </w:tabs>
      <w:suppressAutoHyphens w:val="0"/>
      <w:spacing w:before="120" w:after="120"/>
      <w:outlineLvl w:val="2"/>
    </w:pPr>
    <w:rPr>
      <w:kern w:val="0"/>
      <w:sz w:val="20"/>
      <w:szCs w:val="20"/>
      <w:lang w:val="x-none" w:eastAsia="pl-PL"/>
    </w:rPr>
  </w:style>
  <w:style w:type="paragraph" w:styleId="Nagwek4">
    <w:name w:val="heading 4"/>
    <w:basedOn w:val="Normalny"/>
    <w:next w:val="Normalny"/>
    <w:link w:val="Nagwek4Znak"/>
    <w:semiHidden/>
    <w:unhideWhenUsed/>
    <w:qFormat/>
    <w:rsid w:val="00A21CE5"/>
    <w:pPr>
      <w:keepNext/>
      <w:widowControl/>
      <w:numPr>
        <w:ilvl w:val="3"/>
        <w:numId w:val="1"/>
      </w:numPr>
      <w:tabs>
        <w:tab w:val="left" w:pos="709"/>
      </w:tabs>
      <w:suppressAutoHyphens w:val="0"/>
      <w:spacing w:before="120" w:after="120"/>
      <w:outlineLvl w:val="3"/>
    </w:pPr>
    <w:rPr>
      <w:kern w:val="0"/>
      <w:sz w:val="20"/>
      <w:szCs w:val="20"/>
      <w:lang w:val="x-none" w:eastAsia="pl-PL"/>
    </w:rPr>
  </w:style>
  <w:style w:type="paragraph" w:styleId="Nagwek5">
    <w:name w:val="heading 5"/>
    <w:basedOn w:val="Normalny"/>
    <w:next w:val="Normalny"/>
    <w:link w:val="Nagwek5Znak"/>
    <w:semiHidden/>
    <w:unhideWhenUsed/>
    <w:qFormat/>
    <w:rsid w:val="00A21CE5"/>
    <w:pPr>
      <w:keepNext/>
      <w:widowControl/>
      <w:numPr>
        <w:ilvl w:val="4"/>
        <w:numId w:val="1"/>
      </w:numPr>
      <w:tabs>
        <w:tab w:val="left" w:pos="1418"/>
      </w:tabs>
      <w:suppressAutoHyphens w:val="0"/>
      <w:spacing w:before="60"/>
      <w:outlineLvl w:val="4"/>
    </w:pPr>
    <w:rPr>
      <w:kern w:val="0"/>
      <w:sz w:val="20"/>
      <w:szCs w:val="20"/>
      <w:lang w:val="x-none" w:eastAsia="pl-PL"/>
    </w:rPr>
  </w:style>
  <w:style w:type="paragraph" w:styleId="Nagwek6">
    <w:name w:val="heading 6"/>
    <w:basedOn w:val="Normalny"/>
    <w:next w:val="Normalny"/>
    <w:link w:val="Nagwek6Znak"/>
    <w:semiHidden/>
    <w:unhideWhenUsed/>
    <w:qFormat/>
    <w:rsid w:val="00A21CE5"/>
    <w:pPr>
      <w:keepNext/>
      <w:widowControl/>
      <w:numPr>
        <w:ilvl w:val="5"/>
        <w:numId w:val="1"/>
      </w:numPr>
      <w:suppressAutoHyphens w:val="0"/>
      <w:spacing w:before="60"/>
      <w:outlineLvl w:val="5"/>
    </w:pPr>
    <w:rPr>
      <w:kern w:val="0"/>
      <w:sz w:val="20"/>
      <w:szCs w:val="20"/>
      <w:lang w:val="x-none" w:eastAsia="pl-PL"/>
    </w:rPr>
  </w:style>
  <w:style w:type="paragraph" w:styleId="Nagwek7">
    <w:name w:val="heading 7"/>
    <w:basedOn w:val="Normalny"/>
    <w:next w:val="Normalny"/>
    <w:link w:val="Nagwek7Znak"/>
    <w:semiHidden/>
    <w:unhideWhenUsed/>
    <w:qFormat/>
    <w:rsid w:val="00A21CE5"/>
    <w:pPr>
      <w:keepNext/>
      <w:widowControl/>
      <w:numPr>
        <w:ilvl w:val="6"/>
        <w:numId w:val="1"/>
      </w:numPr>
      <w:suppressAutoHyphens w:val="0"/>
      <w:spacing w:before="60"/>
      <w:outlineLvl w:val="6"/>
    </w:pPr>
    <w:rPr>
      <w:rFonts w:eastAsia="Calibri"/>
      <w:i/>
      <w:kern w:val="0"/>
      <w:sz w:val="20"/>
      <w:szCs w:val="20"/>
      <w:lang w:val="x-none" w:eastAsia="pl-PL"/>
    </w:rPr>
  </w:style>
  <w:style w:type="paragraph" w:styleId="Nagwek8">
    <w:name w:val="heading 8"/>
    <w:basedOn w:val="Normalny"/>
    <w:next w:val="Normalny"/>
    <w:link w:val="Nagwek8Znak"/>
    <w:semiHidden/>
    <w:unhideWhenUsed/>
    <w:qFormat/>
    <w:rsid w:val="00A21CE5"/>
    <w:pPr>
      <w:keepNext/>
      <w:widowControl/>
      <w:numPr>
        <w:ilvl w:val="7"/>
        <w:numId w:val="1"/>
      </w:numPr>
      <w:suppressAutoHyphens w:val="0"/>
      <w:spacing w:before="60"/>
      <w:outlineLvl w:val="7"/>
    </w:pPr>
    <w:rPr>
      <w:rFonts w:eastAsia="Calibri"/>
      <w:i/>
      <w:kern w:val="0"/>
      <w:sz w:val="20"/>
      <w:szCs w:val="20"/>
      <w:lang w:val="x-none" w:eastAsia="pl-PL"/>
    </w:rPr>
  </w:style>
  <w:style w:type="paragraph" w:styleId="Nagwek9">
    <w:name w:val="heading 9"/>
    <w:basedOn w:val="Normalny"/>
    <w:next w:val="Normalny"/>
    <w:link w:val="Nagwek9Znak"/>
    <w:semiHidden/>
    <w:unhideWhenUsed/>
    <w:qFormat/>
    <w:rsid w:val="00A21CE5"/>
    <w:pPr>
      <w:keepNext/>
      <w:widowControl/>
      <w:numPr>
        <w:ilvl w:val="8"/>
        <w:numId w:val="1"/>
      </w:numPr>
      <w:suppressAutoHyphens w:val="0"/>
      <w:spacing w:before="60"/>
      <w:outlineLvl w:val="8"/>
    </w:pPr>
    <w:rPr>
      <w:rFonts w:eastAsia="Calibri"/>
      <w:i/>
      <w:kern w:val="0"/>
      <w:sz w:val="20"/>
      <w:szCs w:val="20"/>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21CE5"/>
    <w:pPr>
      <w:tabs>
        <w:tab w:val="center" w:pos="4536"/>
        <w:tab w:val="right" w:pos="9072"/>
      </w:tabs>
    </w:pPr>
  </w:style>
  <w:style w:type="character" w:customStyle="1" w:styleId="NagwekZnak">
    <w:name w:val="Nagłówek Znak"/>
    <w:basedOn w:val="Domylnaczcionkaakapitu"/>
    <w:link w:val="Nagwek"/>
    <w:uiPriority w:val="99"/>
    <w:rsid w:val="00A21CE5"/>
  </w:style>
  <w:style w:type="paragraph" w:styleId="Stopka">
    <w:name w:val="footer"/>
    <w:basedOn w:val="Normalny"/>
    <w:link w:val="StopkaZnak"/>
    <w:uiPriority w:val="99"/>
    <w:unhideWhenUsed/>
    <w:rsid w:val="00A21CE5"/>
    <w:pPr>
      <w:tabs>
        <w:tab w:val="center" w:pos="4536"/>
        <w:tab w:val="right" w:pos="9072"/>
      </w:tabs>
    </w:pPr>
  </w:style>
  <w:style w:type="character" w:customStyle="1" w:styleId="StopkaZnak">
    <w:name w:val="Stopka Znak"/>
    <w:basedOn w:val="Domylnaczcionkaakapitu"/>
    <w:link w:val="Stopka"/>
    <w:uiPriority w:val="99"/>
    <w:rsid w:val="00A21CE5"/>
  </w:style>
  <w:style w:type="character" w:customStyle="1" w:styleId="Nagwek1Znak">
    <w:name w:val="Nagłówek 1 Znak"/>
    <w:basedOn w:val="Domylnaczcionkaakapitu"/>
    <w:link w:val="Nagwek1"/>
    <w:rsid w:val="00A21CE5"/>
    <w:rPr>
      <w:rFonts w:ascii="Times New Roman" w:eastAsia="Times New Roman" w:hAnsi="Times New Roman" w:cs="Times New Roman"/>
      <w:b/>
      <w:sz w:val="20"/>
      <w:szCs w:val="20"/>
      <w:lang w:val="x-none" w:eastAsia="pl-PL"/>
    </w:rPr>
  </w:style>
  <w:style w:type="character" w:customStyle="1" w:styleId="Nagwek2Znak">
    <w:name w:val="Nagłówek 2 Znak"/>
    <w:basedOn w:val="Domylnaczcionkaakapitu"/>
    <w:link w:val="Nagwek2"/>
    <w:semiHidden/>
    <w:rsid w:val="00A21CE5"/>
    <w:rPr>
      <w:rFonts w:ascii="Times New Roman" w:eastAsia="Times New Roman" w:hAnsi="Times New Roman" w:cs="Times New Roman"/>
      <w:b/>
      <w:sz w:val="20"/>
      <w:szCs w:val="20"/>
      <w:lang w:val="x-none" w:eastAsia="pl-PL"/>
    </w:rPr>
  </w:style>
  <w:style w:type="character" w:customStyle="1" w:styleId="Nagwek3Znak">
    <w:name w:val="Nagłówek 3 Znak"/>
    <w:basedOn w:val="Domylnaczcionkaakapitu"/>
    <w:link w:val="Nagwek3"/>
    <w:semiHidden/>
    <w:rsid w:val="00A21CE5"/>
    <w:rPr>
      <w:rFonts w:ascii="Times New Roman" w:eastAsia="Times New Roman" w:hAnsi="Times New Roman" w:cs="Times New Roman"/>
      <w:sz w:val="20"/>
      <w:szCs w:val="20"/>
      <w:lang w:val="x-none" w:eastAsia="pl-PL"/>
    </w:rPr>
  </w:style>
  <w:style w:type="character" w:customStyle="1" w:styleId="Nagwek4Znak">
    <w:name w:val="Nagłówek 4 Znak"/>
    <w:basedOn w:val="Domylnaczcionkaakapitu"/>
    <w:link w:val="Nagwek4"/>
    <w:semiHidden/>
    <w:rsid w:val="00A21CE5"/>
    <w:rPr>
      <w:rFonts w:ascii="Times New Roman" w:eastAsia="Times New Roman" w:hAnsi="Times New Roman" w:cs="Times New Roman"/>
      <w:sz w:val="20"/>
      <w:szCs w:val="20"/>
      <w:lang w:val="x-none" w:eastAsia="pl-PL"/>
    </w:rPr>
  </w:style>
  <w:style w:type="character" w:customStyle="1" w:styleId="Nagwek5Znak">
    <w:name w:val="Nagłówek 5 Znak"/>
    <w:basedOn w:val="Domylnaczcionkaakapitu"/>
    <w:link w:val="Nagwek5"/>
    <w:semiHidden/>
    <w:rsid w:val="00A21CE5"/>
    <w:rPr>
      <w:rFonts w:ascii="Times New Roman" w:eastAsia="Times New Roman" w:hAnsi="Times New Roman" w:cs="Times New Roman"/>
      <w:sz w:val="20"/>
      <w:szCs w:val="20"/>
      <w:lang w:val="x-none" w:eastAsia="pl-PL"/>
    </w:rPr>
  </w:style>
  <w:style w:type="character" w:customStyle="1" w:styleId="Nagwek6Znak">
    <w:name w:val="Nagłówek 6 Znak"/>
    <w:basedOn w:val="Domylnaczcionkaakapitu"/>
    <w:link w:val="Nagwek6"/>
    <w:semiHidden/>
    <w:rsid w:val="00A21CE5"/>
    <w:rPr>
      <w:rFonts w:ascii="Times New Roman" w:eastAsia="Times New Roman" w:hAnsi="Times New Roman" w:cs="Times New Roman"/>
      <w:sz w:val="20"/>
      <w:szCs w:val="20"/>
      <w:lang w:val="x-none" w:eastAsia="pl-PL"/>
    </w:rPr>
  </w:style>
  <w:style w:type="character" w:customStyle="1" w:styleId="Nagwek7Znak">
    <w:name w:val="Nagłówek 7 Znak"/>
    <w:basedOn w:val="Domylnaczcionkaakapitu"/>
    <w:link w:val="Nagwek7"/>
    <w:semiHidden/>
    <w:rsid w:val="00A21CE5"/>
    <w:rPr>
      <w:rFonts w:ascii="Times New Roman" w:eastAsia="Calibri" w:hAnsi="Times New Roman" w:cs="Times New Roman"/>
      <w:i/>
      <w:sz w:val="20"/>
      <w:szCs w:val="20"/>
      <w:lang w:val="x-none" w:eastAsia="pl-PL"/>
    </w:rPr>
  </w:style>
  <w:style w:type="character" w:customStyle="1" w:styleId="Nagwek8Znak">
    <w:name w:val="Nagłówek 8 Znak"/>
    <w:basedOn w:val="Domylnaczcionkaakapitu"/>
    <w:link w:val="Nagwek8"/>
    <w:semiHidden/>
    <w:rsid w:val="00A21CE5"/>
    <w:rPr>
      <w:rFonts w:ascii="Times New Roman" w:eastAsia="Calibri" w:hAnsi="Times New Roman" w:cs="Times New Roman"/>
      <w:i/>
      <w:sz w:val="20"/>
      <w:szCs w:val="20"/>
      <w:lang w:val="x-none" w:eastAsia="pl-PL"/>
    </w:rPr>
  </w:style>
  <w:style w:type="character" w:customStyle="1" w:styleId="Nagwek9Znak">
    <w:name w:val="Nagłówek 9 Znak"/>
    <w:basedOn w:val="Domylnaczcionkaakapitu"/>
    <w:link w:val="Nagwek9"/>
    <w:semiHidden/>
    <w:rsid w:val="00A21CE5"/>
    <w:rPr>
      <w:rFonts w:ascii="Times New Roman" w:eastAsia="Calibri" w:hAnsi="Times New Roman" w:cs="Times New Roman"/>
      <w:i/>
      <w:sz w:val="20"/>
      <w:szCs w:val="20"/>
      <w:lang w:val="x-none" w:eastAsia="pl-PL"/>
    </w:rPr>
  </w:style>
  <w:style w:type="paragraph" w:styleId="Tekstpodstawowy3">
    <w:name w:val="Body Text 3"/>
    <w:basedOn w:val="Normalny"/>
    <w:link w:val="Tekstpodstawowy3Znak"/>
    <w:unhideWhenUsed/>
    <w:rsid w:val="00A21CE5"/>
    <w:pPr>
      <w:widowControl/>
      <w:suppressAutoHyphens w:val="0"/>
      <w:spacing w:after="120"/>
    </w:pPr>
    <w:rPr>
      <w:rFonts w:eastAsia="Calibri"/>
      <w:kern w:val="0"/>
      <w:sz w:val="16"/>
      <w:szCs w:val="16"/>
      <w:lang w:val="x-none" w:eastAsia="pl-PL"/>
    </w:rPr>
  </w:style>
  <w:style w:type="character" w:customStyle="1" w:styleId="Tekstpodstawowy3Znak">
    <w:name w:val="Tekst podstawowy 3 Znak"/>
    <w:basedOn w:val="Domylnaczcionkaakapitu"/>
    <w:link w:val="Tekstpodstawowy3"/>
    <w:rsid w:val="00A21CE5"/>
    <w:rPr>
      <w:rFonts w:ascii="Times New Roman" w:eastAsia="Calibri" w:hAnsi="Times New Roman" w:cs="Times New Roman"/>
      <w:sz w:val="16"/>
      <w:szCs w:val="16"/>
      <w:lang w:val="x-none" w:eastAsia="pl-PL"/>
    </w:rPr>
  </w:style>
  <w:style w:type="character" w:customStyle="1" w:styleId="E-1Znak">
    <w:name w:val="E-1 Znak"/>
    <w:link w:val="E-1"/>
    <w:locked/>
    <w:rsid w:val="00A21CE5"/>
    <w:rPr>
      <w:rFonts w:ascii="Times New Roman" w:hAnsi="Times New Roman" w:cs="Times New Roman"/>
      <w:shadow/>
    </w:rPr>
  </w:style>
  <w:style w:type="paragraph" w:customStyle="1" w:styleId="E-1">
    <w:name w:val="E-1"/>
    <w:basedOn w:val="Normalny"/>
    <w:link w:val="E-1Znak"/>
    <w:rsid w:val="00A21CE5"/>
    <w:pPr>
      <w:suppressAutoHyphens w:val="0"/>
      <w:overflowPunct w:val="0"/>
      <w:autoSpaceDE w:val="0"/>
      <w:autoSpaceDN w:val="0"/>
      <w:adjustRightInd w:val="0"/>
    </w:pPr>
    <w:rPr>
      <w:rFonts w:eastAsiaTheme="minorHAnsi"/>
      <w:shadow/>
      <w:kern w:val="0"/>
      <w:sz w:val="22"/>
      <w:szCs w:val="22"/>
    </w:rPr>
  </w:style>
  <w:style w:type="paragraph" w:customStyle="1" w:styleId="Edward">
    <w:name w:val="Edward"/>
    <w:basedOn w:val="Normalny"/>
    <w:rsid w:val="00A21CE5"/>
    <w:pPr>
      <w:widowControl/>
      <w:suppressAutoHyphens w:val="0"/>
    </w:pPr>
    <w:rPr>
      <w:rFonts w:ascii="Tms Rmn" w:eastAsia="Calibri" w:hAnsi="Tms Rmn"/>
      <w:shadow/>
      <w:noProof/>
      <w:kern w:val="0"/>
      <w:sz w:val="20"/>
      <w:szCs w:val="20"/>
      <w:lang w:eastAsia="pl-PL"/>
    </w:rPr>
  </w:style>
  <w:style w:type="paragraph" w:customStyle="1" w:styleId="Nagwek11">
    <w:name w:val="Nagłówek 11"/>
    <w:basedOn w:val="Normalny"/>
    <w:link w:val="Nagwek11Znak"/>
    <w:rsid w:val="00A21CE5"/>
    <w:pPr>
      <w:widowControl/>
      <w:suppressAutoHyphens w:val="0"/>
      <w:spacing w:before="240" w:after="240"/>
      <w:jc w:val="both"/>
    </w:pPr>
    <w:rPr>
      <w:rFonts w:ascii="Arial" w:eastAsia="Calibri" w:hAnsi="Arial" w:cs="Arial"/>
      <w:b/>
      <w:bCs/>
      <w:kern w:val="0"/>
      <w:sz w:val="20"/>
      <w:lang w:eastAsia="pl-PL"/>
    </w:rPr>
  </w:style>
  <w:style w:type="paragraph" w:styleId="Akapitzlist">
    <w:name w:val="List Paragraph"/>
    <w:basedOn w:val="Normalny"/>
    <w:uiPriority w:val="34"/>
    <w:qFormat/>
    <w:rsid w:val="00B80C06"/>
    <w:pPr>
      <w:ind w:left="720"/>
      <w:contextualSpacing/>
    </w:pPr>
    <w:rPr>
      <w:rFonts w:eastAsia="Lucida Sans Unicode"/>
    </w:rPr>
  </w:style>
  <w:style w:type="paragraph" w:customStyle="1" w:styleId="marek">
    <w:name w:val="marek"/>
    <w:basedOn w:val="Normalny"/>
    <w:rsid w:val="00B7308F"/>
    <w:pPr>
      <w:suppressAutoHyphens w:val="0"/>
      <w:overflowPunct w:val="0"/>
      <w:autoSpaceDE w:val="0"/>
      <w:autoSpaceDN w:val="0"/>
      <w:adjustRightInd w:val="0"/>
      <w:spacing w:line="360" w:lineRule="auto"/>
    </w:pPr>
    <w:rPr>
      <w:kern w:val="0"/>
      <w:sz w:val="28"/>
      <w:szCs w:val="20"/>
      <w:lang w:eastAsia="pl-PL"/>
    </w:rPr>
  </w:style>
  <w:style w:type="character" w:customStyle="1" w:styleId="Nagwek11Znak">
    <w:name w:val="Nagłówek 11 Znak"/>
    <w:link w:val="Nagwek11"/>
    <w:locked/>
    <w:rsid w:val="00B7308F"/>
    <w:rPr>
      <w:rFonts w:ascii="Arial" w:eastAsia="Calibri" w:hAnsi="Arial" w:cs="Arial"/>
      <w:b/>
      <w:bCs/>
      <w:sz w:val="20"/>
      <w:szCs w:val="24"/>
      <w:lang w:eastAsia="pl-PL"/>
    </w:rPr>
  </w:style>
  <w:style w:type="character" w:customStyle="1" w:styleId="Styl1Znak">
    <w:name w:val="Styl1 Znak"/>
    <w:link w:val="Styl1"/>
    <w:locked/>
    <w:rsid w:val="00B7308F"/>
    <w:rPr>
      <w:rFonts w:ascii="Arial" w:hAnsi="Arial" w:cs="Arial"/>
      <w:szCs w:val="24"/>
    </w:rPr>
  </w:style>
  <w:style w:type="paragraph" w:customStyle="1" w:styleId="Styl1">
    <w:name w:val="Styl1"/>
    <w:basedOn w:val="Nagwek11"/>
    <w:link w:val="Styl1Znak"/>
    <w:qFormat/>
    <w:rsid w:val="00B7308F"/>
    <w:pPr>
      <w:spacing w:before="0" w:after="0" w:line="360" w:lineRule="auto"/>
    </w:pPr>
    <w:rPr>
      <w:rFonts w:eastAsiaTheme="minorHAnsi"/>
      <w:b w:val="0"/>
      <w:bCs w:val="0"/>
      <w:sz w:val="22"/>
      <w:lang w:eastAsia="en-US"/>
    </w:rPr>
  </w:style>
  <w:style w:type="character" w:customStyle="1" w:styleId="Styl2Znak">
    <w:name w:val="Styl2 Znak"/>
    <w:link w:val="Styl2"/>
    <w:locked/>
    <w:rsid w:val="00CF345B"/>
    <w:rPr>
      <w:rFonts w:ascii="Arial" w:hAnsi="Arial" w:cs="Arial"/>
      <w:b/>
      <w:szCs w:val="24"/>
    </w:rPr>
  </w:style>
  <w:style w:type="paragraph" w:customStyle="1" w:styleId="Styl2">
    <w:name w:val="Styl2"/>
    <w:basedOn w:val="Nagwek11"/>
    <w:link w:val="Styl2Znak"/>
    <w:qFormat/>
    <w:rsid w:val="00CF345B"/>
    <w:pPr>
      <w:spacing w:after="120" w:line="360" w:lineRule="auto"/>
    </w:pPr>
    <w:rPr>
      <w:rFonts w:eastAsiaTheme="minorHAnsi"/>
      <w:bCs w:val="0"/>
      <w:sz w:val="22"/>
      <w:lang w:eastAsia="en-US"/>
    </w:rPr>
  </w:style>
  <w:style w:type="character" w:customStyle="1" w:styleId="search-result-value">
    <w:name w:val="search-result-value"/>
    <w:rsid w:val="0078077E"/>
  </w:style>
  <w:style w:type="character" w:customStyle="1" w:styleId="highlighted-search-term">
    <w:name w:val="highlighted-search-term"/>
    <w:rsid w:val="0078077E"/>
  </w:style>
  <w:style w:type="character" w:customStyle="1" w:styleId="Styl3Znak">
    <w:name w:val="Styl3 Znak"/>
    <w:link w:val="Styl3"/>
    <w:locked/>
    <w:rsid w:val="0078077E"/>
    <w:rPr>
      <w:rFonts w:ascii="Arial" w:hAnsi="Arial" w:cs="Arial"/>
      <w:b/>
    </w:rPr>
  </w:style>
  <w:style w:type="paragraph" w:customStyle="1" w:styleId="Styl3">
    <w:name w:val="Styl3"/>
    <w:basedOn w:val="E-1"/>
    <w:link w:val="Styl3Znak"/>
    <w:qFormat/>
    <w:rsid w:val="0078077E"/>
    <w:pPr>
      <w:spacing w:before="120" w:after="120" w:line="360" w:lineRule="auto"/>
    </w:pPr>
    <w:rPr>
      <w:rFonts w:ascii="Arial" w:hAnsi="Arial" w:cs="Arial"/>
      <w:b/>
      <w:shadow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1577">
      <w:bodyDiv w:val="1"/>
      <w:marLeft w:val="0"/>
      <w:marRight w:val="0"/>
      <w:marTop w:val="0"/>
      <w:marBottom w:val="0"/>
      <w:divBdr>
        <w:top w:val="none" w:sz="0" w:space="0" w:color="auto"/>
        <w:left w:val="none" w:sz="0" w:space="0" w:color="auto"/>
        <w:bottom w:val="none" w:sz="0" w:space="0" w:color="auto"/>
        <w:right w:val="none" w:sz="0" w:space="0" w:color="auto"/>
      </w:divBdr>
    </w:div>
    <w:div w:id="18236731">
      <w:bodyDiv w:val="1"/>
      <w:marLeft w:val="0"/>
      <w:marRight w:val="0"/>
      <w:marTop w:val="0"/>
      <w:marBottom w:val="0"/>
      <w:divBdr>
        <w:top w:val="none" w:sz="0" w:space="0" w:color="auto"/>
        <w:left w:val="none" w:sz="0" w:space="0" w:color="auto"/>
        <w:bottom w:val="none" w:sz="0" w:space="0" w:color="auto"/>
        <w:right w:val="none" w:sz="0" w:space="0" w:color="auto"/>
      </w:divBdr>
    </w:div>
    <w:div w:id="43256911">
      <w:bodyDiv w:val="1"/>
      <w:marLeft w:val="0"/>
      <w:marRight w:val="0"/>
      <w:marTop w:val="0"/>
      <w:marBottom w:val="0"/>
      <w:divBdr>
        <w:top w:val="none" w:sz="0" w:space="0" w:color="auto"/>
        <w:left w:val="none" w:sz="0" w:space="0" w:color="auto"/>
        <w:bottom w:val="none" w:sz="0" w:space="0" w:color="auto"/>
        <w:right w:val="none" w:sz="0" w:space="0" w:color="auto"/>
      </w:divBdr>
    </w:div>
    <w:div w:id="60568108">
      <w:bodyDiv w:val="1"/>
      <w:marLeft w:val="0"/>
      <w:marRight w:val="0"/>
      <w:marTop w:val="0"/>
      <w:marBottom w:val="0"/>
      <w:divBdr>
        <w:top w:val="none" w:sz="0" w:space="0" w:color="auto"/>
        <w:left w:val="none" w:sz="0" w:space="0" w:color="auto"/>
        <w:bottom w:val="none" w:sz="0" w:space="0" w:color="auto"/>
        <w:right w:val="none" w:sz="0" w:space="0" w:color="auto"/>
      </w:divBdr>
    </w:div>
    <w:div w:id="66269550">
      <w:bodyDiv w:val="1"/>
      <w:marLeft w:val="0"/>
      <w:marRight w:val="0"/>
      <w:marTop w:val="0"/>
      <w:marBottom w:val="0"/>
      <w:divBdr>
        <w:top w:val="none" w:sz="0" w:space="0" w:color="auto"/>
        <w:left w:val="none" w:sz="0" w:space="0" w:color="auto"/>
        <w:bottom w:val="none" w:sz="0" w:space="0" w:color="auto"/>
        <w:right w:val="none" w:sz="0" w:space="0" w:color="auto"/>
      </w:divBdr>
    </w:div>
    <w:div w:id="75440157">
      <w:bodyDiv w:val="1"/>
      <w:marLeft w:val="0"/>
      <w:marRight w:val="0"/>
      <w:marTop w:val="0"/>
      <w:marBottom w:val="0"/>
      <w:divBdr>
        <w:top w:val="none" w:sz="0" w:space="0" w:color="auto"/>
        <w:left w:val="none" w:sz="0" w:space="0" w:color="auto"/>
        <w:bottom w:val="none" w:sz="0" w:space="0" w:color="auto"/>
        <w:right w:val="none" w:sz="0" w:space="0" w:color="auto"/>
      </w:divBdr>
    </w:div>
    <w:div w:id="94831608">
      <w:bodyDiv w:val="1"/>
      <w:marLeft w:val="0"/>
      <w:marRight w:val="0"/>
      <w:marTop w:val="0"/>
      <w:marBottom w:val="0"/>
      <w:divBdr>
        <w:top w:val="none" w:sz="0" w:space="0" w:color="auto"/>
        <w:left w:val="none" w:sz="0" w:space="0" w:color="auto"/>
        <w:bottom w:val="none" w:sz="0" w:space="0" w:color="auto"/>
        <w:right w:val="none" w:sz="0" w:space="0" w:color="auto"/>
      </w:divBdr>
    </w:div>
    <w:div w:id="146094388">
      <w:bodyDiv w:val="1"/>
      <w:marLeft w:val="0"/>
      <w:marRight w:val="0"/>
      <w:marTop w:val="0"/>
      <w:marBottom w:val="0"/>
      <w:divBdr>
        <w:top w:val="none" w:sz="0" w:space="0" w:color="auto"/>
        <w:left w:val="none" w:sz="0" w:space="0" w:color="auto"/>
        <w:bottom w:val="none" w:sz="0" w:space="0" w:color="auto"/>
        <w:right w:val="none" w:sz="0" w:space="0" w:color="auto"/>
      </w:divBdr>
    </w:div>
    <w:div w:id="187908970">
      <w:bodyDiv w:val="1"/>
      <w:marLeft w:val="0"/>
      <w:marRight w:val="0"/>
      <w:marTop w:val="0"/>
      <w:marBottom w:val="0"/>
      <w:divBdr>
        <w:top w:val="none" w:sz="0" w:space="0" w:color="auto"/>
        <w:left w:val="none" w:sz="0" w:space="0" w:color="auto"/>
        <w:bottom w:val="none" w:sz="0" w:space="0" w:color="auto"/>
        <w:right w:val="none" w:sz="0" w:space="0" w:color="auto"/>
      </w:divBdr>
    </w:div>
    <w:div w:id="203371522">
      <w:bodyDiv w:val="1"/>
      <w:marLeft w:val="0"/>
      <w:marRight w:val="0"/>
      <w:marTop w:val="0"/>
      <w:marBottom w:val="0"/>
      <w:divBdr>
        <w:top w:val="none" w:sz="0" w:space="0" w:color="auto"/>
        <w:left w:val="none" w:sz="0" w:space="0" w:color="auto"/>
        <w:bottom w:val="none" w:sz="0" w:space="0" w:color="auto"/>
        <w:right w:val="none" w:sz="0" w:space="0" w:color="auto"/>
      </w:divBdr>
    </w:div>
    <w:div w:id="206911413">
      <w:bodyDiv w:val="1"/>
      <w:marLeft w:val="0"/>
      <w:marRight w:val="0"/>
      <w:marTop w:val="0"/>
      <w:marBottom w:val="0"/>
      <w:divBdr>
        <w:top w:val="none" w:sz="0" w:space="0" w:color="auto"/>
        <w:left w:val="none" w:sz="0" w:space="0" w:color="auto"/>
        <w:bottom w:val="none" w:sz="0" w:space="0" w:color="auto"/>
        <w:right w:val="none" w:sz="0" w:space="0" w:color="auto"/>
      </w:divBdr>
    </w:div>
    <w:div w:id="290131246">
      <w:bodyDiv w:val="1"/>
      <w:marLeft w:val="0"/>
      <w:marRight w:val="0"/>
      <w:marTop w:val="0"/>
      <w:marBottom w:val="0"/>
      <w:divBdr>
        <w:top w:val="none" w:sz="0" w:space="0" w:color="auto"/>
        <w:left w:val="none" w:sz="0" w:space="0" w:color="auto"/>
        <w:bottom w:val="none" w:sz="0" w:space="0" w:color="auto"/>
        <w:right w:val="none" w:sz="0" w:space="0" w:color="auto"/>
      </w:divBdr>
    </w:div>
    <w:div w:id="292104601">
      <w:bodyDiv w:val="1"/>
      <w:marLeft w:val="0"/>
      <w:marRight w:val="0"/>
      <w:marTop w:val="0"/>
      <w:marBottom w:val="0"/>
      <w:divBdr>
        <w:top w:val="none" w:sz="0" w:space="0" w:color="auto"/>
        <w:left w:val="none" w:sz="0" w:space="0" w:color="auto"/>
        <w:bottom w:val="none" w:sz="0" w:space="0" w:color="auto"/>
        <w:right w:val="none" w:sz="0" w:space="0" w:color="auto"/>
      </w:divBdr>
    </w:div>
    <w:div w:id="299728104">
      <w:bodyDiv w:val="1"/>
      <w:marLeft w:val="0"/>
      <w:marRight w:val="0"/>
      <w:marTop w:val="0"/>
      <w:marBottom w:val="0"/>
      <w:divBdr>
        <w:top w:val="none" w:sz="0" w:space="0" w:color="auto"/>
        <w:left w:val="none" w:sz="0" w:space="0" w:color="auto"/>
        <w:bottom w:val="none" w:sz="0" w:space="0" w:color="auto"/>
        <w:right w:val="none" w:sz="0" w:space="0" w:color="auto"/>
      </w:divBdr>
    </w:div>
    <w:div w:id="447286962">
      <w:bodyDiv w:val="1"/>
      <w:marLeft w:val="0"/>
      <w:marRight w:val="0"/>
      <w:marTop w:val="0"/>
      <w:marBottom w:val="0"/>
      <w:divBdr>
        <w:top w:val="none" w:sz="0" w:space="0" w:color="auto"/>
        <w:left w:val="none" w:sz="0" w:space="0" w:color="auto"/>
        <w:bottom w:val="none" w:sz="0" w:space="0" w:color="auto"/>
        <w:right w:val="none" w:sz="0" w:space="0" w:color="auto"/>
      </w:divBdr>
    </w:div>
    <w:div w:id="571045315">
      <w:bodyDiv w:val="1"/>
      <w:marLeft w:val="0"/>
      <w:marRight w:val="0"/>
      <w:marTop w:val="0"/>
      <w:marBottom w:val="0"/>
      <w:divBdr>
        <w:top w:val="none" w:sz="0" w:space="0" w:color="auto"/>
        <w:left w:val="none" w:sz="0" w:space="0" w:color="auto"/>
        <w:bottom w:val="none" w:sz="0" w:space="0" w:color="auto"/>
        <w:right w:val="none" w:sz="0" w:space="0" w:color="auto"/>
      </w:divBdr>
    </w:div>
    <w:div w:id="580412131">
      <w:bodyDiv w:val="1"/>
      <w:marLeft w:val="0"/>
      <w:marRight w:val="0"/>
      <w:marTop w:val="0"/>
      <w:marBottom w:val="0"/>
      <w:divBdr>
        <w:top w:val="none" w:sz="0" w:space="0" w:color="auto"/>
        <w:left w:val="none" w:sz="0" w:space="0" w:color="auto"/>
        <w:bottom w:val="none" w:sz="0" w:space="0" w:color="auto"/>
        <w:right w:val="none" w:sz="0" w:space="0" w:color="auto"/>
      </w:divBdr>
    </w:div>
    <w:div w:id="583495204">
      <w:bodyDiv w:val="1"/>
      <w:marLeft w:val="0"/>
      <w:marRight w:val="0"/>
      <w:marTop w:val="0"/>
      <w:marBottom w:val="0"/>
      <w:divBdr>
        <w:top w:val="none" w:sz="0" w:space="0" w:color="auto"/>
        <w:left w:val="none" w:sz="0" w:space="0" w:color="auto"/>
        <w:bottom w:val="none" w:sz="0" w:space="0" w:color="auto"/>
        <w:right w:val="none" w:sz="0" w:space="0" w:color="auto"/>
      </w:divBdr>
    </w:div>
    <w:div w:id="635451856">
      <w:bodyDiv w:val="1"/>
      <w:marLeft w:val="0"/>
      <w:marRight w:val="0"/>
      <w:marTop w:val="0"/>
      <w:marBottom w:val="0"/>
      <w:divBdr>
        <w:top w:val="none" w:sz="0" w:space="0" w:color="auto"/>
        <w:left w:val="none" w:sz="0" w:space="0" w:color="auto"/>
        <w:bottom w:val="none" w:sz="0" w:space="0" w:color="auto"/>
        <w:right w:val="none" w:sz="0" w:space="0" w:color="auto"/>
      </w:divBdr>
    </w:div>
    <w:div w:id="712117090">
      <w:bodyDiv w:val="1"/>
      <w:marLeft w:val="0"/>
      <w:marRight w:val="0"/>
      <w:marTop w:val="0"/>
      <w:marBottom w:val="0"/>
      <w:divBdr>
        <w:top w:val="none" w:sz="0" w:space="0" w:color="auto"/>
        <w:left w:val="none" w:sz="0" w:space="0" w:color="auto"/>
        <w:bottom w:val="none" w:sz="0" w:space="0" w:color="auto"/>
        <w:right w:val="none" w:sz="0" w:space="0" w:color="auto"/>
      </w:divBdr>
    </w:div>
    <w:div w:id="713775177">
      <w:bodyDiv w:val="1"/>
      <w:marLeft w:val="0"/>
      <w:marRight w:val="0"/>
      <w:marTop w:val="0"/>
      <w:marBottom w:val="0"/>
      <w:divBdr>
        <w:top w:val="none" w:sz="0" w:space="0" w:color="auto"/>
        <w:left w:val="none" w:sz="0" w:space="0" w:color="auto"/>
        <w:bottom w:val="none" w:sz="0" w:space="0" w:color="auto"/>
        <w:right w:val="none" w:sz="0" w:space="0" w:color="auto"/>
      </w:divBdr>
    </w:div>
    <w:div w:id="753937269">
      <w:bodyDiv w:val="1"/>
      <w:marLeft w:val="0"/>
      <w:marRight w:val="0"/>
      <w:marTop w:val="0"/>
      <w:marBottom w:val="0"/>
      <w:divBdr>
        <w:top w:val="none" w:sz="0" w:space="0" w:color="auto"/>
        <w:left w:val="none" w:sz="0" w:space="0" w:color="auto"/>
        <w:bottom w:val="none" w:sz="0" w:space="0" w:color="auto"/>
        <w:right w:val="none" w:sz="0" w:space="0" w:color="auto"/>
      </w:divBdr>
    </w:div>
    <w:div w:id="828211194">
      <w:bodyDiv w:val="1"/>
      <w:marLeft w:val="0"/>
      <w:marRight w:val="0"/>
      <w:marTop w:val="0"/>
      <w:marBottom w:val="0"/>
      <w:divBdr>
        <w:top w:val="none" w:sz="0" w:space="0" w:color="auto"/>
        <w:left w:val="none" w:sz="0" w:space="0" w:color="auto"/>
        <w:bottom w:val="none" w:sz="0" w:space="0" w:color="auto"/>
        <w:right w:val="none" w:sz="0" w:space="0" w:color="auto"/>
      </w:divBdr>
    </w:div>
    <w:div w:id="831068601">
      <w:bodyDiv w:val="1"/>
      <w:marLeft w:val="0"/>
      <w:marRight w:val="0"/>
      <w:marTop w:val="0"/>
      <w:marBottom w:val="0"/>
      <w:divBdr>
        <w:top w:val="none" w:sz="0" w:space="0" w:color="auto"/>
        <w:left w:val="none" w:sz="0" w:space="0" w:color="auto"/>
        <w:bottom w:val="none" w:sz="0" w:space="0" w:color="auto"/>
        <w:right w:val="none" w:sz="0" w:space="0" w:color="auto"/>
      </w:divBdr>
    </w:div>
    <w:div w:id="841820171">
      <w:bodyDiv w:val="1"/>
      <w:marLeft w:val="0"/>
      <w:marRight w:val="0"/>
      <w:marTop w:val="0"/>
      <w:marBottom w:val="0"/>
      <w:divBdr>
        <w:top w:val="none" w:sz="0" w:space="0" w:color="auto"/>
        <w:left w:val="none" w:sz="0" w:space="0" w:color="auto"/>
        <w:bottom w:val="none" w:sz="0" w:space="0" w:color="auto"/>
        <w:right w:val="none" w:sz="0" w:space="0" w:color="auto"/>
      </w:divBdr>
    </w:div>
    <w:div w:id="908274410">
      <w:bodyDiv w:val="1"/>
      <w:marLeft w:val="0"/>
      <w:marRight w:val="0"/>
      <w:marTop w:val="0"/>
      <w:marBottom w:val="0"/>
      <w:divBdr>
        <w:top w:val="none" w:sz="0" w:space="0" w:color="auto"/>
        <w:left w:val="none" w:sz="0" w:space="0" w:color="auto"/>
        <w:bottom w:val="none" w:sz="0" w:space="0" w:color="auto"/>
        <w:right w:val="none" w:sz="0" w:space="0" w:color="auto"/>
      </w:divBdr>
    </w:div>
    <w:div w:id="917325051">
      <w:bodyDiv w:val="1"/>
      <w:marLeft w:val="0"/>
      <w:marRight w:val="0"/>
      <w:marTop w:val="0"/>
      <w:marBottom w:val="0"/>
      <w:divBdr>
        <w:top w:val="none" w:sz="0" w:space="0" w:color="auto"/>
        <w:left w:val="none" w:sz="0" w:space="0" w:color="auto"/>
        <w:bottom w:val="none" w:sz="0" w:space="0" w:color="auto"/>
        <w:right w:val="none" w:sz="0" w:space="0" w:color="auto"/>
      </w:divBdr>
    </w:div>
    <w:div w:id="921137911">
      <w:bodyDiv w:val="1"/>
      <w:marLeft w:val="0"/>
      <w:marRight w:val="0"/>
      <w:marTop w:val="0"/>
      <w:marBottom w:val="0"/>
      <w:divBdr>
        <w:top w:val="none" w:sz="0" w:space="0" w:color="auto"/>
        <w:left w:val="none" w:sz="0" w:space="0" w:color="auto"/>
        <w:bottom w:val="none" w:sz="0" w:space="0" w:color="auto"/>
        <w:right w:val="none" w:sz="0" w:space="0" w:color="auto"/>
      </w:divBdr>
    </w:div>
    <w:div w:id="931207333">
      <w:bodyDiv w:val="1"/>
      <w:marLeft w:val="0"/>
      <w:marRight w:val="0"/>
      <w:marTop w:val="0"/>
      <w:marBottom w:val="0"/>
      <w:divBdr>
        <w:top w:val="none" w:sz="0" w:space="0" w:color="auto"/>
        <w:left w:val="none" w:sz="0" w:space="0" w:color="auto"/>
        <w:bottom w:val="none" w:sz="0" w:space="0" w:color="auto"/>
        <w:right w:val="none" w:sz="0" w:space="0" w:color="auto"/>
      </w:divBdr>
    </w:div>
    <w:div w:id="938291717">
      <w:bodyDiv w:val="1"/>
      <w:marLeft w:val="0"/>
      <w:marRight w:val="0"/>
      <w:marTop w:val="0"/>
      <w:marBottom w:val="0"/>
      <w:divBdr>
        <w:top w:val="none" w:sz="0" w:space="0" w:color="auto"/>
        <w:left w:val="none" w:sz="0" w:space="0" w:color="auto"/>
        <w:bottom w:val="none" w:sz="0" w:space="0" w:color="auto"/>
        <w:right w:val="none" w:sz="0" w:space="0" w:color="auto"/>
      </w:divBdr>
    </w:div>
    <w:div w:id="955528843">
      <w:bodyDiv w:val="1"/>
      <w:marLeft w:val="0"/>
      <w:marRight w:val="0"/>
      <w:marTop w:val="0"/>
      <w:marBottom w:val="0"/>
      <w:divBdr>
        <w:top w:val="none" w:sz="0" w:space="0" w:color="auto"/>
        <w:left w:val="none" w:sz="0" w:space="0" w:color="auto"/>
        <w:bottom w:val="none" w:sz="0" w:space="0" w:color="auto"/>
        <w:right w:val="none" w:sz="0" w:space="0" w:color="auto"/>
      </w:divBdr>
    </w:div>
    <w:div w:id="976643867">
      <w:bodyDiv w:val="1"/>
      <w:marLeft w:val="0"/>
      <w:marRight w:val="0"/>
      <w:marTop w:val="0"/>
      <w:marBottom w:val="0"/>
      <w:divBdr>
        <w:top w:val="none" w:sz="0" w:space="0" w:color="auto"/>
        <w:left w:val="none" w:sz="0" w:space="0" w:color="auto"/>
        <w:bottom w:val="none" w:sz="0" w:space="0" w:color="auto"/>
        <w:right w:val="none" w:sz="0" w:space="0" w:color="auto"/>
      </w:divBdr>
    </w:div>
    <w:div w:id="1061638489">
      <w:bodyDiv w:val="1"/>
      <w:marLeft w:val="0"/>
      <w:marRight w:val="0"/>
      <w:marTop w:val="0"/>
      <w:marBottom w:val="0"/>
      <w:divBdr>
        <w:top w:val="none" w:sz="0" w:space="0" w:color="auto"/>
        <w:left w:val="none" w:sz="0" w:space="0" w:color="auto"/>
        <w:bottom w:val="none" w:sz="0" w:space="0" w:color="auto"/>
        <w:right w:val="none" w:sz="0" w:space="0" w:color="auto"/>
      </w:divBdr>
    </w:div>
    <w:div w:id="1067151528">
      <w:bodyDiv w:val="1"/>
      <w:marLeft w:val="0"/>
      <w:marRight w:val="0"/>
      <w:marTop w:val="0"/>
      <w:marBottom w:val="0"/>
      <w:divBdr>
        <w:top w:val="none" w:sz="0" w:space="0" w:color="auto"/>
        <w:left w:val="none" w:sz="0" w:space="0" w:color="auto"/>
        <w:bottom w:val="none" w:sz="0" w:space="0" w:color="auto"/>
        <w:right w:val="none" w:sz="0" w:space="0" w:color="auto"/>
      </w:divBdr>
    </w:div>
    <w:div w:id="1087966124">
      <w:bodyDiv w:val="1"/>
      <w:marLeft w:val="0"/>
      <w:marRight w:val="0"/>
      <w:marTop w:val="0"/>
      <w:marBottom w:val="0"/>
      <w:divBdr>
        <w:top w:val="none" w:sz="0" w:space="0" w:color="auto"/>
        <w:left w:val="none" w:sz="0" w:space="0" w:color="auto"/>
        <w:bottom w:val="none" w:sz="0" w:space="0" w:color="auto"/>
        <w:right w:val="none" w:sz="0" w:space="0" w:color="auto"/>
      </w:divBdr>
    </w:div>
    <w:div w:id="1105425954">
      <w:bodyDiv w:val="1"/>
      <w:marLeft w:val="0"/>
      <w:marRight w:val="0"/>
      <w:marTop w:val="0"/>
      <w:marBottom w:val="0"/>
      <w:divBdr>
        <w:top w:val="none" w:sz="0" w:space="0" w:color="auto"/>
        <w:left w:val="none" w:sz="0" w:space="0" w:color="auto"/>
        <w:bottom w:val="none" w:sz="0" w:space="0" w:color="auto"/>
        <w:right w:val="none" w:sz="0" w:space="0" w:color="auto"/>
      </w:divBdr>
    </w:div>
    <w:div w:id="1107580728">
      <w:bodyDiv w:val="1"/>
      <w:marLeft w:val="0"/>
      <w:marRight w:val="0"/>
      <w:marTop w:val="0"/>
      <w:marBottom w:val="0"/>
      <w:divBdr>
        <w:top w:val="none" w:sz="0" w:space="0" w:color="auto"/>
        <w:left w:val="none" w:sz="0" w:space="0" w:color="auto"/>
        <w:bottom w:val="none" w:sz="0" w:space="0" w:color="auto"/>
        <w:right w:val="none" w:sz="0" w:space="0" w:color="auto"/>
      </w:divBdr>
    </w:div>
    <w:div w:id="1175726425">
      <w:bodyDiv w:val="1"/>
      <w:marLeft w:val="0"/>
      <w:marRight w:val="0"/>
      <w:marTop w:val="0"/>
      <w:marBottom w:val="0"/>
      <w:divBdr>
        <w:top w:val="none" w:sz="0" w:space="0" w:color="auto"/>
        <w:left w:val="none" w:sz="0" w:space="0" w:color="auto"/>
        <w:bottom w:val="none" w:sz="0" w:space="0" w:color="auto"/>
        <w:right w:val="none" w:sz="0" w:space="0" w:color="auto"/>
      </w:divBdr>
    </w:div>
    <w:div w:id="1206722292">
      <w:bodyDiv w:val="1"/>
      <w:marLeft w:val="0"/>
      <w:marRight w:val="0"/>
      <w:marTop w:val="0"/>
      <w:marBottom w:val="0"/>
      <w:divBdr>
        <w:top w:val="none" w:sz="0" w:space="0" w:color="auto"/>
        <w:left w:val="none" w:sz="0" w:space="0" w:color="auto"/>
        <w:bottom w:val="none" w:sz="0" w:space="0" w:color="auto"/>
        <w:right w:val="none" w:sz="0" w:space="0" w:color="auto"/>
      </w:divBdr>
    </w:div>
    <w:div w:id="1304697668">
      <w:bodyDiv w:val="1"/>
      <w:marLeft w:val="0"/>
      <w:marRight w:val="0"/>
      <w:marTop w:val="0"/>
      <w:marBottom w:val="0"/>
      <w:divBdr>
        <w:top w:val="none" w:sz="0" w:space="0" w:color="auto"/>
        <w:left w:val="none" w:sz="0" w:space="0" w:color="auto"/>
        <w:bottom w:val="none" w:sz="0" w:space="0" w:color="auto"/>
        <w:right w:val="none" w:sz="0" w:space="0" w:color="auto"/>
      </w:divBdr>
    </w:div>
    <w:div w:id="1323194231">
      <w:bodyDiv w:val="1"/>
      <w:marLeft w:val="0"/>
      <w:marRight w:val="0"/>
      <w:marTop w:val="0"/>
      <w:marBottom w:val="0"/>
      <w:divBdr>
        <w:top w:val="none" w:sz="0" w:space="0" w:color="auto"/>
        <w:left w:val="none" w:sz="0" w:space="0" w:color="auto"/>
        <w:bottom w:val="none" w:sz="0" w:space="0" w:color="auto"/>
        <w:right w:val="none" w:sz="0" w:space="0" w:color="auto"/>
      </w:divBdr>
    </w:div>
    <w:div w:id="1331644578">
      <w:bodyDiv w:val="1"/>
      <w:marLeft w:val="0"/>
      <w:marRight w:val="0"/>
      <w:marTop w:val="0"/>
      <w:marBottom w:val="0"/>
      <w:divBdr>
        <w:top w:val="none" w:sz="0" w:space="0" w:color="auto"/>
        <w:left w:val="none" w:sz="0" w:space="0" w:color="auto"/>
        <w:bottom w:val="none" w:sz="0" w:space="0" w:color="auto"/>
        <w:right w:val="none" w:sz="0" w:space="0" w:color="auto"/>
      </w:divBdr>
    </w:div>
    <w:div w:id="1337348031">
      <w:bodyDiv w:val="1"/>
      <w:marLeft w:val="0"/>
      <w:marRight w:val="0"/>
      <w:marTop w:val="0"/>
      <w:marBottom w:val="0"/>
      <w:divBdr>
        <w:top w:val="none" w:sz="0" w:space="0" w:color="auto"/>
        <w:left w:val="none" w:sz="0" w:space="0" w:color="auto"/>
        <w:bottom w:val="none" w:sz="0" w:space="0" w:color="auto"/>
        <w:right w:val="none" w:sz="0" w:space="0" w:color="auto"/>
      </w:divBdr>
    </w:div>
    <w:div w:id="1343242911">
      <w:bodyDiv w:val="1"/>
      <w:marLeft w:val="0"/>
      <w:marRight w:val="0"/>
      <w:marTop w:val="0"/>
      <w:marBottom w:val="0"/>
      <w:divBdr>
        <w:top w:val="none" w:sz="0" w:space="0" w:color="auto"/>
        <w:left w:val="none" w:sz="0" w:space="0" w:color="auto"/>
        <w:bottom w:val="none" w:sz="0" w:space="0" w:color="auto"/>
        <w:right w:val="none" w:sz="0" w:space="0" w:color="auto"/>
      </w:divBdr>
    </w:div>
    <w:div w:id="1361976982">
      <w:bodyDiv w:val="1"/>
      <w:marLeft w:val="0"/>
      <w:marRight w:val="0"/>
      <w:marTop w:val="0"/>
      <w:marBottom w:val="0"/>
      <w:divBdr>
        <w:top w:val="none" w:sz="0" w:space="0" w:color="auto"/>
        <w:left w:val="none" w:sz="0" w:space="0" w:color="auto"/>
        <w:bottom w:val="none" w:sz="0" w:space="0" w:color="auto"/>
        <w:right w:val="none" w:sz="0" w:space="0" w:color="auto"/>
      </w:divBdr>
    </w:div>
    <w:div w:id="1367751231">
      <w:bodyDiv w:val="1"/>
      <w:marLeft w:val="0"/>
      <w:marRight w:val="0"/>
      <w:marTop w:val="0"/>
      <w:marBottom w:val="0"/>
      <w:divBdr>
        <w:top w:val="none" w:sz="0" w:space="0" w:color="auto"/>
        <w:left w:val="none" w:sz="0" w:space="0" w:color="auto"/>
        <w:bottom w:val="none" w:sz="0" w:space="0" w:color="auto"/>
        <w:right w:val="none" w:sz="0" w:space="0" w:color="auto"/>
      </w:divBdr>
    </w:div>
    <w:div w:id="1462263770">
      <w:bodyDiv w:val="1"/>
      <w:marLeft w:val="0"/>
      <w:marRight w:val="0"/>
      <w:marTop w:val="0"/>
      <w:marBottom w:val="0"/>
      <w:divBdr>
        <w:top w:val="none" w:sz="0" w:space="0" w:color="auto"/>
        <w:left w:val="none" w:sz="0" w:space="0" w:color="auto"/>
        <w:bottom w:val="none" w:sz="0" w:space="0" w:color="auto"/>
        <w:right w:val="none" w:sz="0" w:space="0" w:color="auto"/>
      </w:divBdr>
    </w:div>
    <w:div w:id="1495998852">
      <w:bodyDiv w:val="1"/>
      <w:marLeft w:val="0"/>
      <w:marRight w:val="0"/>
      <w:marTop w:val="0"/>
      <w:marBottom w:val="0"/>
      <w:divBdr>
        <w:top w:val="none" w:sz="0" w:space="0" w:color="auto"/>
        <w:left w:val="none" w:sz="0" w:space="0" w:color="auto"/>
        <w:bottom w:val="none" w:sz="0" w:space="0" w:color="auto"/>
        <w:right w:val="none" w:sz="0" w:space="0" w:color="auto"/>
      </w:divBdr>
    </w:div>
    <w:div w:id="1500121827">
      <w:bodyDiv w:val="1"/>
      <w:marLeft w:val="0"/>
      <w:marRight w:val="0"/>
      <w:marTop w:val="0"/>
      <w:marBottom w:val="0"/>
      <w:divBdr>
        <w:top w:val="none" w:sz="0" w:space="0" w:color="auto"/>
        <w:left w:val="none" w:sz="0" w:space="0" w:color="auto"/>
        <w:bottom w:val="none" w:sz="0" w:space="0" w:color="auto"/>
        <w:right w:val="none" w:sz="0" w:space="0" w:color="auto"/>
      </w:divBdr>
    </w:div>
    <w:div w:id="1544320324">
      <w:bodyDiv w:val="1"/>
      <w:marLeft w:val="0"/>
      <w:marRight w:val="0"/>
      <w:marTop w:val="0"/>
      <w:marBottom w:val="0"/>
      <w:divBdr>
        <w:top w:val="none" w:sz="0" w:space="0" w:color="auto"/>
        <w:left w:val="none" w:sz="0" w:space="0" w:color="auto"/>
        <w:bottom w:val="none" w:sz="0" w:space="0" w:color="auto"/>
        <w:right w:val="none" w:sz="0" w:space="0" w:color="auto"/>
      </w:divBdr>
    </w:div>
    <w:div w:id="1557163918">
      <w:bodyDiv w:val="1"/>
      <w:marLeft w:val="0"/>
      <w:marRight w:val="0"/>
      <w:marTop w:val="0"/>
      <w:marBottom w:val="0"/>
      <w:divBdr>
        <w:top w:val="none" w:sz="0" w:space="0" w:color="auto"/>
        <w:left w:val="none" w:sz="0" w:space="0" w:color="auto"/>
        <w:bottom w:val="none" w:sz="0" w:space="0" w:color="auto"/>
        <w:right w:val="none" w:sz="0" w:space="0" w:color="auto"/>
      </w:divBdr>
    </w:div>
    <w:div w:id="1572153408">
      <w:bodyDiv w:val="1"/>
      <w:marLeft w:val="0"/>
      <w:marRight w:val="0"/>
      <w:marTop w:val="0"/>
      <w:marBottom w:val="0"/>
      <w:divBdr>
        <w:top w:val="none" w:sz="0" w:space="0" w:color="auto"/>
        <w:left w:val="none" w:sz="0" w:space="0" w:color="auto"/>
        <w:bottom w:val="none" w:sz="0" w:space="0" w:color="auto"/>
        <w:right w:val="none" w:sz="0" w:space="0" w:color="auto"/>
      </w:divBdr>
    </w:div>
    <w:div w:id="1595481855">
      <w:bodyDiv w:val="1"/>
      <w:marLeft w:val="0"/>
      <w:marRight w:val="0"/>
      <w:marTop w:val="0"/>
      <w:marBottom w:val="0"/>
      <w:divBdr>
        <w:top w:val="none" w:sz="0" w:space="0" w:color="auto"/>
        <w:left w:val="none" w:sz="0" w:space="0" w:color="auto"/>
        <w:bottom w:val="none" w:sz="0" w:space="0" w:color="auto"/>
        <w:right w:val="none" w:sz="0" w:space="0" w:color="auto"/>
      </w:divBdr>
    </w:div>
    <w:div w:id="1611164614">
      <w:bodyDiv w:val="1"/>
      <w:marLeft w:val="0"/>
      <w:marRight w:val="0"/>
      <w:marTop w:val="0"/>
      <w:marBottom w:val="0"/>
      <w:divBdr>
        <w:top w:val="none" w:sz="0" w:space="0" w:color="auto"/>
        <w:left w:val="none" w:sz="0" w:space="0" w:color="auto"/>
        <w:bottom w:val="none" w:sz="0" w:space="0" w:color="auto"/>
        <w:right w:val="none" w:sz="0" w:space="0" w:color="auto"/>
      </w:divBdr>
    </w:div>
    <w:div w:id="1708606940">
      <w:bodyDiv w:val="1"/>
      <w:marLeft w:val="0"/>
      <w:marRight w:val="0"/>
      <w:marTop w:val="0"/>
      <w:marBottom w:val="0"/>
      <w:divBdr>
        <w:top w:val="none" w:sz="0" w:space="0" w:color="auto"/>
        <w:left w:val="none" w:sz="0" w:space="0" w:color="auto"/>
        <w:bottom w:val="none" w:sz="0" w:space="0" w:color="auto"/>
        <w:right w:val="none" w:sz="0" w:space="0" w:color="auto"/>
      </w:divBdr>
    </w:div>
    <w:div w:id="1713266021">
      <w:bodyDiv w:val="1"/>
      <w:marLeft w:val="0"/>
      <w:marRight w:val="0"/>
      <w:marTop w:val="0"/>
      <w:marBottom w:val="0"/>
      <w:divBdr>
        <w:top w:val="none" w:sz="0" w:space="0" w:color="auto"/>
        <w:left w:val="none" w:sz="0" w:space="0" w:color="auto"/>
        <w:bottom w:val="none" w:sz="0" w:space="0" w:color="auto"/>
        <w:right w:val="none" w:sz="0" w:space="0" w:color="auto"/>
      </w:divBdr>
    </w:div>
    <w:div w:id="1743604995">
      <w:bodyDiv w:val="1"/>
      <w:marLeft w:val="0"/>
      <w:marRight w:val="0"/>
      <w:marTop w:val="0"/>
      <w:marBottom w:val="0"/>
      <w:divBdr>
        <w:top w:val="none" w:sz="0" w:space="0" w:color="auto"/>
        <w:left w:val="none" w:sz="0" w:space="0" w:color="auto"/>
        <w:bottom w:val="none" w:sz="0" w:space="0" w:color="auto"/>
        <w:right w:val="none" w:sz="0" w:space="0" w:color="auto"/>
      </w:divBdr>
    </w:div>
    <w:div w:id="1753431960">
      <w:bodyDiv w:val="1"/>
      <w:marLeft w:val="0"/>
      <w:marRight w:val="0"/>
      <w:marTop w:val="0"/>
      <w:marBottom w:val="0"/>
      <w:divBdr>
        <w:top w:val="none" w:sz="0" w:space="0" w:color="auto"/>
        <w:left w:val="none" w:sz="0" w:space="0" w:color="auto"/>
        <w:bottom w:val="none" w:sz="0" w:space="0" w:color="auto"/>
        <w:right w:val="none" w:sz="0" w:space="0" w:color="auto"/>
      </w:divBdr>
    </w:div>
    <w:div w:id="1754159007">
      <w:bodyDiv w:val="1"/>
      <w:marLeft w:val="0"/>
      <w:marRight w:val="0"/>
      <w:marTop w:val="0"/>
      <w:marBottom w:val="0"/>
      <w:divBdr>
        <w:top w:val="none" w:sz="0" w:space="0" w:color="auto"/>
        <w:left w:val="none" w:sz="0" w:space="0" w:color="auto"/>
        <w:bottom w:val="none" w:sz="0" w:space="0" w:color="auto"/>
        <w:right w:val="none" w:sz="0" w:space="0" w:color="auto"/>
      </w:divBdr>
    </w:div>
    <w:div w:id="1774395355">
      <w:bodyDiv w:val="1"/>
      <w:marLeft w:val="0"/>
      <w:marRight w:val="0"/>
      <w:marTop w:val="0"/>
      <w:marBottom w:val="0"/>
      <w:divBdr>
        <w:top w:val="none" w:sz="0" w:space="0" w:color="auto"/>
        <w:left w:val="none" w:sz="0" w:space="0" w:color="auto"/>
        <w:bottom w:val="none" w:sz="0" w:space="0" w:color="auto"/>
        <w:right w:val="none" w:sz="0" w:space="0" w:color="auto"/>
      </w:divBdr>
    </w:div>
    <w:div w:id="1786194276">
      <w:bodyDiv w:val="1"/>
      <w:marLeft w:val="0"/>
      <w:marRight w:val="0"/>
      <w:marTop w:val="0"/>
      <w:marBottom w:val="0"/>
      <w:divBdr>
        <w:top w:val="none" w:sz="0" w:space="0" w:color="auto"/>
        <w:left w:val="none" w:sz="0" w:space="0" w:color="auto"/>
        <w:bottom w:val="none" w:sz="0" w:space="0" w:color="auto"/>
        <w:right w:val="none" w:sz="0" w:space="0" w:color="auto"/>
      </w:divBdr>
    </w:div>
    <w:div w:id="1847623232">
      <w:bodyDiv w:val="1"/>
      <w:marLeft w:val="0"/>
      <w:marRight w:val="0"/>
      <w:marTop w:val="0"/>
      <w:marBottom w:val="0"/>
      <w:divBdr>
        <w:top w:val="none" w:sz="0" w:space="0" w:color="auto"/>
        <w:left w:val="none" w:sz="0" w:space="0" w:color="auto"/>
        <w:bottom w:val="none" w:sz="0" w:space="0" w:color="auto"/>
        <w:right w:val="none" w:sz="0" w:space="0" w:color="auto"/>
      </w:divBdr>
    </w:div>
    <w:div w:id="1858809389">
      <w:bodyDiv w:val="1"/>
      <w:marLeft w:val="0"/>
      <w:marRight w:val="0"/>
      <w:marTop w:val="0"/>
      <w:marBottom w:val="0"/>
      <w:divBdr>
        <w:top w:val="none" w:sz="0" w:space="0" w:color="auto"/>
        <w:left w:val="none" w:sz="0" w:space="0" w:color="auto"/>
        <w:bottom w:val="none" w:sz="0" w:space="0" w:color="auto"/>
        <w:right w:val="none" w:sz="0" w:space="0" w:color="auto"/>
      </w:divBdr>
    </w:div>
    <w:div w:id="1924803766">
      <w:bodyDiv w:val="1"/>
      <w:marLeft w:val="0"/>
      <w:marRight w:val="0"/>
      <w:marTop w:val="0"/>
      <w:marBottom w:val="0"/>
      <w:divBdr>
        <w:top w:val="none" w:sz="0" w:space="0" w:color="auto"/>
        <w:left w:val="none" w:sz="0" w:space="0" w:color="auto"/>
        <w:bottom w:val="none" w:sz="0" w:space="0" w:color="auto"/>
        <w:right w:val="none" w:sz="0" w:space="0" w:color="auto"/>
      </w:divBdr>
    </w:div>
    <w:div w:id="1925532603">
      <w:bodyDiv w:val="1"/>
      <w:marLeft w:val="0"/>
      <w:marRight w:val="0"/>
      <w:marTop w:val="0"/>
      <w:marBottom w:val="0"/>
      <w:divBdr>
        <w:top w:val="none" w:sz="0" w:space="0" w:color="auto"/>
        <w:left w:val="none" w:sz="0" w:space="0" w:color="auto"/>
        <w:bottom w:val="none" w:sz="0" w:space="0" w:color="auto"/>
        <w:right w:val="none" w:sz="0" w:space="0" w:color="auto"/>
      </w:divBdr>
    </w:div>
    <w:div w:id="1950430132">
      <w:bodyDiv w:val="1"/>
      <w:marLeft w:val="0"/>
      <w:marRight w:val="0"/>
      <w:marTop w:val="0"/>
      <w:marBottom w:val="0"/>
      <w:divBdr>
        <w:top w:val="none" w:sz="0" w:space="0" w:color="auto"/>
        <w:left w:val="none" w:sz="0" w:space="0" w:color="auto"/>
        <w:bottom w:val="none" w:sz="0" w:space="0" w:color="auto"/>
        <w:right w:val="none" w:sz="0" w:space="0" w:color="auto"/>
      </w:divBdr>
    </w:div>
    <w:div w:id="1964000081">
      <w:bodyDiv w:val="1"/>
      <w:marLeft w:val="0"/>
      <w:marRight w:val="0"/>
      <w:marTop w:val="0"/>
      <w:marBottom w:val="0"/>
      <w:divBdr>
        <w:top w:val="none" w:sz="0" w:space="0" w:color="auto"/>
        <w:left w:val="none" w:sz="0" w:space="0" w:color="auto"/>
        <w:bottom w:val="none" w:sz="0" w:space="0" w:color="auto"/>
        <w:right w:val="none" w:sz="0" w:space="0" w:color="auto"/>
      </w:divBdr>
    </w:div>
    <w:div w:id="1969238814">
      <w:bodyDiv w:val="1"/>
      <w:marLeft w:val="0"/>
      <w:marRight w:val="0"/>
      <w:marTop w:val="0"/>
      <w:marBottom w:val="0"/>
      <w:divBdr>
        <w:top w:val="none" w:sz="0" w:space="0" w:color="auto"/>
        <w:left w:val="none" w:sz="0" w:space="0" w:color="auto"/>
        <w:bottom w:val="none" w:sz="0" w:space="0" w:color="auto"/>
        <w:right w:val="none" w:sz="0" w:space="0" w:color="auto"/>
      </w:divBdr>
    </w:div>
    <w:div w:id="1983196476">
      <w:bodyDiv w:val="1"/>
      <w:marLeft w:val="0"/>
      <w:marRight w:val="0"/>
      <w:marTop w:val="0"/>
      <w:marBottom w:val="0"/>
      <w:divBdr>
        <w:top w:val="none" w:sz="0" w:space="0" w:color="auto"/>
        <w:left w:val="none" w:sz="0" w:space="0" w:color="auto"/>
        <w:bottom w:val="none" w:sz="0" w:space="0" w:color="auto"/>
        <w:right w:val="none" w:sz="0" w:space="0" w:color="auto"/>
      </w:divBdr>
    </w:div>
    <w:div w:id="1992052126">
      <w:bodyDiv w:val="1"/>
      <w:marLeft w:val="0"/>
      <w:marRight w:val="0"/>
      <w:marTop w:val="0"/>
      <w:marBottom w:val="0"/>
      <w:divBdr>
        <w:top w:val="none" w:sz="0" w:space="0" w:color="auto"/>
        <w:left w:val="none" w:sz="0" w:space="0" w:color="auto"/>
        <w:bottom w:val="none" w:sz="0" w:space="0" w:color="auto"/>
        <w:right w:val="none" w:sz="0" w:space="0" w:color="auto"/>
      </w:divBdr>
    </w:div>
    <w:div w:id="2054691705">
      <w:bodyDiv w:val="1"/>
      <w:marLeft w:val="0"/>
      <w:marRight w:val="0"/>
      <w:marTop w:val="0"/>
      <w:marBottom w:val="0"/>
      <w:divBdr>
        <w:top w:val="none" w:sz="0" w:space="0" w:color="auto"/>
        <w:left w:val="none" w:sz="0" w:space="0" w:color="auto"/>
        <w:bottom w:val="none" w:sz="0" w:space="0" w:color="auto"/>
        <w:right w:val="none" w:sz="0" w:space="0" w:color="auto"/>
      </w:divBdr>
    </w:div>
    <w:div w:id="2055230186">
      <w:bodyDiv w:val="1"/>
      <w:marLeft w:val="0"/>
      <w:marRight w:val="0"/>
      <w:marTop w:val="0"/>
      <w:marBottom w:val="0"/>
      <w:divBdr>
        <w:top w:val="none" w:sz="0" w:space="0" w:color="auto"/>
        <w:left w:val="none" w:sz="0" w:space="0" w:color="auto"/>
        <w:bottom w:val="none" w:sz="0" w:space="0" w:color="auto"/>
        <w:right w:val="none" w:sz="0" w:space="0" w:color="auto"/>
      </w:divBdr>
    </w:div>
    <w:div w:id="208548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5E28FBBA-3829-4377-B9AD-1B702C7EB9B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155</Pages>
  <Words>39360</Words>
  <Characters>236163</Characters>
  <Application>Microsoft Office Word</Application>
  <DocSecurity>4</DocSecurity>
  <Lines>1968</Lines>
  <Paragraphs>549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274974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Łoda-Niczyporuk Monika</dc:creator>
  <cp:keywords/>
  <dc:description/>
  <cp:lastModifiedBy>Apolinarska Agata</cp:lastModifiedBy>
  <cp:revision>2</cp:revision>
  <dcterms:created xsi:type="dcterms:W3CDTF">2024-10-04T07:58:00Z</dcterms:created>
  <dcterms:modified xsi:type="dcterms:W3CDTF">2024-10-04T07:58:00Z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e30047b3-f168-4f25-9123-13f13a26b662</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s5636:Creator type=author">
    <vt:lpwstr>Łoda-Niczyporuk Monika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s5636:Creator type=IP">
    <vt:lpwstr>10.62.44.237</vt:lpwstr>
  </property>
  <property fmtid="{D5CDD505-2E9C-101B-9397-08002B2CF9AE}" pid="10" name="bjClsUserRVM">
    <vt:lpwstr>[]</vt:lpwstr>
  </property>
  <property fmtid="{D5CDD505-2E9C-101B-9397-08002B2CF9AE}" pid="11" name="bjSaver">
    <vt:lpwstr>zW8LQFTTEJz/hB1JObfekH3mupOas7Fg</vt:lpwstr>
  </property>
</Properties>
</file>